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9FE" w:rsidRPr="005869FE" w:rsidRDefault="005869FE" w:rsidP="005869FE">
      <w:pPr>
        <w:rPr>
          <w:b/>
        </w:rPr>
      </w:pPr>
      <w:bookmarkStart w:id="0" w:name="_GoBack"/>
      <w:bookmarkEnd w:id="0"/>
      <w:r w:rsidRPr="005869FE">
        <w:rPr>
          <w:b/>
        </w:rPr>
        <w:t>EU projektmenedzsment – EU pályázati és támogatási rendszer</w:t>
      </w:r>
    </w:p>
    <w:p w:rsidR="005869FE" w:rsidRDefault="005869FE">
      <w:r>
        <w:br/>
        <w:t xml:space="preserve">1. </w:t>
      </w:r>
      <w:r>
        <w:tab/>
        <w:t>Projekt, projekttervezés, projektmenedzsment, és projektfinanszírozás.</w:t>
      </w:r>
    </w:p>
    <w:p w:rsidR="005869FE" w:rsidRDefault="005869FE" w:rsidP="005869FE">
      <w:pPr>
        <w:ind w:left="708" w:hanging="708"/>
      </w:pPr>
      <w:r>
        <w:t xml:space="preserve">2. </w:t>
      </w:r>
      <w:r>
        <w:tab/>
        <w:t>Projekttervezési techniká</w:t>
      </w:r>
      <w:r>
        <w:rPr>
          <w:rStyle w:val="object"/>
        </w:rPr>
        <w:t>k</w:t>
      </w:r>
      <w:r>
        <w:t xml:space="preserve">: </w:t>
      </w:r>
      <w:proofErr w:type="spellStart"/>
      <w:r>
        <w:t>stakeholder</w:t>
      </w:r>
      <w:proofErr w:type="spellEnd"/>
      <w:r>
        <w:t xml:space="preserve"> elemzés, </w:t>
      </w:r>
      <w:proofErr w:type="spellStart"/>
      <w:r>
        <w:t>swot</w:t>
      </w:r>
      <w:proofErr w:type="spellEnd"/>
      <w:r>
        <w:t xml:space="preserve"> analízis, problémafa, célfa, logikai keretmátrix, időbeli ütemezés</w:t>
      </w:r>
    </w:p>
    <w:p w:rsidR="005869FE" w:rsidRDefault="005869FE">
      <w:r>
        <w:t xml:space="preserve">3. </w:t>
      </w:r>
      <w:r>
        <w:tab/>
        <w:t>Milyen fajta támogatásokat ismer, melyik hogyan hat a támogatott magatartására?</w:t>
      </w:r>
    </w:p>
    <w:p w:rsidR="005869FE" w:rsidRDefault="005869FE" w:rsidP="005869FE">
      <w:pPr>
        <w:ind w:left="708" w:hanging="708"/>
      </w:pPr>
      <w:r>
        <w:t xml:space="preserve">4. </w:t>
      </w:r>
      <w:r>
        <w:tab/>
        <w:t>Milyen módon lehet definiálni egy pályázat célját, a pályázótól elvárt teljesítményt? Milyen előnyei, hátrányai és kockázatai vannak ezeknek? Milyen kockázatokat jelentenek az egyes megoldások a pályázókra?</w:t>
      </w:r>
    </w:p>
    <w:p w:rsidR="005869FE" w:rsidRDefault="005869FE" w:rsidP="005869FE">
      <w:pPr>
        <w:ind w:left="708" w:hanging="708"/>
      </w:pPr>
      <w:r>
        <w:t xml:space="preserve">5. </w:t>
      </w:r>
      <w:r>
        <w:tab/>
        <w:t>Miért és milyen garanciákat írnak elő a pályázatok? Mennyiben segíti ez a pályázó</w:t>
      </w:r>
      <w:r>
        <w:rPr>
          <w:rStyle w:val="object"/>
        </w:rPr>
        <w:t>k</w:t>
      </w:r>
      <w:r>
        <w:t xml:space="preserve"> kiválasztását, illetve a morális kockázat leküzdését?</w:t>
      </w:r>
    </w:p>
    <w:p w:rsidR="005869FE" w:rsidRDefault="005869FE" w:rsidP="005869FE">
      <w:pPr>
        <w:ind w:left="709" w:hanging="709"/>
      </w:pPr>
      <w:r>
        <w:t xml:space="preserve">6. </w:t>
      </w:r>
      <w:r>
        <w:tab/>
        <w:t xml:space="preserve">Milyen elvi </w:t>
      </w:r>
      <w:r>
        <w:rPr>
          <w:rStyle w:val="object"/>
        </w:rPr>
        <w:t>k</w:t>
      </w:r>
      <w:r>
        <w:t>érdéseket kell megválaszolni egy pályázati intézményrendszer kiépítésekor?    Hogyan jellemezné ennek alapján a magyar pályázati rendszer intézményi hátterét?</w:t>
      </w:r>
    </w:p>
    <w:p w:rsidR="005869FE" w:rsidRDefault="005869FE">
      <w:r>
        <w:t xml:space="preserve">7. </w:t>
      </w:r>
      <w:r>
        <w:tab/>
        <w:t xml:space="preserve">A pályázatok és az üzleti terv </w:t>
      </w:r>
      <w:proofErr w:type="gramStart"/>
      <w:r>
        <w:t>felépítése ,</w:t>
      </w:r>
      <w:proofErr w:type="gramEnd"/>
      <w:r>
        <w:t xml:space="preserve"> azonosságok és </w:t>
      </w:r>
      <w:r>
        <w:rPr>
          <w:rStyle w:val="object"/>
        </w:rPr>
        <w:t>k</w:t>
      </w:r>
      <w:r>
        <w:t>ülönbségek.</w:t>
      </w:r>
    </w:p>
    <w:p w:rsidR="005869FE" w:rsidRDefault="005869FE">
      <w:r>
        <w:t xml:space="preserve">8. </w:t>
      </w:r>
      <w:r>
        <w:tab/>
        <w:t>A vállalat jelenének és múltjának bemutatása, vezetői összefoglaló, lehetséges projektcélok.</w:t>
      </w:r>
    </w:p>
    <w:p w:rsidR="005869FE" w:rsidRDefault="005869FE">
      <w:r>
        <w:t xml:space="preserve">9. </w:t>
      </w:r>
      <w:r>
        <w:tab/>
        <w:t xml:space="preserve">Stratégiai pozíció megállapítása, SWOT, PEST elemzés,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model</w:t>
      </w:r>
      <w:proofErr w:type="gramStart"/>
      <w:r>
        <w:t>.l</w:t>
      </w:r>
      <w:proofErr w:type="spellEnd"/>
      <w:proofErr w:type="gramEnd"/>
    </w:p>
    <w:p w:rsidR="005869FE" w:rsidRDefault="005869FE">
      <w:r>
        <w:t xml:space="preserve">10. </w:t>
      </w:r>
      <w:r>
        <w:tab/>
        <w:t>Fejlesztés piaci feltételrendszere, marketingterv.</w:t>
      </w:r>
    </w:p>
    <w:p w:rsidR="005869FE" w:rsidRDefault="005869FE">
      <w:r>
        <w:t xml:space="preserve">11. </w:t>
      </w:r>
      <w:r>
        <w:tab/>
        <w:t>Fejlesztés műszaki megvalósíthatóságának vizsgálata Ütemezés. Finanszírozási források.</w:t>
      </w:r>
    </w:p>
    <w:p w:rsidR="005869FE" w:rsidRDefault="005869FE">
      <w:r>
        <w:t xml:space="preserve">12. </w:t>
      </w:r>
      <w:r>
        <w:tab/>
        <w:t>Fejlesztés személyzeti háttere, humánpolitikai terv.</w:t>
      </w:r>
    </w:p>
    <w:p w:rsidR="005869FE" w:rsidRDefault="005869FE">
      <w:r>
        <w:t>13.</w:t>
      </w:r>
      <w:r>
        <w:tab/>
        <w:t>Pénzügyi tervezési alapfogalmak: kamatláb, diszkontláb, jelenérté</w:t>
      </w:r>
      <w:r>
        <w:rPr>
          <w:rStyle w:val="object"/>
        </w:rPr>
        <w:t>k</w:t>
      </w:r>
      <w:r>
        <w:t>, jövőérté</w:t>
      </w:r>
      <w:r>
        <w:rPr>
          <w:rStyle w:val="object"/>
        </w:rPr>
        <w:t>k</w:t>
      </w:r>
      <w:r>
        <w:t xml:space="preserve"> fogalma.</w:t>
      </w:r>
    </w:p>
    <w:p w:rsidR="005869FE" w:rsidRDefault="005869FE">
      <w:r>
        <w:t xml:space="preserve">14. </w:t>
      </w:r>
      <w:r>
        <w:tab/>
        <w:t>Megtérülési számítások: megtérülési idő, IRR, PI, NPV.</w:t>
      </w:r>
    </w:p>
    <w:p w:rsidR="00D90104" w:rsidRDefault="005869FE">
      <w:r>
        <w:t xml:space="preserve">15. </w:t>
      </w:r>
      <w:r>
        <w:tab/>
        <w:t>Mérlegterv és eredményterv felépítése, tervezhető és nem tervezhető tételek.</w:t>
      </w:r>
    </w:p>
    <w:p w:rsidR="005869FE" w:rsidRDefault="005869FE"/>
    <w:p w:rsidR="005869FE" w:rsidRDefault="005869FE" w:rsidP="005869FE">
      <w:pPr>
        <w:jc w:val="both"/>
        <w:rPr>
          <w:b/>
        </w:rPr>
      </w:pPr>
      <w:r>
        <w:br/>
      </w:r>
      <w:r w:rsidRPr="005869FE">
        <w:rPr>
          <w:rStyle w:val="object"/>
          <w:b/>
        </w:rPr>
        <w:t>K</w:t>
      </w:r>
      <w:r w:rsidRPr="005869FE">
        <w:rPr>
          <w:b/>
        </w:rPr>
        <w:t>ÖZÖSSÉGI PÉNZÜGYEK és EU SZAKPOLITIKÁ</w:t>
      </w:r>
      <w:r w:rsidRPr="005869FE">
        <w:rPr>
          <w:rStyle w:val="object"/>
          <w:b/>
        </w:rPr>
        <w:t>K</w:t>
      </w:r>
      <w:r w:rsidRPr="005869FE">
        <w:rPr>
          <w:b/>
        </w:rPr>
        <w:t xml:space="preserve"> </w:t>
      </w:r>
    </w:p>
    <w:p w:rsidR="005869FE" w:rsidRDefault="005869FE" w:rsidP="005869FE">
      <w:pPr>
        <w:jc w:val="both"/>
      </w:pPr>
      <w:r w:rsidRPr="005869FE">
        <w:rPr>
          <w:b/>
        </w:rPr>
        <w:br/>
      </w:r>
      <w:r>
        <w:br/>
        <w:t xml:space="preserve">1.      Mit jelent az </w:t>
      </w:r>
      <w:proofErr w:type="spellStart"/>
      <w:r>
        <w:t>externália</w:t>
      </w:r>
      <w:proofErr w:type="spellEnd"/>
      <w:r>
        <w:t>, mint piaci kudarc? Milyen eszközöket ismer a felszámolására? Hogyan jelenik meg az Uniós jogban, az Uniós szabályozásában?</w:t>
      </w:r>
    </w:p>
    <w:p w:rsidR="005869FE" w:rsidRDefault="005869FE" w:rsidP="005869FE">
      <w:pPr>
        <w:jc w:val="both"/>
      </w:pPr>
      <w:r>
        <w:br/>
        <w:t xml:space="preserve">2.      Mit jelent a </w:t>
      </w:r>
      <w:r>
        <w:rPr>
          <w:rStyle w:val="object"/>
        </w:rPr>
        <w:t>k</w:t>
      </w:r>
      <w:r>
        <w:t>özjószág, mint piaci kudarc? Milyen eszközöket ismer a felszámolására? Hogyan jelenik meg az Uniós jogban, az Uniós szabályozásában?</w:t>
      </w:r>
    </w:p>
    <w:p w:rsidR="005869FE" w:rsidRDefault="005869FE" w:rsidP="005869FE">
      <w:pPr>
        <w:jc w:val="both"/>
      </w:pPr>
      <w:r>
        <w:lastRenderedPageBreak/>
        <w:br/>
        <w:t>3.      A fiskális föderalizmus modellje alapján milyen érvek szólnak az Uniós szint megerősítése (és a nemzeti szintű kormányzatok relatív gyengítése) mellett és ellen? Milyen funkciókat érdemes centralizálni, milyeneket decentralizálni?</w:t>
      </w:r>
    </w:p>
    <w:p w:rsidR="005869FE" w:rsidRDefault="005869FE" w:rsidP="005869FE">
      <w:pPr>
        <w:jc w:val="both"/>
      </w:pPr>
      <w:r>
        <w:br/>
        <w:t>4.      Milyen kormányzati kudarcokat ismer? Tud-e példát mondani megjelenésükre az Uniós szabályozásból?</w:t>
      </w:r>
      <w:r>
        <w:br/>
      </w:r>
      <w:r>
        <w:br/>
        <w:t xml:space="preserve">5.      Az Európai Unió </w:t>
      </w:r>
      <w:r>
        <w:rPr>
          <w:rStyle w:val="object"/>
        </w:rPr>
        <w:t>k</w:t>
      </w:r>
      <w:r>
        <w:t xml:space="preserve">özös agrárpolitikája </w:t>
      </w:r>
      <w:proofErr w:type="gramStart"/>
      <w:r>
        <w:t>( A</w:t>
      </w:r>
      <w:proofErr w:type="gramEnd"/>
      <w:r>
        <w:t xml:space="preserve"> CAP eredeti modellje és reformja, a </w:t>
      </w:r>
      <w:r>
        <w:rPr>
          <w:rStyle w:val="object"/>
        </w:rPr>
        <w:t>k</w:t>
      </w:r>
      <w:r>
        <w:t>özös piaci szervezetek alapelvei és alapvető forrásai. Integrált vidékfejlesztés.)</w:t>
      </w:r>
    </w:p>
    <w:p w:rsidR="005869FE" w:rsidRDefault="005869FE" w:rsidP="005869FE">
      <w:pPr>
        <w:jc w:val="both"/>
      </w:pPr>
      <w:r>
        <w:br/>
        <w:t>6.      Európai szociális politika. Az európai szociális politika fogal</w:t>
      </w:r>
      <w:r>
        <w:rPr>
          <w:rStyle w:val="object"/>
        </w:rPr>
        <w:t>ma</w:t>
      </w:r>
      <w:r>
        <w:t xml:space="preserve"> és története, fő szabályozási területei, az európai szociális politika szabályozási mechanizmusai. A </w:t>
      </w:r>
      <w:r>
        <w:rPr>
          <w:rStyle w:val="object"/>
        </w:rPr>
        <w:t>k</w:t>
      </w:r>
      <w:r>
        <w:t xml:space="preserve">özös foglalkoztatáspolitika kialakulása és fejlődése. Célok, alapelvek, </w:t>
      </w:r>
      <w:r>
        <w:rPr>
          <w:rStyle w:val="object"/>
        </w:rPr>
        <w:t>k</w:t>
      </w:r>
      <w:r>
        <w:t xml:space="preserve">özösségi kezdeményezések. A </w:t>
      </w:r>
      <w:r>
        <w:rPr>
          <w:rStyle w:val="object"/>
        </w:rPr>
        <w:t>k</w:t>
      </w:r>
      <w:r>
        <w:t>özös foglalkoztatáspolitika eddigi tapasztalatai)</w:t>
      </w:r>
    </w:p>
    <w:p w:rsidR="005869FE" w:rsidRDefault="005869FE" w:rsidP="005869FE">
      <w:pPr>
        <w:jc w:val="both"/>
      </w:pPr>
      <w:r>
        <w:br/>
        <w:t xml:space="preserve">7.      Az Európai Unió regionális és kohéziós politikája (Alapelvek, célterületek, </w:t>
      </w:r>
      <w:r>
        <w:rPr>
          <w:rStyle w:val="object"/>
        </w:rPr>
        <w:t>k</w:t>
      </w:r>
      <w:r>
        <w:t>özösségi kezdeményezések. A regionális és kohéziós politika eddigi tapasztalatai a regionális politika kialakulásának okai, a regionális politika háttere, kialakulásának okai és alapvető fogal</w:t>
      </w:r>
      <w:r>
        <w:rPr>
          <w:rStyle w:val="object"/>
        </w:rPr>
        <w:t>ma</w:t>
      </w:r>
      <w:r>
        <w:t>i, a regionális politika célja, elvei, prioritásai, a NUTS rendszer)</w:t>
      </w:r>
    </w:p>
    <w:p w:rsidR="005869FE" w:rsidRDefault="005869FE" w:rsidP="005869FE">
      <w:pPr>
        <w:jc w:val="both"/>
      </w:pPr>
      <w:r>
        <w:br/>
        <w:t xml:space="preserve">8.      A </w:t>
      </w:r>
      <w:r>
        <w:rPr>
          <w:rStyle w:val="object"/>
        </w:rPr>
        <w:t>k</w:t>
      </w:r>
      <w:r>
        <w:t xml:space="preserve">özös </w:t>
      </w:r>
      <w:r>
        <w:rPr>
          <w:rStyle w:val="object"/>
        </w:rPr>
        <w:t>k</w:t>
      </w:r>
      <w:r>
        <w:t xml:space="preserve">öltségvetés finanszírozása. (A </w:t>
      </w:r>
      <w:r>
        <w:rPr>
          <w:rStyle w:val="object"/>
        </w:rPr>
        <w:t>k</w:t>
      </w:r>
      <w:r>
        <w:t xml:space="preserve">özös </w:t>
      </w:r>
      <w:r>
        <w:rPr>
          <w:rStyle w:val="object"/>
        </w:rPr>
        <w:t>k</w:t>
      </w:r>
      <w:r>
        <w:t xml:space="preserve">öltségvetés finanszírozási elvei, kiegyensúlyozottsága. A fő bevételi források és a kiadások szerkezete. A </w:t>
      </w:r>
      <w:r>
        <w:rPr>
          <w:rStyle w:val="object"/>
        </w:rPr>
        <w:t>k</w:t>
      </w:r>
      <w:r>
        <w:t>öltségvetési támogatási alapok felhasználása és jellemzői.)</w:t>
      </w:r>
    </w:p>
    <w:p w:rsidR="005869FE" w:rsidRDefault="005869FE" w:rsidP="005869FE">
      <w:pPr>
        <w:jc w:val="both"/>
      </w:pPr>
      <w:r>
        <w:br/>
        <w:t xml:space="preserve">9.      </w:t>
      </w:r>
      <w:r>
        <w:rPr>
          <w:rStyle w:val="object"/>
        </w:rPr>
        <w:t>Ma</w:t>
      </w:r>
      <w:r>
        <w:t xml:space="preserve">gyarország és a </w:t>
      </w:r>
      <w:r>
        <w:rPr>
          <w:rStyle w:val="object"/>
        </w:rPr>
        <w:t>k</w:t>
      </w:r>
      <w:r>
        <w:t xml:space="preserve">özös </w:t>
      </w:r>
      <w:r>
        <w:rPr>
          <w:rStyle w:val="object"/>
        </w:rPr>
        <w:t>k</w:t>
      </w:r>
      <w:r>
        <w:t>öltségvetés. (</w:t>
      </w:r>
      <w:r>
        <w:rPr>
          <w:rStyle w:val="object"/>
        </w:rPr>
        <w:t>Ma</w:t>
      </w:r>
      <w:r>
        <w:t xml:space="preserve">gyarország befizetési </w:t>
      </w:r>
      <w:r>
        <w:rPr>
          <w:rStyle w:val="object"/>
        </w:rPr>
        <w:t>k</w:t>
      </w:r>
      <w:r>
        <w:t>ötelezettségei források szerint. Az EU-ból érkező támogatások rendszere és a támogatási alapok struktúrája. Az operatív programok finanszírozása.)</w:t>
      </w:r>
    </w:p>
    <w:p w:rsidR="005869FE" w:rsidRDefault="005869FE" w:rsidP="005869FE">
      <w:pPr>
        <w:jc w:val="both"/>
      </w:pPr>
      <w:r>
        <w:t xml:space="preserve">10. </w:t>
      </w:r>
      <w:r>
        <w:tab/>
        <w:t>Európai gazdaságpolitika és az euró (A Stabilitási és Növekedési Paktum értékelése. A pénzügyi egyensúlyhiányok kialakulásának okai, tényezői. Az államháztartás hiányának kezelése az Európai Unió tagálla</w:t>
      </w:r>
      <w:r>
        <w:rPr>
          <w:rStyle w:val="object"/>
        </w:rPr>
        <w:t>ma</w:t>
      </w:r>
      <w:r>
        <w:t>iban)</w:t>
      </w:r>
    </w:p>
    <w:p w:rsidR="005869FE" w:rsidRDefault="005869FE" w:rsidP="005869FE">
      <w:pPr>
        <w:jc w:val="both"/>
      </w:pPr>
      <w:r>
        <w:t xml:space="preserve">11. </w:t>
      </w:r>
      <w:r>
        <w:tab/>
        <w:t>Az Unió nemzetközi jogalanyisága. (az Unió fejlődése, a nemzetközi jogalanyiság elnyerése, jelentősége)</w:t>
      </w:r>
      <w:r>
        <w:br/>
      </w:r>
      <w:r>
        <w:br/>
        <w:t xml:space="preserve">12. </w:t>
      </w:r>
      <w:r>
        <w:tab/>
        <w:t xml:space="preserve">Az európai </w:t>
      </w:r>
      <w:r>
        <w:rPr>
          <w:rStyle w:val="object"/>
        </w:rPr>
        <w:t>k</w:t>
      </w:r>
      <w:r>
        <w:t>özigazgatás rendszere. (az igazgatási együttmű</w:t>
      </w:r>
      <w:r>
        <w:rPr>
          <w:rStyle w:val="object"/>
        </w:rPr>
        <w:t>k</w:t>
      </w:r>
      <w:r>
        <w:t>ödés megfontolásai, az igazgatás „</w:t>
      </w:r>
      <w:proofErr w:type="spellStart"/>
      <w:r>
        <w:t>európaizációja</w:t>
      </w:r>
      <w:proofErr w:type="spellEnd"/>
      <w:r>
        <w:t xml:space="preserve">”, a többszintű igazgatás jogi keretei, a </w:t>
      </w:r>
      <w:r>
        <w:rPr>
          <w:rStyle w:val="object"/>
        </w:rPr>
        <w:t>k</w:t>
      </w:r>
      <w:r>
        <w:t xml:space="preserve">özpolitikai ciklus és szereplői.) </w:t>
      </w:r>
    </w:p>
    <w:p w:rsidR="005869FE" w:rsidRDefault="005869FE" w:rsidP="005869FE">
      <w:pPr>
        <w:jc w:val="both"/>
      </w:pPr>
      <w:r>
        <w:br/>
        <w:t xml:space="preserve">13. </w:t>
      </w:r>
      <w:r>
        <w:tab/>
        <w:t>Versenypolitika. (a versenypolitika és a versenyjog alanyi és tárgyi hatálya, tiltott versenykorlátozó megállapodások és mentesülési okok, gazdasági erőfölénnyel való visszaélés.)</w:t>
      </w:r>
      <w:r>
        <w:br/>
      </w:r>
      <w:r>
        <w:br/>
      </w:r>
      <w:r>
        <w:lastRenderedPageBreak/>
        <w:t xml:space="preserve">14. </w:t>
      </w:r>
      <w:r>
        <w:tab/>
        <w:t>Állami támogatások. (állami támogatások ellenőrzésének okai, tiltott támogatások, a belső piaccal összeegyeztethető állami támogatások, csoportmentességi rendelet és a támogatások bejelentésének eljárási szabályai)</w:t>
      </w:r>
    </w:p>
    <w:p w:rsidR="005869FE" w:rsidRDefault="005869FE" w:rsidP="005869FE">
      <w:pPr>
        <w:jc w:val="both"/>
        <w:rPr>
          <w:b/>
        </w:rPr>
      </w:pPr>
      <w:r>
        <w:t xml:space="preserve">15. </w:t>
      </w:r>
      <w:r>
        <w:tab/>
      </w:r>
      <w:r w:rsidR="00597D79">
        <w:t>Bevándorlás politika</w:t>
      </w:r>
      <w:r>
        <w:t xml:space="preserve">. (az uniós </w:t>
      </w:r>
      <w:r w:rsidR="00597D79">
        <w:t>bevándorlás politika</w:t>
      </w:r>
      <w:r>
        <w:t xml:space="preserve"> története, a „har</w:t>
      </w:r>
      <w:r>
        <w:rPr>
          <w:rStyle w:val="object"/>
        </w:rPr>
        <w:t>ma</w:t>
      </w:r>
      <w:r>
        <w:t xml:space="preserve">dik országbeli polgár” és jogállása, a szabad mozgás jogával élt uniós polgárok hozzátartozóinak jogállása, nemzetközi szerződések alapján élvezett privilegizált jogállás, a </w:t>
      </w:r>
      <w:r w:rsidR="00597D79">
        <w:t>bevándorlás politika</w:t>
      </w:r>
      <w:r>
        <w:t xml:space="preserve"> terén született irányelvek)</w:t>
      </w:r>
      <w:r>
        <w:br/>
      </w:r>
      <w:r>
        <w:br/>
      </w:r>
      <w:r w:rsidRPr="005869FE">
        <w:rPr>
          <w:b/>
        </w:rPr>
        <w:t xml:space="preserve">Összehasonlító </w:t>
      </w:r>
      <w:r w:rsidRPr="005869FE">
        <w:rPr>
          <w:rStyle w:val="object"/>
          <w:b/>
        </w:rPr>
        <w:t>k</w:t>
      </w:r>
      <w:r w:rsidRPr="005869FE">
        <w:rPr>
          <w:b/>
        </w:rPr>
        <w:t>özigazgatási jog</w:t>
      </w:r>
    </w:p>
    <w:p w:rsidR="005869FE" w:rsidRDefault="005869FE" w:rsidP="005869FE">
      <w:pPr>
        <w:jc w:val="both"/>
        <w:rPr>
          <w:b/>
        </w:rPr>
      </w:pPr>
      <w:proofErr w:type="gramStart"/>
      <w:r w:rsidRPr="005869FE">
        <w:rPr>
          <w:b/>
        </w:rPr>
        <w:t>záróvizsga</w:t>
      </w:r>
      <w:proofErr w:type="gramEnd"/>
      <w:r w:rsidRPr="005869FE">
        <w:rPr>
          <w:b/>
        </w:rPr>
        <w:t xml:space="preserve"> </w:t>
      </w:r>
      <w:r w:rsidRPr="005869FE">
        <w:rPr>
          <w:rStyle w:val="object"/>
          <w:b/>
        </w:rPr>
        <w:t>k</w:t>
      </w:r>
      <w:r w:rsidRPr="005869FE">
        <w:rPr>
          <w:b/>
        </w:rPr>
        <w:t>érdések</w:t>
      </w:r>
    </w:p>
    <w:p w:rsidR="005869FE" w:rsidRDefault="005869FE" w:rsidP="005869FE">
      <w:pPr>
        <w:jc w:val="both"/>
      </w:pPr>
      <w:r>
        <w:t xml:space="preserve">1.     Mutassa be az összehasonlító </w:t>
      </w:r>
      <w:r>
        <w:rPr>
          <w:rStyle w:val="object"/>
        </w:rPr>
        <w:t>k</w:t>
      </w:r>
      <w:r>
        <w:t>özigazgatás által alkal</w:t>
      </w:r>
      <w:r>
        <w:rPr>
          <w:rStyle w:val="object"/>
        </w:rPr>
        <w:t>ma</w:t>
      </w:r>
      <w:r>
        <w:t>zott összehasonlítási szempontokat!</w:t>
      </w:r>
    </w:p>
    <w:p w:rsidR="005869FE" w:rsidRDefault="005869FE" w:rsidP="005869FE">
      <w:pPr>
        <w:jc w:val="both"/>
      </w:pPr>
      <w:r>
        <w:br/>
        <w:t xml:space="preserve">2.    Mutassa be és értékelje a New Public </w:t>
      </w:r>
      <w:r>
        <w:rPr>
          <w:rStyle w:val="object"/>
        </w:rPr>
        <w:t>Ma</w:t>
      </w:r>
      <w:r>
        <w:t>nagement (NPM) modelljét!</w:t>
      </w:r>
    </w:p>
    <w:p w:rsidR="005869FE" w:rsidRDefault="005869FE" w:rsidP="005869FE">
      <w:pPr>
        <w:jc w:val="both"/>
      </w:pPr>
      <w:r>
        <w:br/>
        <w:t xml:space="preserve">3.    Mutassa be és értékelje az Új </w:t>
      </w:r>
      <w:proofErr w:type="spellStart"/>
      <w:r>
        <w:t>Weberiánus</w:t>
      </w:r>
      <w:proofErr w:type="spellEnd"/>
      <w:r>
        <w:t xml:space="preserve"> állam (NWS) modelljét!</w:t>
      </w:r>
    </w:p>
    <w:p w:rsidR="005869FE" w:rsidRDefault="005869FE" w:rsidP="005869FE">
      <w:pPr>
        <w:jc w:val="both"/>
      </w:pPr>
      <w:r>
        <w:br/>
        <w:t xml:space="preserve">4.     Mutassa be a kormány helyét és szerepét az </w:t>
      </w:r>
      <w:proofErr w:type="spellStart"/>
      <w:r>
        <w:t>angol-francia-német</w:t>
      </w:r>
      <w:proofErr w:type="spellEnd"/>
      <w:r>
        <w:t xml:space="preserve"> modellben!</w:t>
      </w:r>
    </w:p>
    <w:p w:rsidR="005869FE" w:rsidRDefault="005869FE" w:rsidP="005869FE">
      <w:pPr>
        <w:jc w:val="both"/>
      </w:pPr>
      <w:r>
        <w:br/>
        <w:t>5.    Mutassa be a decentralizáció mérté</w:t>
      </w:r>
      <w:r>
        <w:rPr>
          <w:rStyle w:val="object"/>
        </w:rPr>
        <w:t>k</w:t>
      </w:r>
      <w:r>
        <w:t xml:space="preserve">ét az </w:t>
      </w:r>
      <w:proofErr w:type="spellStart"/>
      <w:r>
        <w:t>angol-francia-német</w:t>
      </w:r>
      <w:proofErr w:type="spellEnd"/>
      <w:r>
        <w:t xml:space="preserve"> modellben!</w:t>
      </w:r>
    </w:p>
    <w:p w:rsidR="005869FE" w:rsidRDefault="005869FE" w:rsidP="005869FE">
      <w:pPr>
        <w:jc w:val="both"/>
      </w:pPr>
      <w:r>
        <w:br/>
        <w:t xml:space="preserve">6.    Az ismert modellekben milyen kapcsolatban áll a </w:t>
      </w:r>
      <w:r>
        <w:rPr>
          <w:rStyle w:val="object"/>
        </w:rPr>
        <w:t>k</w:t>
      </w:r>
      <w:r>
        <w:t>özigazgatás az igazságszolgáltatással?</w:t>
      </w:r>
    </w:p>
    <w:p w:rsidR="005869FE" w:rsidRDefault="005869FE" w:rsidP="005869FE">
      <w:pPr>
        <w:jc w:val="both"/>
      </w:pPr>
      <w:r>
        <w:br/>
        <w:t xml:space="preserve">7.    Milyen európai </w:t>
      </w:r>
      <w:r>
        <w:rPr>
          <w:rStyle w:val="object"/>
        </w:rPr>
        <w:t>k</w:t>
      </w:r>
      <w:r>
        <w:t xml:space="preserve">özigazgatási modelleket ismer? </w:t>
      </w:r>
      <w:r>
        <w:rPr>
          <w:rStyle w:val="object"/>
        </w:rPr>
        <w:t>Ma</w:t>
      </w:r>
      <w:r>
        <w:t xml:space="preserve">gyarország melyik </w:t>
      </w:r>
      <w:proofErr w:type="gramStart"/>
      <w:r>
        <w:t>modell(</w:t>
      </w:r>
      <w:proofErr w:type="spellStart"/>
      <w:proofErr w:type="gramEnd"/>
      <w:r>
        <w:t>ek</w:t>
      </w:r>
      <w:proofErr w:type="spellEnd"/>
      <w:r>
        <w:t xml:space="preserve">)be tartozik? </w:t>
      </w:r>
    </w:p>
    <w:p w:rsidR="005869FE" w:rsidRDefault="005869FE" w:rsidP="005869FE">
      <w:pPr>
        <w:ind w:firstLine="708"/>
        <w:jc w:val="both"/>
      </w:pPr>
      <w:r>
        <w:t>Miért?</w:t>
      </w:r>
      <w:r>
        <w:br/>
      </w:r>
      <w:r>
        <w:br/>
        <w:t>8.</w:t>
      </w:r>
      <w:r>
        <w:tab/>
        <w:t>Foglalja össze az EAS lényegét!</w:t>
      </w:r>
    </w:p>
    <w:p w:rsidR="005869FE" w:rsidRDefault="005869FE" w:rsidP="005869FE">
      <w:pPr>
        <w:ind w:firstLine="708"/>
        <w:jc w:val="both"/>
      </w:pPr>
      <w:r>
        <w:br/>
        <w:t>9.       Foglalja össze a NUTS lényegét!</w:t>
      </w:r>
    </w:p>
    <w:p w:rsidR="005869FE" w:rsidRDefault="005869FE" w:rsidP="005869FE">
      <w:pPr>
        <w:ind w:firstLine="708"/>
        <w:jc w:val="both"/>
      </w:pPr>
      <w:r>
        <w:br/>
        <w:t>10.    Mutassa be egy szabadon választott állam kormányzatát!</w:t>
      </w:r>
    </w:p>
    <w:p w:rsidR="005869FE" w:rsidRDefault="005869FE" w:rsidP="005869FE">
      <w:pPr>
        <w:ind w:firstLine="708"/>
        <w:jc w:val="both"/>
      </w:pPr>
      <w:r>
        <w:br/>
        <w:t xml:space="preserve">11.    Mutassa be egy szabadon választott állam </w:t>
      </w:r>
      <w:proofErr w:type="spellStart"/>
      <w:r>
        <w:t>dekoncentrált</w:t>
      </w:r>
      <w:proofErr w:type="spellEnd"/>
      <w:r>
        <w:t xml:space="preserve"> igazgatását!</w:t>
      </w:r>
    </w:p>
    <w:p w:rsidR="00597D79" w:rsidRDefault="005869FE" w:rsidP="005869FE">
      <w:pPr>
        <w:jc w:val="both"/>
      </w:pPr>
      <w:r>
        <w:br/>
        <w:t>12.    Mutassa be egy szabadon választott állam önkormányzati igazgatását!</w:t>
      </w:r>
    </w:p>
    <w:p w:rsidR="005869FE" w:rsidRDefault="005869FE" w:rsidP="005869FE">
      <w:pPr>
        <w:jc w:val="both"/>
      </w:pPr>
      <w:r>
        <w:lastRenderedPageBreak/>
        <w:br/>
      </w:r>
      <w:r>
        <w:br/>
      </w:r>
    </w:p>
    <w:sectPr w:rsidR="0058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FE"/>
    <w:rsid w:val="002E47DB"/>
    <w:rsid w:val="005869FE"/>
    <w:rsid w:val="00597D79"/>
    <w:rsid w:val="006B73E6"/>
    <w:rsid w:val="00BC542D"/>
    <w:rsid w:val="00D9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D6AE9-D90B-4A24-99ED-5D3C311B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object">
    <w:name w:val="object"/>
    <w:basedOn w:val="Bekezdsalapbettpusa"/>
    <w:rsid w:val="0058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Járdány Zsoltné</dc:creator>
  <cp:lastModifiedBy>Járdány Zsoltné</cp:lastModifiedBy>
  <cp:revision>2</cp:revision>
  <dcterms:created xsi:type="dcterms:W3CDTF">2017-09-05T14:56:00Z</dcterms:created>
  <dcterms:modified xsi:type="dcterms:W3CDTF">2017-09-05T14:56:00Z</dcterms:modified>
</cp:coreProperties>
</file>