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3D" w:rsidRPr="0075351E" w:rsidRDefault="007C5A3D">
      <w:pPr>
        <w:rPr>
          <w:rFonts w:asciiTheme="minorHAnsi" w:hAnsiTheme="minorHAnsi" w:cstheme="minorHAnsi"/>
        </w:rPr>
      </w:pPr>
      <w:bookmarkStart w:id="0" w:name="_GoBack"/>
      <w:bookmarkEnd w:id="0"/>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49"/>
        <w:gridCol w:w="2149"/>
        <w:gridCol w:w="2789"/>
      </w:tblGrid>
      <w:tr w:rsidR="00186AF4" w:rsidRPr="0075351E" w:rsidTr="00655DC1">
        <w:trPr>
          <w:cantSplit/>
        </w:trPr>
        <w:tc>
          <w:tcPr>
            <w:tcW w:w="2764" w:type="dxa"/>
            <w:shd w:val="clear" w:color="auto" w:fill="F2F2F2" w:themeFill="background1" w:themeFillShade="F2"/>
            <w:vAlign w:val="center"/>
          </w:tcPr>
          <w:p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Tárgynév:</w:t>
            </w:r>
          </w:p>
        </w:tc>
        <w:tc>
          <w:tcPr>
            <w:tcW w:w="7087" w:type="dxa"/>
            <w:gridSpan w:val="3"/>
            <w:vAlign w:val="center"/>
          </w:tcPr>
          <w:p w:rsidR="0087781F" w:rsidRDefault="003F28DB" w:rsidP="0087781F">
            <w:pPr>
              <w:rPr>
                <w:b/>
                <w:u w:val="single"/>
              </w:rPr>
            </w:pPr>
            <w:r>
              <w:rPr>
                <w:b/>
                <w:u w:val="single"/>
              </w:rPr>
              <w:t>B</w:t>
            </w:r>
            <w:r w:rsidR="0087781F">
              <w:rPr>
                <w:b/>
                <w:u w:val="single"/>
              </w:rPr>
              <w:t xml:space="preserve">ecsület és jó hírnév </w:t>
            </w:r>
            <w:r>
              <w:rPr>
                <w:b/>
                <w:u w:val="single"/>
              </w:rPr>
              <w:t xml:space="preserve">büntetőjogi </w:t>
            </w:r>
            <w:r w:rsidR="0087781F">
              <w:rPr>
                <w:b/>
                <w:u w:val="single"/>
              </w:rPr>
              <w:t>védelme</w:t>
            </w:r>
          </w:p>
          <w:p w:rsidR="002849DE" w:rsidRDefault="002849DE" w:rsidP="002849DE">
            <w:pPr>
              <w:rPr>
                <w:b/>
                <w:u w:val="single"/>
              </w:rPr>
            </w:pPr>
          </w:p>
          <w:p w:rsidR="00186AF4" w:rsidRPr="0075351E" w:rsidRDefault="00186AF4" w:rsidP="0075351E">
            <w:pPr>
              <w:spacing w:before="60" w:after="60"/>
              <w:rPr>
                <w:rFonts w:asciiTheme="minorHAnsi" w:hAnsiTheme="minorHAnsi" w:cstheme="minorHAnsi"/>
              </w:rPr>
            </w:pPr>
          </w:p>
        </w:tc>
      </w:tr>
      <w:tr w:rsidR="00186AF4" w:rsidRPr="0075351E" w:rsidTr="00655DC1">
        <w:trPr>
          <w:cantSplit/>
        </w:trPr>
        <w:tc>
          <w:tcPr>
            <w:tcW w:w="2764" w:type="dxa"/>
            <w:shd w:val="clear" w:color="auto" w:fill="F2F2F2" w:themeFill="background1" w:themeFillShade="F2"/>
            <w:vAlign w:val="center"/>
          </w:tcPr>
          <w:p w:rsidR="00186AF4" w:rsidRPr="0075351E" w:rsidRDefault="001D055E" w:rsidP="0075351E">
            <w:pPr>
              <w:spacing w:before="60" w:after="60"/>
              <w:rPr>
                <w:rFonts w:asciiTheme="minorHAnsi" w:hAnsiTheme="minorHAnsi" w:cstheme="minorHAnsi"/>
                <w:b/>
              </w:rPr>
            </w:pPr>
            <w:r>
              <w:rPr>
                <w:rFonts w:asciiTheme="minorHAnsi" w:hAnsiTheme="minorHAnsi" w:cstheme="minorHAnsi"/>
                <w:b/>
              </w:rPr>
              <w:t>Szint</w:t>
            </w:r>
            <w:r w:rsidR="00186AF4" w:rsidRPr="0075351E">
              <w:rPr>
                <w:rFonts w:asciiTheme="minorHAnsi" w:hAnsiTheme="minorHAnsi" w:cstheme="minorHAnsi"/>
                <w:b/>
              </w:rPr>
              <w:t>:</w:t>
            </w:r>
            <w:r w:rsidR="0075351E" w:rsidRPr="0075351E">
              <w:rPr>
                <w:rStyle w:val="Lbjegyzet-hivatkozs"/>
                <w:rFonts w:asciiTheme="minorHAnsi" w:hAnsiTheme="minorHAnsi" w:cstheme="minorHAnsi"/>
                <w:b/>
              </w:rPr>
              <w:footnoteReference w:id="1"/>
            </w:r>
          </w:p>
        </w:tc>
        <w:tc>
          <w:tcPr>
            <w:tcW w:w="7087" w:type="dxa"/>
            <w:gridSpan w:val="3"/>
            <w:vAlign w:val="center"/>
          </w:tcPr>
          <w:p w:rsidR="00186AF4" w:rsidRPr="0087781F" w:rsidRDefault="0087781F" w:rsidP="0075351E">
            <w:pPr>
              <w:spacing w:before="60" w:after="60"/>
              <w:rPr>
                <w:rFonts w:asciiTheme="minorHAnsi" w:hAnsiTheme="minorHAnsi" w:cstheme="minorHAnsi"/>
              </w:rPr>
            </w:pPr>
            <w:r w:rsidRPr="0087781F">
              <w:rPr>
                <w:rFonts w:asciiTheme="minorHAnsi" w:hAnsiTheme="minorHAnsi" w:cstheme="minorHAnsi"/>
              </w:rPr>
              <w:t>5</w:t>
            </w:r>
          </w:p>
        </w:tc>
      </w:tr>
      <w:tr w:rsidR="00186AF4" w:rsidRPr="0075351E" w:rsidTr="00655DC1">
        <w:trPr>
          <w:cantSplit/>
        </w:trPr>
        <w:tc>
          <w:tcPr>
            <w:tcW w:w="2764" w:type="dxa"/>
            <w:shd w:val="clear" w:color="auto" w:fill="F2F2F2" w:themeFill="background1" w:themeFillShade="F2"/>
            <w:vAlign w:val="center"/>
          </w:tcPr>
          <w:p w:rsidR="00186AF4" w:rsidRPr="0075351E" w:rsidRDefault="0075351E" w:rsidP="0075351E">
            <w:pPr>
              <w:spacing w:before="60" w:after="60"/>
              <w:rPr>
                <w:rFonts w:asciiTheme="minorHAnsi" w:hAnsiTheme="minorHAnsi" w:cstheme="minorHAnsi"/>
                <w:b/>
              </w:rPr>
            </w:pPr>
            <w:r w:rsidRPr="0075351E">
              <w:rPr>
                <w:rFonts w:asciiTheme="minorHAnsi" w:hAnsiTheme="minorHAnsi" w:cstheme="minorHAnsi"/>
                <w:b/>
              </w:rPr>
              <w:t>Elő</w:t>
            </w:r>
            <w:r>
              <w:rPr>
                <w:rFonts w:asciiTheme="minorHAnsi" w:hAnsiTheme="minorHAnsi" w:cstheme="minorHAnsi"/>
                <w:b/>
              </w:rPr>
              <w:t>feltétel</w:t>
            </w:r>
            <w:r w:rsidRPr="0075351E">
              <w:rPr>
                <w:rFonts w:asciiTheme="minorHAnsi" w:hAnsiTheme="minorHAnsi" w:cstheme="minorHAnsi"/>
                <w:b/>
              </w:rPr>
              <w:t>:</w:t>
            </w:r>
            <w:r w:rsidRPr="0075351E">
              <w:rPr>
                <w:rStyle w:val="Lbjegyzet-hivatkozs"/>
                <w:rFonts w:asciiTheme="minorHAnsi" w:hAnsiTheme="minorHAnsi" w:cstheme="minorHAnsi"/>
                <w:b/>
              </w:rPr>
              <w:footnoteReference w:id="2"/>
            </w:r>
          </w:p>
        </w:tc>
        <w:tc>
          <w:tcPr>
            <w:tcW w:w="7087" w:type="dxa"/>
            <w:gridSpan w:val="3"/>
            <w:vAlign w:val="center"/>
          </w:tcPr>
          <w:p w:rsidR="00186AF4" w:rsidRPr="0087781F" w:rsidRDefault="0087781F" w:rsidP="0075351E">
            <w:pPr>
              <w:spacing w:before="60" w:after="60"/>
              <w:rPr>
                <w:rFonts w:asciiTheme="minorHAnsi" w:hAnsiTheme="minorHAnsi" w:cstheme="minorHAnsi"/>
              </w:rPr>
            </w:pPr>
            <w:r w:rsidRPr="0087781F">
              <w:rPr>
                <w:rFonts w:asciiTheme="minorHAnsi" w:hAnsiTheme="minorHAnsi" w:cstheme="minorHAnsi"/>
              </w:rPr>
              <w:t>Büntetőjog2 tárgy lehallgatása</w:t>
            </w:r>
          </w:p>
        </w:tc>
      </w:tr>
      <w:tr w:rsidR="00186AF4" w:rsidRPr="0075351E" w:rsidTr="00655DC1">
        <w:trPr>
          <w:cantSplit/>
        </w:trPr>
        <w:tc>
          <w:tcPr>
            <w:tcW w:w="2764" w:type="dxa"/>
            <w:shd w:val="clear" w:color="auto" w:fill="F2F2F2" w:themeFill="background1" w:themeFillShade="F2"/>
            <w:vAlign w:val="center"/>
          </w:tcPr>
          <w:p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Követelmény típus:</w:t>
            </w:r>
            <w:r w:rsidRPr="0075351E">
              <w:rPr>
                <w:rStyle w:val="Lbjegyzet-hivatkozs"/>
                <w:rFonts w:asciiTheme="minorHAnsi" w:hAnsiTheme="minorHAnsi" w:cstheme="minorHAnsi"/>
                <w:b/>
              </w:rPr>
              <w:footnoteReference w:id="3"/>
            </w:r>
          </w:p>
        </w:tc>
        <w:tc>
          <w:tcPr>
            <w:tcW w:w="7087" w:type="dxa"/>
            <w:gridSpan w:val="3"/>
            <w:vAlign w:val="center"/>
          </w:tcPr>
          <w:p w:rsidR="00186AF4" w:rsidRPr="0075351E" w:rsidRDefault="002849DE" w:rsidP="0075351E">
            <w:pPr>
              <w:spacing w:before="60" w:after="60"/>
              <w:rPr>
                <w:rFonts w:asciiTheme="minorHAnsi" w:hAnsiTheme="minorHAnsi" w:cstheme="minorHAnsi"/>
              </w:rPr>
            </w:pPr>
            <w:r>
              <w:rPr>
                <w:rFonts w:asciiTheme="minorHAnsi" w:hAnsiTheme="minorHAnsi" w:cstheme="minorHAnsi"/>
              </w:rPr>
              <w:t>beszámoló, 3 fokozatú</w:t>
            </w:r>
          </w:p>
        </w:tc>
      </w:tr>
      <w:tr w:rsidR="00186AF4" w:rsidRPr="0075351E" w:rsidTr="00655DC1">
        <w:trPr>
          <w:cantSplit/>
        </w:trPr>
        <w:tc>
          <w:tcPr>
            <w:tcW w:w="2764" w:type="dxa"/>
            <w:vMerge w:val="restart"/>
            <w:shd w:val="clear" w:color="auto" w:fill="F2F2F2" w:themeFill="background1" w:themeFillShade="F2"/>
            <w:vAlign w:val="center"/>
          </w:tcPr>
          <w:p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Óraszám</w:t>
            </w:r>
            <w:r w:rsidR="0075351E" w:rsidRPr="0075351E">
              <w:rPr>
                <w:rStyle w:val="Lbjegyzet-hivatkozs"/>
                <w:rFonts w:asciiTheme="minorHAnsi" w:hAnsiTheme="minorHAnsi" w:cstheme="minorHAnsi"/>
                <w:b/>
              </w:rPr>
              <w:footnoteReference w:id="4"/>
            </w:r>
            <w:r w:rsidR="0075351E">
              <w:rPr>
                <w:rFonts w:asciiTheme="minorHAnsi" w:hAnsiTheme="minorHAnsi" w:cstheme="minorHAnsi"/>
                <w:b/>
              </w:rPr>
              <w:t xml:space="preserve"> és -típus</w:t>
            </w:r>
            <w:r w:rsidRPr="0075351E">
              <w:rPr>
                <w:rFonts w:asciiTheme="minorHAnsi" w:hAnsiTheme="minorHAnsi" w:cstheme="minorHAnsi"/>
                <w:b/>
              </w:rPr>
              <w:t>:</w:t>
            </w:r>
            <w:r w:rsidR="0075351E" w:rsidRPr="0075351E">
              <w:rPr>
                <w:rStyle w:val="Lbjegyzet-hivatkozs"/>
                <w:rFonts w:asciiTheme="minorHAnsi" w:hAnsiTheme="minorHAnsi" w:cstheme="minorHAnsi"/>
                <w:b/>
              </w:rPr>
              <w:footnoteReference w:id="5"/>
            </w:r>
          </w:p>
        </w:tc>
        <w:tc>
          <w:tcPr>
            <w:tcW w:w="2149" w:type="dxa"/>
            <w:vMerge w:val="restart"/>
            <w:shd w:val="clear" w:color="auto" w:fill="F2F2F2" w:themeFill="background1" w:themeFillShade="F2"/>
            <w:vAlign w:val="center"/>
          </w:tcPr>
          <w:p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Nappali:</w:t>
            </w:r>
          </w:p>
        </w:tc>
        <w:tc>
          <w:tcPr>
            <w:tcW w:w="2149" w:type="dxa"/>
            <w:shd w:val="clear" w:color="auto" w:fill="F2F2F2" w:themeFill="background1" w:themeFillShade="F2"/>
            <w:vAlign w:val="center"/>
          </w:tcPr>
          <w:p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Előadás</w:t>
            </w:r>
            <w:r w:rsidR="0075351E">
              <w:rPr>
                <w:rFonts w:asciiTheme="minorHAnsi" w:hAnsiTheme="minorHAnsi" w:cstheme="minorHAnsi"/>
                <w:b/>
              </w:rPr>
              <w:t>:</w:t>
            </w:r>
          </w:p>
        </w:tc>
        <w:tc>
          <w:tcPr>
            <w:tcW w:w="2789" w:type="dxa"/>
            <w:vAlign w:val="center"/>
          </w:tcPr>
          <w:p w:rsidR="00186AF4" w:rsidRPr="0075351E" w:rsidRDefault="00186AF4" w:rsidP="0075351E">
            <w:pPr>
              <w:spacing w:before="60" w:after="60"/>
              <w:rPr>
                <w:rFonts w:asciiTheme="minorHAnsi" w:hAnsiTheme="minorHAnsi" w:cstheme="minorHAnsi"/>
              </w:rPr>
            </w:pPr>
          </w:p>
        </w:tc>
      </w:tr>
      <w:tr w:rsidR="00186AF4" w:rsidRPr="0075351E" w:rsidTr="00655DC1">
        <w:trPr>
          <w:cantSplit/>
        </w:trPr>
        <w:tc>
          <w:tcPr>
            <w:tcW w:w="2764" w:type="dxa"/>
            <w:vMerge/>
            <w:shd w:val="clear" w:color="auto" w:fill="F2F2F2" w:themeFill="background1" w:themeFillShade="F2"/>
            <w:vAlign w:val="center"/>
          </w:tcPr>
          <w:p w:rsidR="00186AF4" w:rsidRPr="0075351E" w:rsidRDefault="00186AF4" w:rsidP="0075351E">
            <w:pPr>
              <w:spacing w:before="60" w:after="60"/>
              <w:rPr>
                <w:rFonts w:asciiTheme="minorHAnsi" w:hAnsiTheme="minorHAnsi" w:cstheme="minorHAnsi"/>
                <w:b/>
              </w:rPr>
            </w:pPr>
          </w:p>
        </w:tc>
        <w:tc>
          <w:tcPr>
            <w:tcW w:w="2149" w:type="dxa"/>
            <w:vMerge/>
            <w:shd w:val="clear" w:color="auto" w:fill="F2F2F2" w:themeFill="background1" w:themeFillShade="F2"/>
            <w:vAlign w:val="center"/>
          </w:tcPr>
          <w:p w:rsidR="00186AF4" w:rsidRPr="0075351E" w:rsidRDefault="00186AF4" w:rsidP="0075351E">
            <w:pPr>
              <w:spacing w:before="60" w:after="60"/>
              <w:rPr>
                <w:rFonts w:asciiTheme="minorHAnsi" w:hAnsiTheme="minorHAnsi" w:cstheme="minorHAnsi"/>
                <w:b/>
              </w:rPr>
            </w:pPr>
          </w:p>
        </w:tc>
        <w:tc>
          <w:tcPr>
            <w:tcW w:w="2149" w:type="dxa"/>
            <w:shd w:val="clear" w:color="auto" w:fill="F2F2F2" w:themeFill="background1" w:themeFillShade="F2"/>
            <w:vAlign w:val="center"/>
          </w:tcPr>
          <w:p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Gyakorlat</w:t>
            </w:r>
            <w:r w:rsidR="0075351E">
              <w:rPr>
                <w:rFonts w:asciiTheme="minorHAnsi" w:hAnsiTheme="minorHAnsi" w:cstheme="minorHAnsi"/>
                <w:b/>
              </w:rPr>
              <w:t>:</w:t>
            </w:r>
          </w:p>
        </w:tc>
        <w:tc>
          <w:tcPr>
            <w:tcW w:w="2789" w:type="dxa"/>
            <w:vAlign w:val="center"/>
          </w:tcPr>
          <w:p w:rsidR="00186AF4" w:rsidRPr="0075351E" w:rsidRDefault="002849DE" w:rsidP="0075351E">
            <w:pPr>
              <w:spacing w:before="60" w:after="60"/>
              <w:rPr>
                <w:rFonts w:asciiTheme="minorHAnsi" w:hAnsiTheme="minorHAnsi" w:cstheme="minorHAnsi"/>
              </w:rPr>
            </w:pPr>
            <w:r>
              <w:rPr>
                <w:rFonts w:asciiTheme="minorHAnsi" w:hAnsiTheme="minorHAnsi" w:cstheme="minorHAnsi"/>
              </w:rPr>
              <w:t>heti 2 óra</w:t>
            </w:r>
          </w:p>
        </w:tc>
      </w:tr>
      <w:tr w:rsidR="00186AF4" w:rsidRPr="0075351E" w:rsidTr="00655DC1">
        <w:trPr>
          <w:cantSplit/>
        </w:trPr>
        <w:tc>
          <w:tcPr>
            <w:tcW w:w="2764" w:type="dxa"/>
            <w:vMerge/>
            <w:shd w:val="clear" w:color="auto" w:fill="F2F2F2" w:themeFill="background1" w:themeFillShade="F2"/>
            <w:vAlign w:val="center"/>
          </w:tcPr>
          <w:p w:rsidR="00186AF4" w:rsidRPr="0075351E" w:rsidRDefault="00186AF4" w:rsidP="0075351E">
            <w:pPr>
              <w:spacing w:before="60" w:after="60"/>
              <w:rPr>
                <w:rFonts w:asciiTheme="minorHAnsi" w:hAnsiTheme="minorHAnsi" w:cstheme="minorHAnsi"/>
                <w:b/>
              </w:rPr>
            </w:pPr>
          </w:p>
        </w:tc>
        <w:tc>
          <w:tcPr>
            <w:tcW w:w="2149" w:type="dxa"/>
            <w:vMerge w:val="restart"/>
            <w:shd w:val="clear" w:color="auto" w:fill="F2F2F2" w:themeFill="background1" w:themeFillShade="F2"/>
            <w:vAlign w:val="center"/>
          </w:tcPr>
          <w:p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Levelező:</w:t>
            </w:r>
          </w:p>
        </w:tc>
        <w:tc>
          <w:tcPr>
            <w:tcW w:w="2149" w:type="dxa"/>
            <w:shd w:val="clear" w:color="auto" w:fill="F2F2F2" w:themeFill="background1" w:themeFillShade="F2"/>
            <w:vAlign w:val="center"/>
          </w:tcPr>
          <w:p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Előadás</w:t>
            </w:r>
            <w:r w:rsidR="0075351E">
              <w:rPr>
                <w:rFonts w:asciiTheme="minorHAnsi" w:hAnsiTheme="minorHAnsi" w:cstheme="minorHAnsi"/>
                <w:b/>
              </w:rPr>
              <w:t>:</w:t>
            </w:r>
          </w:p>
        </w:tc>
        <w:tc>
          <w:tcPr>
            <w:tcW w:w="2789" w:type="dxa"/>
            <w:vAlign w:val="center"/>
          </w:tcPr>
          <w:p w:rsidR="00186AF4" w:rsidRPr="0075351E" w:rsidRDefault="00186AF4" w:rsidP="0075351E">
            <w:pPr>
              <w:spacing w:before="60" w:after="60"/>
              <w:rPr>
                <w:rFonts w:asciiTheme="minorHAnsi" w:hAnsiTheme="minorHAnsi" w:cstheme="minorHAnsi"/>
              </w:rPr>
            </w:pPr>
          </w:p>
        </w:tc>
      </w:tr>
      <w:tr w:rsidR="00186AF4" w:rsidRPr="0075351E" w:rsidTr="00655DC1">
        <w:trPr>
          <w:cantSplit/>
        </w:trPr>
        <w:tc>
          <w:tcPr>
            <w:tcW w:w="2764" w:type="dxa"/>
            <w:vMerge/>
            <w:shd w:val="clear" w:color="auto" w:fill="F2F2F2" w:themeFill="background1" w:themeFillShade="F2"/>
            <w:vAlign w:val="center"/>
          </w:tcPr>
          <w:p w:rsidR="00186AF4" w:rsidRPr="0075351E" w:rsidRDefault="00186AF4" w:rsidP="0075351E">
            <w:pPr>
              <w:spacing w:before="60" w:after="60"/>
              <w:rPr>
                <w:rFonts w:asciiTheme="minorHAnsi" w:hAnsiTheme="minorHAnsi" w:cstheme="minorHAnsi"/>
                <w:b/>
              </w:rPr>
            </w:pPr>
          </w:p>
        </w:tc>
        <w:tc>
          <w:tcPr>
            <w:tcW w:w="2149" w:type="dxa"/>
            <w:vMerge/>
            <w:shd w:val="clear" w:color="auto" w:fill="F2F2F2" w:themeFill="background1" w:themeFillShade="F2"/>
            <w:vAlign w:val="center"/>
          </w:tcPr>
          <w:p w:rsidR="00186AF4" w:rsidRPr="0075351E" w:rsidRDefault="00186AF4" w:rsidP="0075351E">
            <w:pPr>
              <w:spacing w:before="60" w:after="60"/>
              <w:rPr>
                <w:rFonts w:asciiTheme="minorHAnsi" w:hAnsiTheme="minorHAnsi" w:cstheme="minorHAnsi"/>
                <w:b/>
              </w:rPr>
            </w:pPr>
          </w:p>
        </w:tc>
        <w:tc>
          <w:tcPr>
            <w:tcW w:w="2149" w:type="dxa"/>
            <w:shd w:val="clear" w:color="auto" w:fill="F2F2F2" w:themeFill="background1" w:themeFillShade="F2"/>
            <w:vAlign w:val="center"/>
          </w:tcPr>
          <w:p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Gyakorlat</w:t>
            </w:r>
            <w:r w:rsidR="0075351E">
              <w:rPr>
                <w:rFonts w:asciiTheme="minorHAnsi" w:hAnsiTheme="minorHAnsi" w:cstheme="minorHAnsi"/>
                <w:b/>
              </w:rPr>
              <w:t>:</w:t>
            </w:r>
          </w:p>
        </w:tc>
        <w:tc>
          <w:tcPr>
            <w:tcW w:w="2789" w:type="dxa"/>
            <w:vAlign w:val="center"/>
          </w:tcPr>
          <w:p w:rsidR="00186AF4" w:rsidRPr="0075351E" w:rsidRDefault="00186AF4" w:rsidP="0075351E">
            <w:pPr>
              <w:spacing w:before="60" w:after="60"/>
              <w:rPr>
                <w:rFonts w:asciiTheme="minorHAnsi" w:hAnsiTheme="minorHAnsi" w:cstheme="minorHAnsi"/>
              </w:rPr>
            </w:pPr>
          </w:p>
        </w:tc>
      </w:tr>
      <w:tr w:rsidR="00186AF4" w:rsidRPr="0075351E" w:rsidTr="00655DC1">
        <w:trPr>
          <w:cantSplit/>
        </w:trPr>
        <w:tc>
          <w:tcPr>
            <w:tcW w:w="2764" w:type="dxa"/>
            <w:shd w:val="clear" w:color="auto" w:fill="F2F2F2" w:themeFill="background1" w:themeFillShade="F2"/>
            <w:vAlign w:val="center"/>
          </w:tcPr>
          <w:p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Kredit:</w:t>
            </w:r>
            <w:r w:rsidRPr="0075351E">
              <w:rPr>
                <w:rStyle w:val="Lbjegyzet-hivatkozs"/>
                <w:rFonts w:asciiTheme="minorHAnsi" w:hAnsiTheme="minorHAnsi" w:cstheme="minorHAnsi"/>
                <w:b/>
              </w:rPr>
              <w:footnoteReference w:id="6"/>
            </w:r>
          </w:p>
        </w:tc>
        <w:tc>
          <w:tcPr>
            <w:tcW w:w="7087" w:type="dxa"/>
            <w:gridSpan w:val="3"/>
            <w:vAlign w:val="center"/>
          </w:tcPr>
          <w:p w:rsidR="00186AF4" w:rsidRPr="0075351E" w:rsidRDefault="002849DE" w:rsidP="0075351E">
            <w:pPr>
              <w:spacing w:before="60" w:after="60"/>
              <w:rPr>
                <w:rFonts w:asciiTheme="minorHAnsi" w:hAnsiTheme="minorHAnsi" w:cstheme="minorHAnsi"/>
              </w:rPr>
            </w:pPr>
            <w:r>
              <w:rPr>
                <w:rFonts w:asciiTheme="minorHAnsi" w:hAnsiTheme="minorHAnsi" w:cstheme="minorHAnsi"/>
              </w:rPr>
              <w:t>2</w:t>
            </w:r>
          </w:p>
        </w:tc>
      </w:tr>
      <w:tr w:rsidR="00186AF4" w:rsidRPr="0075351E" w:rsidTr="00655DC1">
        <w:trPr>
          <w:cantSplit/>
        </w:trPr>
        <w:tc>
          <w:tcPr>
            <w:tcW w:w="2764" w:type="dxa"/>
            <w:shd w:val="clear" w:color="auto" w:fill="F2F2F2" w:themeFill="background1" w:themeFillShade="F2"/>
            <w:vAlign w:val="center"/>
          </w:tcPr>
          <w:p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Felelős szervezet neve:</w:t>
            </w:r>
            <w:r w:rsidRPr="0075351E">
              <w:rPr>
                <w:rStyle w:val="Lbjegyzet-hivatkozs"/>
                <w:rFonts w:asciiTheme="minorHAnsi" w:hAnsiTheme="minorHAnsi" w:cstheme="minorHAnsi"/>
                <w:b/>
              </w:rPr>
              <w:footnoteReference w:id="7"/>
            </w:r>
          </w:p>
        </w:tc>
        <w:tc>
          <w:tcPr>
            <w:tcW w:w="7087" w:type="dxa"/>
            <w:gridSpan w:val="3"/>
            <w:vAlign w:val="center"/>
          </w:tcPr>
          <w:p w:rsidR="00186AF4" w:rsidRPr="0075351E" w:rsidRDefault="002849DE" w:rsidP="0075351E">
            <w:pPr>
              <w:spacing w:before="60" w:after="60"/>
              <w:rPr>
                <w:rFonts w:asciiTheme="minorHAnsi" w:hAnsiTheme="minorHAnsi" w:cstheme="minorHAnsi"/>
              </w:rPr>
            </w:pPr>
            <w:r>
              <w:rPr>
                <w:rFonts w:asciiTheme="minorHAnsi" w:hAnsiTheme="minorHAnsi" w:cstheme="minorHAnsi"/>
              </w:rPr>
              <w:t>Büntető Anyagi, Eljárási és Végrehajtási Jogi Tanszék</w:t>
            </w:r>
          </w:p>
        </w:tc>
      </w:tr>
      <w:tr w:rsidR="00186AF4" w:rsidRPr="0075351E" w:rsidTr="00655DC1">
        <w:trPr>
          <w:cantSplit/>
        </w:trPr>
        <w:tc>
          <w:tcPr>
            <w:tcW w:w="2764" w:type="dxa"/>
            <w:shd w:val="clear" w:color="auto" w:fill="F2F2F2" w:themeFill="background1" w:themeFillShade="F2"/>
            <w:vAlign w:val="center"/>
          </w:tcPr>
          <w:p w:rsidR="00186AF4" w:rsidRPr="0075351E" w:rsidRDefault="00186AF4" w:rsidP="0075351E">
            <w:pPr>
              <w:spacing w:before="60" w:after="60"/>
              <w:rPr>
                <w:rFonts w:asciiTheme="minorHAnsi" w:hAnsiTheme="minorHAnsi" w:cstheme="minorHAnsi"/>
                <w:b/>
              </w:rPr>
            </w:pPr>
            <w:r w:rsidRPr="0075351E">
              <w:rPr>
                <w:rFonts w:asciiTheme="minorHAnsi" w:hAnsiTheme="minorHAnsi" w:cstheme="minorHAnsi"/>
                <w:b/>
              </w:rPr>
              <w:t>Tárgyfelelős neve:</w:t>
            </w:r>
          </w:p>
        </w:tc>
        <w:tc>
          <w:tcPr>
            <w:tcW w:w="7087" w:type="dxa"/>
            <w:gridSpan w:val="3"/>
            <w:vAlign w:val="center"/>
          </w:tcPr>
          <w:p w:rsidR="00186AF4" w:rsidRPr="0075351E" w:rsidRDefault="002849DE" w:rsidP="0075351E">
            <w:pPr>
              <w:spacing w:before="60" w:after="60"/>
              <w:rPr>
                <w:rFonts w:asciiTheme="minorHAnsi" w:hAnsiTheme="minorHAnsi" w:cstheme="minorHAnsi"/>
              </w:rPr>
            </w:pPr>
            <w:r>
              <w:rPr>
                <w:rFonts w:asciiTheme="minorHAnsi" w:hAnsiTheme="minorHAnsi" w:cstheme="minorHAnsi"/>
              </w:rPr>
              <w:t>dr. Gyulay Dániel</w:t>
            </w:r>
          </w:p>
        </w:tc>
      </w:tr>
      <w:tr w:rsidR="0075351E" w:rsidRPr="0075351E" w:rsidTr="00655DC1">
        <w:trPr>
          <w:cantSplit/>
        </w:trPr>
        <w:tc>
          <w:tcPr>
            <w:tcW w:w="2764" w:type="dxa"/>
            <w:shd w:val="clear" w:color="auto" w:fill="D6E3BC" w:themeFill="accent3" w:themeFillTint="66"/>
            <w:vAlign w:val="center"/>
          </w:tcPr>
          <w:p w:rsidR="0075351E" w:rsidRPr="0075351E" w:rsidRDefault="0075351E" w:rsidP="0075351E">
            <w:pPr>
              <w:spacing w:before="60" w:after="60"/>
              <w:rPr>
                <w:rFonts w:asciiTheme="minorHAnsi" w:hAnsiTheme="minorHAnsi" w:cstheme="minorHAnsi"/>
                <w:b/>
              </w:rPr>
            </w:pPr>
            <w:r>
              <w:rPr>
                <w:rFonts w:asciiTheme="minorHAnsi" w:hAnsiTheme="minorHAnsi" w:cstheme="minorHAnsi"/>
                <w:b/>
              </w:rPr>
              <w:t>Oktatás célja:</w:t>
            </w:r>
            <w:r>
              <w:rPr>
                <w:rStyle w:val="Lbjegyzet-hivatkozs"/>
                <w:rFonts w:asciiTheme="minorHAnsi" w:hAnsiTheme="minorHAnsi" w:cstheme="minorHAnsi"/>
                <w:b/>
              </w:rPr>
              <w:footnoteReference w:id="8"/>
            </w:r>
          </w:p>
        </w:tc>
        <w:tc>
          <w:tcPr>
            <w:tcW w:w="7087" w:type="dxa"/>
            <w:gridSpan w:val="3"/>
            <w:vAlign w:val="center"/>
          </w:tcPr>
          <w:p w:rsidR="0075351E" w:rsidRPr="00E45CAC" w:rsidRDefault="00834CD4" w:rsidP="00834CD4">
            <w:pPr>
              <w:spacing w:after="60"/>
              <w:rPr>
                <w:rFonts w:asciiTheme="minorHAnsi" w:hAnsiTheme="minorHAnsi"/>
                <w:sz w:val="22"/>
                <w:szCs w:val="22"/>
              </w:rPr>
            </w:pPr>
            <w:r w:rsidRPr="00E45CAC">
              <w:rPr>
                <w:rFonts w:asciiTheme="minorHAnsi" w:hAnsiTheme="minorHAnsi"/>
                <w:sz w:val="22"/>
                <w:szCs w:val="22"/>
              </w:rPr>
              <w:t xml:space="preserve">Az oktatás célja </w:t>
            </w:r>
            <w:r w:rsidRPr="00E45CAC">
              <w:rPr>
                <w:rFonts w:asciiTheme="minorHAnsi" w:hAnsiTheme="minorHAnsi"/>
                <w:i/>
                <w:sz w:val="22"/>
                <w:szCs w:val="22"/>
              </w:rPr>
              <w:t>(a KKK 7.1.1. és 8.1.1. pontjában foglalt elemekre is kitérve)</w:t>
            </w:r>
            <w:r w:rsidRPr="00E45CAC">
              <w:rPr>
                <w:rFonts w:asciiTheme="minorHAnsi" w:hAnsiTheme="minorHAnsi"/>
                <w:sz w:val="22"/>
                <w:szCs w:val="22"/>
              </w:rPr>
              <w:t>:</w:t>
            </w:r>
          </w:p>
          <w:p w:rsidR="002849DE" w:rsidRPr="00DA4354" w:rsidRDefault="002849DE" w:rsidP="002849DE">
            <w:pPr>
              <w:jc w:val="both"/>
              <w:rPr>
                <w:u w:val="single"/>
              </w:rPr>
            </w:pPr>
            <w:r w:rsidRPr="00DA4354">
              <w:rPr>
                <w:u w:val="single"/>
              </w:rPr>
              <w:t>Oktatás célja:</w:t>
            </w:r>
          </w:p>
          <w:p w:rsidR="002849DE" w:rsidRDefault="003F28DB" w:rsidP="002849DE">
            <w:pPr>
              <w:jc w:val="both"/>
            </w:pPr>
            <w:r>
              <w:t>A becsületet és jó hírnevet sértő bűncselekmények dogmatikájának és gyakorlatának megismertetése a hallgatókkal.</w:t>
            </w:r>
          </w:p>
          <w:p w:rsidR="00655DC1" w:rsidRPr="00E45CAC" w:rsidRDefault="00655DC1" w:rsidP="00834CD4">
            <w:pPr>
              <w:rPr>
                <w:rFonts w:asciiTheme="minorHAnsi" w:hAnsiTheme="minorHAnsi"/>
                <w:sz w:val="22"/>
                <w:szCs w:val="22"/>
              </w:rPr>
            </w:pPr>
          </w:p>
          <w:p w:rsidR="00655DC1" w:rsidRPr="0075351E" w:rsidRDefault="00655DC1" w:rsidP="0075351E">
            <w:pPr>
              <w:spacing w:before="60" w:after="60"/>
              <w:rPr>
                <w:rFonts w:asciiTheme="minorHAnsi" w:hAnsiTheme="minorHAnsi" w:cstheme="minorHAnsi"/>
              </w:rPr>
            </w:pPr>
          </w:p>
        </w:tc>
      </w:tr>
      <w:tr w:rsidR="0075351E" w:rsidRPr="0075351E" w:rsidTr="00655DC1">
        <w:trPr>
          <w:cantSplit/>
        </w:trPr>
        <w:tc>
          <w:tcPr>
            <w:tcW w:w="2764" w:type="dxa"/>
            <w:shd w:val="clear" w:color="auto" w:fill="D6E3BC" w:themeFill="accent3" w:themeFillTint="66"/>
            <w:vAlign w:val="center"/>
          </w:tcPr>
          <w:p w:rsidR="0075351E" w:rsidRPr="0075351E" w:rsidRDefault="00F52125" w:rsidP="0075351E">
            <w:pPr>
              <w:spacing w:before="60" w:after="60"/>
              <w:rPr>
                <w:rFonts w:asciiTheme="minorHAnsi" w:hAnsiTheme="minorHAnsi" w:cstheme="minorHAnsi"/>
                <w:b/>
              </w:rPr>
            </w:pPr>
            <w:r>
              <w:rPr>
                <w:rFonts w:asciiTheme="minorHAnsi" w:hAnsiTheme="minorHAnsi" w:cstheme="minorHAnsi"/>
                <w:b/>
              </w:rPr>
              <w:lastRenderedPageBreak/>
              <w:t>Tantárgy tartalma:</w:t>
            </w:r>
            <w:r>
              <w:rPr>
                <w:rStyle w:val="Lbjegyzet-hivatkozs"/>
                <w:rFonts w:asciiTheme="minorHAnsi" w:hAnsiTheme="minorHAnsi" w:cstheme="minorHAnsi"/>
                <w:b/>
              </w:rPr>
              <w:footnoteReference w:id="9"/>
            </w:r>
          </w:p>
        </w:tc>
        <w:tc>
          <w:tcPr>
            <w:tcW w:w="7087" w:type="dxa"/>
            <w:gridSpan w:val="3"/>
            <w:vAlign w:val="center"/>
          </w:tcPr>
          <w:p w:rsidR="0075351E" w:rsidRPr="00E45CAC" w:rsidRDefault="003F28DB" w:rsidP="0075351E">
            <w:pPr>
              <w:spacing w:before="60" w:after="60"/>
              <w:rPr>
                <w:rFonts w:asciiTheme="minorHAnsi" w:hAnsiTheme="minorHAnsi" w:cstheme="minorHAnsi"/>
                <w:sz w:val="22"/>
                <w:szCs w:val="22"/>
              </w:rPr>
            </w:pPr>
            <w:r>
              <w:t>A speciálkollégium célja, hogy a hallgatók átfogó képet kapjanak a becsület és a jó hírnév büntetőjogi védelméről. Az óra biztosítani kívánja a dogmatikai alapokat, melyek mellett gyakorlati példák segítségével el fogják tudni elhatárolni a szabálysértést és a bűncselekményt megvalósító tényállásokat. A kurzus fontos szempontja az interaktivitás lenne, mely során a hallgatók megtörtént esetek kapcsán gyakorolhatnák a minősítéseket, illetve érvelhetnének saját álláspontjuk mellett</w:t>
            </w:r>
            <w:r>
              <w:rPr>
                <w:rFonts w:asciiTheme="minorHAnsi" w:hAnsiTheme="minorHAnsi" w:cstheme="minorHAnsi"/>
                <w:sz w:val="22"/>
                <w:szCs w:val="22"/>
              </w:rPr>
              <w:t>.</w:t>
            </w:r>
          </w:p>
        </w:tc>
      </w:tr>
      <w:tr w:rsidR="007F12FA" w:rsidRPr="0075351E" w:rsidTr="00655DC1">
        <w:trPr>
          <w:cantSplit/>
        </w:trPr>
        <w:tc>
          <w:tcPr>
            <w:tcW w:w="2764" w:type="dxa"/>
            <w:shd w:val="clear" w:color="auto" w:fill="D6E3BC" w:themeFill="accent3" w:themeFillTint="66"/>
            <w:vAlign w:val="center"/>
          </w:tcPr>
          <w:p w:rsidR="007F12FA" w:rsidRDefault="007F12FA" w:rsidP="0075351E">
            <w:pPr>
              <w:spacing w:before="60" w:after="60"/>
              <w:rPr>
                <w:rFonts w:asciiTheme="minorHAnsi" w:hAnsiTheme="minorHAnsi" w:cstheme="minorHAnsi"/>
                <w:b/>
              </w:rPr>
            </w:pPr>
            <w:r>
              <w:rPr>
                <w:rFonts w:asciiTheme="minorHAnsi" w:hAnsiTheme="minorHAnsi" w:cstheme="minorHAnsi"/>
                <w:b/>
              </w:rPr>
              <w:t>Számonkérési és értékelési rendszere:</w:t>
            </w:r>
            <w:r>
              <w:rPr>
                <w:rStyle w:val="Lbjegyzet-hivatkozs"/>
                <w:rFonts w:asciiTheme="minorHAnsi" w:hAnsiTheme="minorHAnsi" w:cstheme="minorHAnsi"/>
                <w:b/>
              </w:rPr>
              <w:footnoteReference w:id="10"/>
            </w:r>
          </w:p>
        </w:tc>
        <w:tc>
          <w:tcPr>
            <w:tcW w:w="7087" w:type="dxa"/>
            <w:gridSpan w:val="3"/>
            <w:vAlign w:val="center"/>
          </w:tcPr>
          <w:p w:rsidR="002849DE" w:rsidRDefault="002849DE" w:rsidP="002849DE">
            <w:pPr>
              <w:jc w:val="both"/>
            </w:pPr>
            <w:r>
              <w:t>A kurzuson való aktív részvétel és az órai jogesetek megoldása.</w:t>
            </w:r>
          </w:p>
          <w:p w:rsidR="002849DE" w:rsidRDefault="002849DE" w:rsidP="002849DE">
            <w:r>
              <w:t>Beszámoló: a háromfokozatú értékelési rendszer szerint jól megfelelt (5), megfelelt (3),  nem felelt meg (1) minősítéssel történik.</w:t>
            </w:r>
          </w:p>
          <w:p w:rsidR="007F12FA" w:rsidRPr="0075351E" w:rsidRDefault="007F12FA" w:rsidP="0075351E">
            <w:pPr>
              <w:spacing w:before="60" w:after="60"/>
              <w:rPr>
                <w:rFonts w:asciiTheme="minorHAnsi" w:hAnsiTheme="minorHAnsi" w:cstheme="minorHAnsi"/>
              </w:rPr>
            </w:pPr>
          </w:p>
        </w:tc>
      </w:tr>
      <w:tr w:rsidR="007F12FA" w:rsidRPr="0075351E" w:rsidTr="00655DC1">
        <w:trPr>
          <w:cantSplit/>
        </w:trPr>
        <w:tc>
          <w:tcPr>
            <w:tcW w:w="2764" w:type="dxa"/>
            <w:shd w:val="clear" w:color="auto" w:fill="D6E3BC" w:themeFill="accent3" w:themeFillTint="66"/>
            <w:vAlign w:val="center"/>
          </w:tcPr>
          <w:p w:rsidR="007F12FA" w:rsidRDefault="007F12FA" w:rsidP="0075351E">
            <w:pPr>
              <w:spacing w:before="60" w:after="60"/>
              <w:rPr>
                <w:rFonts w:asciiTheme="minorHAnsi" w:hAnsiTheme="minorHAnsi" w:cstheme="minorHAnsi"/>
                <w:b/>
              </w:rPr>
            </w:pPr>
            <w:r>
              <w:rPr>
                <w:rFonts w:asciiTheme="minorHAnsi" w:hAnsiTheme="minorHAnsi" w:cstheme="minorHAnsi"/>
                <w:b/>
              </w:rPr>
              <w:lastRenderedPageBreak/>
              <w:t>Irodalom:</w:t>
            </w:r>
            <w:r>
              <w:rPr>
                <w:rStyle w:val="Lbjegyzet-hivatkozs"/>
                <w:rFonts w:asciiTheme="minorHAnsi" w:hAnsiTheme="minorHAnsi" w:cstheme="minorHAnsi"/>
                <w:b/>
              </w:rPr>
              <w:footnoteReference w:id="11"/>
            </w:r>
          </w:p>
        </w:tc>
        <w:tc>
          <w:tcPr>
            <w:tcW w:w="7087" w:type="dxa"/>
            <w:gridSpan w:val="3"/>
            <w:vAlign w:val="center"/>
          </w:tcPr>
          <w:p w:rsidR="002849DE" w:rsidRDefault="002849DE" w:rsidP="002849DE">
            <w:pPr>
              <w:jc w:val="both"/>
            </w:pPr>
            <w:r w:rsidRPr="00B874C4">
              <w:rPr>
                <w:b/>
              </w:rPr>
              <w:t>Deli Gergely – Kukorelli István</w:t>
            </w:r>
            <w:r w:rsidRPr="001858E2">
              <w:t>: Az emberi méltóság alapja Magyarországon. Jogtudományi Közlöny 2015/7-8.</w:t>
            </w:r>
          </w:p>
          <w:p w:rsidR="002849DE" w:rsidRDefault="002849DE" w:rsidP="002849DE">
            <w:pPr>
              <w:jc w:val="both"/>
            </w:pPr>
            <w:r w:rsidRPr="00B874C4">
              <w:rPr>
                <w:b/>
              </w:rPr>
              <w:t>Frivaldszky János</w:t>
            </w:r>
            <w:r w:rsidRPr="001858E2">
              <w:t>: Az emberi méltóság helyes és helytelen kortárs jogfilozófiai értelmeiről, valamint az abból fakadó alapvető jogi követelményekből. A jogfilozófia Alapvető kérdései és elemei. Budapest, Az Apostoli Szentszék Könyvkiadója. 2016.</w:t>
            </w:r>
          </w:p>
          <w:p w:rsidR="002849DE" w:rsidRDefault="002849DE" w:rsidP="002849DE">
            <w:pPr>
              <w:jc w:val="both"/>
            </w:pPr>
            <w:r w:rsidRPr="00B874C4">
              <w:rPr>
                <w:b/>
              </w:rPr>
              <w:t>Görög Márta</w:t>
            </w:r>
            <w:r w:rsidRPr="001858E2">
              <w:t>: A személyiség védelme a becsület és a jóhírnév vonatkozásában. In: A személyiség és a média a polgári és a büntetőjogban. (szerk: Csehi Zoltán – Koltay András – Navratyil Zoltán) Budapest, Wolters Kluwer Kft. 2014.</w:t>
            </w:r>
          </w:p>
          <w:p w:rsidR="002849DE" w:rsidRDefault="002849DE" w:rsidP="002849DE">
            <w:pPr>
              <w:jc w:val="both"/>
            </w:pPr>
            <w:r w:rsidRPr="00B874C4">
              <w:rPr>
                <w:b/>
              </w:rPr>
              <w:t>Koltay András</w:t>
            </w:r>
            <w:r w:rsidRPr="001858E2">
              <w:t>: Az emberi méltóság védelmének kérdései a médiaszabályozásban és a joggyakorlatban. Személy és személyiség a jogban. (szerk.: Menyhárd Attila - Gárdos-Orosz Fruzsina) Budapest, Wolters Kluwer. 2016.</w:t>
            </w:r>
          </w:p>
          <w:p w:rsidR="002849DE" w:rsidRDefault="002849DE" w:rsidP="002849DE">
            <w:pPr>
              <w:jc w:val="both"/>
            </w:pPr>
            <w:r w:rsidRPr="005C5310">
              <w:rPr>
                <w:b/>
              </w:rPr>
              <w:t>Monostori Zsuzsanna Éva</w:t>
            </w:r>
            <w:r>
              <w:t>: Zaklatás-e a cyberbullying? Az internetes zaklató magatartások büntetőjogi szankcionálásának dilemmái. In Medieas Res. 2016/2.</w:t>
            </w:r>
          </w:p>
          <w:p w:rsidR="002849DE" w:rsidRDefault="002849DE" w:rsidP="002849DE">
            <w:pPr>
              <w:jc w:val="both"/>
            </w:pPr>
            <w:r w:rsidRPr="00B874C4">
              <w:rPr>
                <w:b/>
              </w:rPr>
              <w:t>Szomora Zsolt</w:t>
            </w:r>
            <w:r w:rsidRPr="001858E2">
              <w:t>: Alkotmány és anyagi büntetőjog. A büntetőjog-alkotmányosságának egyes kérdései. A Pólyay Elemér Alapítvány Iurisperitus Betéti Társasága. Szeged, 2015.</w:t>
            </w:r>
          </w:p>
          <w:p w:rsidR="002849DE" w:rsidRDefault="002849DE" w:rsidP="002849DE">
            <w:pPr>
              <w:jc w:val="both"/>
            </w:pPr>
            <w:r w:rsidRPr="00B874C4">
              <w:rPr>
                <w:b/>
              </w:rPr>
              <w:t>Takács Albert</w:t>
            </w:r>
            <w:r w:rsidRPr="001858E2">
              <w:t>: Az emberi méltóság elve a filozófiában és az alkotmányban. Emberi méltóság korlátok nélkül. Országgyűlés Hivatala 2009.</w:t>
            </w:r>
          </w:p>
          <w:p w:rsidR="002849DE" w:rsidRPr="00DA4354" w:rsidRDefault="002849DE" w:rsidP="002849DE">
            <w:pPr>
              <w:jc w:val="both"/>
            </w:pPr>
            <w:r w:rsidRPr="00B874C4">
              <w:rPr>
                <w:b/>
              </w:rPr>
              <w:t>Tóth J. Zoltán</w:t>
            </w:r>
            <w:r w:rsidRPr="001858E2">
              <w:t>: A büntetőjogi rágalmazás és becsületsértés. Nemzeti Média- és Hírközlési Hatóság Médiatanács Médiatudományi Intézete, 2017.</w:t>
            </w:r>
          </w:p>
          <w:p w:rsidR="007F12FA" w:rsidRPr="0075351E" w:rsidRDefault="007F12FA" w:rsidP="0075351E">
            <w:pPr>
              <w:spacing w:before="60" w:after="60"/>
              <w:rPr>
                <w:rFonts w:asciiTheme="minorHAnsi" w:hAnsiTheme="minorHAnsi" w:cstheme="minorHAnsi"/>
              </w:rPr>
            </w:pPr>
          </w:p>
        </w:tc>
      </w:tr>
    </w:tbl>
    <w:p w:rsidR="00A90A8D" w:rsidRPr="00F46DDF" w:rsidRDefault="00A90A8D" w:rsidP="00A90A8D">
      <w:pPr>
        <w:rPr>
          <w:rFonts w:asciiTheme="minorHAnsi" w:hAnsiTheme="minorHAnsi" w:cstheme="minorHAnsi"/>
        </w:rPr>
      </w:pPr>
    </w:p>
    <w:p w:rsidR="007F12FA" w:rsidRDefault="007F12FA" w:rsidP="00A90A8D"/>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49"/>
        <w:gridCol w:w="2149"/>
        <w:gridCol w:w="2789"/>
      </w:tblGrid>
      <w:tr w:rsidR="007F12FA" w:rsidRPr="00F46DDF" w:rsidTr="00655DC1">
        <w:trPr>
          <w:cantSplit/>
        </w:trPr>
        <w:tc>
          <w:tcPr>
            <w:tcW w:w="2764" w:type="dxa"/>
            <w:shd w:val="clear" w:color="auto" w:fill="F2F2F2" w:themeFill="background1" w:themeFillShade="F2"/>
            <w:vAlign w:val="center"/>
          </w:tcPr>
          <w:p w:rsidR="007F12FA" w:rsidRPr="00F46DDF" w:rsidRDefault="001C4B9F" w:rsidP="00D9764C">
            <w:pPr>
              <w:spacing w:before="60" w:after="60"/>
              <w:rPr>
                <w:rFonts w:asciiTheme="minorHAnsi" w:hAnsiTheme="minorHAnsi" w:cstheme="minorHAnsi"/>
                <w:b/>
                <w:lang w:val="en-GB"/>
              </w:rPr>
            </w:pPr>
            <w:r w:rsidRPr="00F46DDF">
              <w:rPr>
                <w:rFonts w:asciiTheme="minorHAnsi" w:hAnsiTheme="minorHAnsi" w:cstheme="minorHAnsi"/>
                <w:b/>
                <w:lang w:val="en-GB"/>
              </w:rPr>
              <w:t>Name of the course</w:t>
            </w:r>
            <w:r w:rsidR="007F12FA" w:rsidRPr="00F46DDF">
              <w:rPr>
                <w:rFonts w:asciiTheme="minorHAnsi" w:hAnsiTheme="minorHAnsi" w:cstheme="minorHAnsi"/>
                <w:b/>
                <w:lang w:val="en-GB"/>
              </w:rPr>
              <w:t>:</w:t>
            </w:r>
          </w:p>
        </w:tc>
        <w:tc>
          <w:tcPr>
            <w:tcW w:w="7087" w:type="dxa"/>
            <w:gridSpan w:val="3"/>
            <w:vAlign w:val="center"/>
          </w:tcPr>
          <w:p w:rsidR="00130EB1" w:rsidRDefault="00130EB1" w:rsidP="00130EB1">
            <w:pPr>
              <w:jc w:val="both"/>
              <w:rPr>
                <w:b/>
              </w:rPr>
            </w:pPr>
            <w:r w:rsidRPr="00E36270">
              <w:rPr>
                <w:b/>
              </w:rPr>
              <w:t xml:space="preserve"> </w:t>
            </w:r>
            <w:r w:rsidR="00060EF0">
              <w:rPr>
                <w:b/>
              </w:rPr>
              <w:t>P</w:t>
            </w:r>
            <w:r w:rsidR="003F28DB" w:rsidRPr="003F28DB">
              <w:rPr>
                <w:b/>
              </w:rPr>
              <w:t>rotection of honour and reputation in Criminal Law</w:t>
            </w:r>
          </w:p>
          <w:p w:rsidR="00130EB1" w:rsidRDefault="00130EB1" w:rsidP="00130EB1">
            <w:pPr>
              <w:jc w:val="both"/>
              <w:rPr>
                <w:b/>
              </w:rPr>
            </w:pPr>
          </w:p>
          <w:p w:rsidR="007F12FA" w:rsidRPr="00E45CAC" w:rsidRDefault="007F12FA" w:rsidP="00D9764C">
            <w:pPr>
              <w:spacing w:before="60" w:after="60"/>
              <w:rPr>
                <w:rFonts w:asciiTheme="minorHAnsi" w:hAnsiTheme="minorHAnsi" w:cstheme="minorHAnsi"/>
                <w:lang w:val="en-GB"/>
              </w:rPr>
            </w:pPr>
          </w:p>
        </w:tc>
      </w:tr>
      <w:tr w:rsidR="007F12FA" w:rsidRPr="00F46DDF" w:rsidTr="00655DC1">
        <w:trPr>
          <w:cantSplit/>
        </w:trPr>
        <w:tc>
          <w:tcPr>
            <w:tcW w:w="2764" w:type="dxa"/>
            <w:shd w:val="clear" w:color="auto" w:fill="F2F2F2" w:themeFill="background1" w:themeFillShade="F2"/>
            <w:vAlign w:val="center"/>
          </w:tcPr>
          <w:p w:rsidR="007F12FA" w:rsidRPr="00F46DDF" w:rsidRDefault="00330CBF" w:rsidP="00D9764C">
            <w:pPr>
              <w:spacing w:before="60" w:after="60"/>
              <w:rPr>
                <w:rFonts w:asciiTheme="minorHAnsi" w:hAnsiTheme="minorHAnsi" w:cstheme="minorHAnsi"/>
                <w:b/>
                <w:lang w:val="en-GB"/>
              </w:rPr>
            </w:pPr>
            <w:r>
              <w:rPr>
                <w:rFonts w:asciiTheme="minorHAnsi" w:hAnsiTheme="minorHAnsi" w:cstheme="minorHAnsi"/>
                <w:b/>
                <w:lang w:val="en-GB"/>
              </w:rPr>
              <w:lastRenderedPageBreak/>
              <w:t>Level</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2"/>
            </w:r>
          </w:p>
        </w:tc>
        <w:tc>
          <w:tcPr>
            <w:tcW w:w="7087" w:type="dxa"/>
            <w:gridSpan w:val="3"/>
            <w:vAlign w:val="center"/>
          </w:tcPr>
          <w:p w:rsidR="007F12FA" w:rsidRPr="00E45CAC" w:rsidRDefault="00700EEE" w:rsidP="00D9764C">
            <w:pPr>
              <w:spacing w:before="60" w:after="60"/>
              <w:rPr>
                <w:rFonts w:asciiTheme="minorHAnsi" w:hAnsiTheme="minorHAnsi" w:cstheme="minorHAnsi"/>
                <w:lang w:val="en-GB"/>
              </w:rPr>
            </w:pPr>
            <w:r>
              <w:rPr>
                <w:rFonts w:asciiTheme="minorHAnsi" w:hAnsiTheme="minorHAnsi" w:cstheme="minorHAnsi"/>
                <w:lang w:val="en-GB"/>
              </w:rPr>
              <w:t>5</w:t>
            </w:r>
          </w:p>
        </w:tc>
      </w:tr>
      <w:tr w:rsidR="007F12FA" w:rsidRPr="00F46DDF" w:rsidTr="00655DC1">
        <w:trPr>
          <w:cantSplit/>
        </w:trPr>
        <w:tc>
          <w:tcPr>
            <w:tcW w:w="2764" w:type="dxa"/>
            <w:shd w:val="clear" w:color="auto" w:fill="F2F2F2" w:themeFill="background1" w:themeFillShade="F2"/>
            <w:vAlign w:val="center"/>
          </w:tcPr>
          <w:p w:rsidR="007F12FA" w:rsidRPr="00F46DDF" w:rsidRDefault="001C4B9F" w:rsidP="00D9764C">
            <w:pPr>
              <w:spacing w:before="60" w:after="60"/>
              <w:rPr>
                <w:rFonts w:asciiTheme="minorHAnsi" w:hAnsiTheme="minorHAnsi" w:cstheme="minorHAnsi"/>
                <w:b/>
                <w:lang w:val="en-GB"/>
              </w:rPr>
            </w:pPr>
            <w:r w:rsidRPr="00F46DDF">
              <w:rPr>
                <w:rFonts w:asciiTheme="minorHAnsi" w:hAnsiTheme="minorHAnsi" w:cstheme="minorHAnsi"/>
                <w:b/>
                <w:lang w:val="en-GB"/>
              </w:rPr>
              <w:t>Prerequisites</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3"/>
            </w:r>
          </w:p>
        </w:tc>
        <w:tc>
          <w:tcPr>
            <w:tcW w:w="7087" w:type="dxa"/>
            <w:gridSpan w:val="3"/>
            <w:vAlign w:val="center"/>
          </w:tcPr>
          <w:p w:rsidR="007F12FA" w:rsidRPr="00E45CAC" w:rsidRDefault="00700EEE" w:rsidP="00D9764C">
            <w:pPr>
              <w:spacing w:before="60" w:after="60"/>
              <w:rPr>
                <w:rFonts w:asciiTheme="minorHAnsi" w:hAnsiTheme="minorHAnsi" w:cstheme="minorHAnsi"/>
                <w:lang w:val="en-GB"/>
              </w:rPr>
            </w:pPr>
            <w:r>
              <w:rPr>
                <w:rFonts w:asciiTheme="minorHAnsi" w:hAnsiTheme="minorHAnsi" w:cstheme="minorHAnsi"/>
                <w:lang w:val="en-GB"/>
              </w:rPr>
              <w:t xml:space="preserve">Criminal Law 2 </w:t>
            </w:r>
          </w:p>
        </w:tc>
      </w:tr>
      <w:tr w:rsidR="007F12FA" w:rsidRPr="00F46DDF" w:rsidTr="00655DC1">
        <w:trPr>
          <w:cantSplit/>
        </w:trPr>
        <w:tc>
          <w:tcPr>
            <w:tcW w:w="2764" w:type="dxa"/>
            <w:shd w:val="clear" w:color="auto" w:fill="F2F2F2" w:themeFill="background1" w:themeFillShade="F2"/>
            <w:vAlign w:val="center"/>
          </w:tcPr>
          <w:p w:rsidR="007F12FA" w:rsidRPr="00F46DDF" w:rsidRDefault="001C4B9F" w:rsidP="00D9764C">
            <w:pPr>
              <w:spacing w:before="60" w:after="60"/>
              <w:rPr>
                <w:rFonts w:asciiTheme="minorHAnsi" w:hAnsiTheme="minorHAnsi" w:cstheme="minorHAnsi"/>
                <w:b/>
                <w:lang w:val="en-GB"/>
              </w:rPr>
            </w:pPr>
            <w:r w:rsidRPr="00F46DDF">
              <w:rPr>
                <w:rFonts w:asciiTheme="minorHAnsi" w:hAnsiTheme="minorHAnsi" w:cstheme="minorHAnsi"/>
                <w:b/>
                <w:lang w:val="en-GB"/>
              </w:rPr>
              <w:t>Requirement type</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4"/>
            </w:r>
          </w:p>
        </w:tc>
        <w:tc>
          <w:tcPr>
            <w:tcW w:w="7087" w:type="dxa"/>
            <w:gridSpan w:val="3"/>
            <w:vAlign w:val="center"/>
          </w:tcPr>
          <w:p w:rsidR="007F12FA" w:rsidRPr="00E45CAC" w:rsidRDefault="003F28DB" w:rsidP="00D9764C">
            <w:pPr>
              <w:spacing w:before="60" w:after="60"/>
              <w:rPr>
                <w:rFonts w:asciiTheme="minorHAnsi" w:hAnsiTheme="minorHAnsi" w:cstheme="minorHAnsi"/>
                <w:lang w:val="en-GB"/>
              </w:rPr>
            </w:pPr>
            <w:r>
              <w:t>Evaluation according to the three-scale grading</w:t>
            </w:r>
          </w:p>
        </w:tc>
      </w:tr>
      <w:tr w:rsidR="007F12FA" w:rsidRPr="00F46DDF" w:rsidTr="00655DC1">
        <w:trPr>
          <w:cantSplit/>
        </w:trPr>
        <w:tc>
          <w:tcPr>
            <w:tcW w:w="2764" w:type="dxa"/>
            <w:vMerge w:val="restart"/>
            <w:shd w:val="clear" w:color="auto" w:fill="F2F2F2" w:themeFill="background1" w:themeFillShade="F2"/>
            <w:vAlign w:val="center"/>
          </w:tcPr>
          <w:p w:rsidR="007F12FA" w:rsidRPr="00F46DDF" w:rsidRDefault="00846E33" w:rsidP="00846E33">
            <w:pPr>
              <w:spacing w:before="60" w:after="60"/>
              <w:rPr>
                <w:rFonts w:asciiTheme="minorHAnsi" w:hAnsiTheme="minorHAnsi" w:cstheme="minorHAnsi"/>
                <w:b/>
                <w:lang w:val="en-GB"/>
              </w:rPr>
            </w:pPr>
            <w:r w:rsidRPr="00F46DDF">
              <w:rPr>
                <w:rFonts w:asciiTheme="minorHAnsi" w:hAnsiTheme="minorHAnsi" w:cstheme="minorHAnsi"/>
                <w:b/>
                <w:lang w:val="en-GB"/>
              </w:rPr>
              <w:t>Number</w:t>
            </w:r>
            <w:r w:rsidR="007F12FA" w:rsidRPr="00F46DDF">
              <w:rPr>
                <w:rStyle w:val="Lbjegyzet-hivatkozs"/>
                <w:rFonts w:asciiTheme="minorHAnsi" w:hAnsiTheme="minorHAnsi" w:cstheme="minorHAnsi"/>
                <w:b/>
                <w:lang w:val="en-GB"/>
              </w:rPr>
              <w:footnoteReference w:id="15"/>
            </w:r>
            <w:r w:rsidR="007F12FA" w:rsidRPr="00F46DDF">
              <w:rPr>
                <w:rFonts w:asciiTheme="minorHAnsi" w:hAnsiTheme="minorHAnsi" w:cstheme="minorHAnsi"/>
                <w:b/>
                <w:lang w:val="en-GB"/>
              </w:rPr>
              <w:t xml:space="preserve"> </w:t>
            </w:r>
            <w:r w:rsidRPr="00F46DDF">
              <w:rPr>
                <w:rFonts w:asciiTheme="minorHAnsi" w:hAnsiTheme="minorHAnsi" w:cstheme="minorHAnsi"/>
                <w:b/>
                <w:lang w:val="en-GB"/>
              </w:rPr>
              <w:t>and type of contact hours</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6"/>
            </w:r>
          </w:p>
        </w:tc>
        <w:tc>
          <w:tcPr>
            <w:tcW w:w="2149" w:type="dxa"/>
            <w:vMerge w:val="restart"/>
            <w:shd w:val="clear" w:color="auto" w:fill="F2F2F2" w:themeFill="background1" w:themeFillShade="F2"/>
            <w:vAlign w:val="center"/>
          </w:tcPr>
          <w:p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Full-time training</w:t>
            </w:r>
            <w:r w:rsidR="007F12FA" w:rsidRPr="00F46DDF">
              <w:rPr>
                <w:rFonts w:asciiTheme="minorHAnsi" w:hAnsiTheme="minorHAnsi" w:cstheme="minorHAnsi"/>
                <w:b/>
                <w:lang w:val="en-GB"/>
              </w:rPr>
              <w:t>:</w:t>
            </w:r>
          </w:p>
        </w:tc>
        <w:tc>
          <w:tcPr>
            <w:tcW w:w="2149" w:type="dxa"/>
            <w:shd w:val="clear" w:color="auto" w:fill="F2F2F2" w:themeFill="background1" w:themeFillShade="F2"/>
            <w:vAlign w:val="center"/>
          </w:tcPr>
          <w:p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Lecture</w:t>
            </w:r>
            <w:r w:rsidR="007F12FA" w:rsidRPr="00F46DDF">
              <w:rPr>
                <w:rFonts w:asciiTheme="minorHAnsi" w:hAnsiTheme="minorHAnsi" w:cstheme="minorHAnsi"/>
                <w:b/>
                <w:lang w:val="en-GB"/>
              </w:rPr>
              <w:t>:</w:t>
            </w:r>
          </w:p>
        </w:tc>
        <w:tc>
          <w:tcPr>
            <w:tcW w:w="2789" w:type="dxa"/>
            <w:vAlign w:val="center"/>
          </w:tcPr>
          <w:p w:rsidR="007F12FA" w:rsidRPr="00F46DDF" w:rsidRDefault="007F12FA" w:rsidP="00D9764C">
            <w:pPr>
              <w:spacing w:before="60" w:after="60"/>
              <w:rPr>
                <w:rFonts w:asciiTheme="minorHAnsi" w:hAnsiTheme="minorHAnsi" w:cstheme="minorHAnsi"/>
                <w:lang w:val="en-GB"/>
              </w:rPr>
            </w:pPr>
          </w:p>
        </w:tc>
      </w:tr>
      <w:tr w:rsidR="007F12FA" w:rsidRPr="00F46DDF" w:rsidTr="00655DC1">
        <w:trPr>
          <w:cantSplit/>
        </w:trPr>
        <w:tc>
          <w:tcPr>
            <w:tcW w:w="2764" w:type="dxa"/>
            <w:vMerge/>
            <w:shd w:val="clear" w:color="auto" w:fill="F2F2F2" w:themeFill="background1" w:themeFillShade="F2"/>
            <w:vAlign w:val="center"/>
          </w:tcPr>
          <w:p w:rsidR="007F12FA" w:rsidRPr="00F46DDF" w:rsidRDefault="007F12FA" w:rsidP="00D9764C">
            <w:pPr>
              <w:spacing w:before="60" w:after="60"/>
              <w:rPr>
                <w:rFonts w:asciiTheme="minorHAnsi" w:hAnsiTheme="minorHAnsi" w:cstheme="minorHAnsi"/>
                <w:b/>
                <w:lang w:val="en-GB"/>
              </w:rPr>
            </w:pPr>
          </w:p>
        </w:tc>
        <w:tc>
          <w:tcPr>
            <w:tcW w:w="2149" w:type="dxa"/>
            <w:vMerge/>
            <w:shd w:val="clear" w:color="auto" w:fill="F2F2F2" w:themeFill="background1" w:themeFillShade="F2"/>
            <w:vAlign w:val="center"/>
          </w:tcPr>
          <w:p w:rsidR="007F12FA" w:rsidRPr="00F46DDF" w:rsidRDefault="007F12FA" w:rsidP="00D9764C">
            <w:pPr>
              <w:spacing w:before="60" w:after="60"/>
              <w:rPr>
                <w:rFonts w:asciiTheme="minorHAnsi" w:hAnsiTheme="minorHAnsi" w:cstheme="minorHAnsi"/>
                <w:b/>
                <w:lang w:val="en-GB"/>
              </w:rPr>
            </w:pPr>
          </w:p>
        </w:tc>
        <w:tc>
          <w:tcPr>
            <w:tcW w:w="2149" w:type="dxa"/>
            <w:shd w:val="clear" w:color="auto" w:fill="F2F2F2" w:themeFill="background1" w:themeFillShade="F2"/>
            <w:vAlign w:val="center"/>
          </w:tcPr>
          <w:p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Seminar</w:t>
            </w:r>
            <w:r w:rsidR="007F12FA" w:rsidRPr="00F46DDF">
              <w:rPr>
                <w:rFonts w:asciiTheme="minorHAnsi" w:hAnsiTheme="minorHAnsi" w:cstheme="minorHAnsi"/>
                <w:b/>
                <w:lang w:val="en-GB"/>
              </w:rPr>
              <w:t>:</w:t>
            </w:r>
          </w:p>
        </w:tc>
        <w:tc>
          <w:tcPr>
            <w:tcW w:w="2789" w:type="dxa"/>
            <w:vAlign w:val="center"/>
          </w:tcPr>
          <w:p w:rsidR="007F12FA" w:rsidRPr="00F46DDF" w:rsidRDefault="003F28DB" w:rsidP="00D9764C">
            <w:pPr>
              <w:spacing w:before="60" w:after="60"/>
              <w:rPr>
                <w:rFonts w:asciiTheme="minorHAnsi" w:hAnsiTheme="minorHAnsi" w:cstheme="minorHAnsi"/>
                <w:lang w:val="en-GB"/>
              </w:rPr>
            </w:pPr>
            <w:r>
              <w:rPr>
                <w:rFonts w:asciiTheme="minorHAnsi" w:hAnsiTheme="minorHAnsi" w:cstheme="minorHAnsi"/>
                <w:lang w:val="en-GB"/>
              </w:rPr>
              <w:t>2h/week</w:t>
            </w:r>
          </w:p>
        </w:tc>
      </w:tr>
      <w:tr w:rsidR="007F12FA" w:rsidRPr="00F46DDF" w:rsidTr="00655DC1">
        <w:trPr>
          <w:cantSplit/>
        </w:trPr>
        <w:tc>
          <w:tcPr>
            <w:tcW w:w="2764" w:type="dxa"/>
            <w:vMerge/>
            <w:shd w:val="clear" w:color="auto" w:fill="F2F2F2" w:themeFill="background1" w:themeFillShade="F2"/>
            <w:vAlign w:val="center"/>
          </w:tcPr>
          <w:p w:rsidR="007F12FA" w:rsidRPr="00F46DDF" w:rsidRDefault="007F12FA" w:rsidP="00D9764C">
            <w:pPr>
              <w:spacing w:before="60" w:after="60"/>
              <w:rPr>
                <w:rFonts w:asciiTheme="minorHAnsi" w:hAnsiTheme="minorHAnsi" w:cstheme="minorHAnsi"/>
                <w:b/>
                <w:lang w:val="en-GB"/>
              </w:rPr>
            </w:pPr>
          </w:p>
        </w:tc>
        <w:tc>
          <w:tcPr>
            <w:tcW w:w="2149" w:type="dxa"/>
            <w:vMerge w:val="restart"/>
            <w:shd w:val="clear" w:color="auto" w:fill="F2F2F2" w:themeFill="background1" w:themeFillShade="F2"/>
            <w:vAlign w:val="center"/>
          </w:tcPr>
          <w:p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Part-time training</w:t>
            </w:r>
            <w:r w:rsidR="007F12FA" w:rsidRPr="00F46DDF">
              <w:rPr>
                <w:rFonts w:asciiTheme="minorHAnsi" w:hAnsiTheme="minorHAnsi" w:cstheme="minorHAnsi"/>
                <w:b/>
                <w:lang w:val="en-GB"/>
              </w:rPr>
              <w:t>:</w:t>
            </w:r>
          </w:p>
        </w:tc>
        <w:tc>
          <w:tcPr>
            <w:tcW w:w="2149" w:type="dxa"/>
            <w:shd w:val="clear" w:color="auto" w:fill="F2F2F2" w:themeFill="background1" w:themeFillShade="F2"/>
            <w:vAlign w:val="center"/>
          </w:tcPr>
          <w:p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Lecture</w:t>
            </w:r>
            <w:r w:rsidR="007F12FA" w:rsidRPr="00F46DDF">
              <w:rPr>
                <w:rFonts w:asciiTheme="minorHAnsi" w:hAnsiTheme="minorHAnsi" w:cstheme="minorHAnsi"/>
                <w:b/>
                <w:lang w:val="en-GB"/>
              </w:rPr>
              <w:t>:</w:t>
            </w:r>
          </w:p>
        </w:tc>
        <w:tc>
          <w:tcPr>
            <w:tcW w:w="2789" w:type="dxa"/>
            <w:vAlign w:val="center"/>
          </w:tcPr>
          <w:p w:rsidR="007F12FA" w:rsidRPr="00F46DDF" w:rsidRDefault="007F12FA" w:rsidP="00D9764C">
            <w:pPr>
              <w:spacing w:before="60" w:after="60"/>
              <w:rPr>
                <w:rFonts w:asciiTheme="minorHAnsi" w:hAnsiTheme="minorHAnsi" w:cstheme="minorHAnsi"/>
                <w:lang w:val="en-GB"/>
              </w:rPr>
            </w:pPr>
          </w:p>
        </w:tc>
      </w:tr>
      <w:tr w:rsidR="007F12FA" w:rsidRPr="00F46DDF" w:rsidTr="00655DC1">
        <w:trPr>
          <w:cantSplit/>
        </w:trPr>
        <w:tc>
          <w:tcPr>
            <w:tcW w:w="2764" w:type="dxa"/>
            <w:vMerge/>
            <w:shd w:val="clear" w:color="auto" w:fill="F2F2F2" w:themeFill="background1" w:themeFillShade="F2"/>
            <w:vAlign w:val="center"/>
          </w:tcPr>
          <w:p w:rsidR="007F12FA" w:rsidRPr="00F46DDF" w:rsidRDefault="007F12FA" w:rsidP="00D9764C">
            <w:pPr>
              <w:spacing w:before="60" w:after="60"/>
              <w:rPr>
                <w:rFonts w:asciiTheme="minorHAnsi" w:hAnsiTheme="minorHAnsi" w:cstheme="minorHAnsi"/>
                <w:b/>
                <w:lang w:val="en-GB"/>
              </w:rPr>
            </w:pPr>
          </w:p>
        </w:tc>
        <w:tc>
          <w:tcPr>
            <w:tcW w:w="2149" w:type="dxa"/>
            <w:vMerge/>
            <w:shd w:val="clear" w:color="auto" w:fill="F2F2F2" w:themeFill="background1" w:themeFillShade="F2"/>
            <w:vAlign w:val="center"/>
          </w:tcPr>
          <w:p w:rsidR="007F12FA" w:rsidRPr="00F46DDF" w:rsidRDefault="007F12FA" w:rsidP="00D9764C">
            <w:pPr>
              <w:spacing w:before="60" w:after="60"/>
              <w:rPr>
                <w:rFonts w:asciiTheme="minorHAnsi" w:hAnsiTheme="minorHAnsi" w:cstheme="minorHAnsi"/>
                <w:b/>
                <w:lang w:val="en-GB"/>
              </w:rPr>
            </w:pPr>
          </w:p>
        </w:tc>
        <w:tc>
          <w:tcPr>
            <w:tcW w:w="2149" w:type="dxa"/>
            <w:shd w:val="clear" w:color="auto" w:fill="F2F2F2" w:themeFill="background1" w:themeFillShade="F2"/>
            <w:vAlign w:val="center"/>
          </w:tcPr>
          <w:p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Seminar</w:t>
            </w:r>
            <w:r w:rsidR="007F12FA" w:rsidRPr="00F46DDF">
              <w:rPr>
                <w:rFonts w:asciiTheme="minorHAnsi" w:hAnsiTheme="minorHAnsi" w:cstheme="minorHAnsi"/>
                <w:b/>
                <w:lang w:val="en-GB"/>
              </w:rPr>
              <w:t>:</w:t>
            </w:r>
          </w:p>
        </w:tc>
        <w:tc>
          <w:tcPr>
            <w:tcW w:w="2789" w:type="dxa"/>
            <w:vAlign w:val="center"/>
          </w:tcPr>
          <w:p w:rsidR="007F12FA" w:rsidRPr="00F46DDF" w:rsidRDefault="007F12FA" w:rsidP="00D9764C">
            <w:pPr>
              <w:spacing w:before="60" w:after="60"/>
              <w:rPr>
                <w:rFonts w:asciiTheme="minorHAnsi" w:hAnsiTheme="minorHAnsi" w:cstheme="minorHAnsi"/>
                <w:lang w:val="en-GB"/>
              </w:rPr>
            </w:pPr>
          </w:p>
        </w:tc>
      </w:tr>
      <w:tr w:rsidR="007F12FA" w:rsidRPr="00F46DDF" w:rsidTr="00655DC1">
        <w:trPr>
          <w:cantSplit/>
        </w:trPr>
        <w:tc>
          <w:tcPr>
            <w:tcW w:w="2764" w:type="dxa"/>
            <w:shd w:val="clear" w:color="auto" w:fill="F2F2F2" w:themeFill="background1" w:themeFillShade="F2"/>
            <w:vAlign w:val="center"/>
          </w:tcPr>
          <w:p w:rsidR="007F12FA" w:rsidRPr="00F46DDF" w:rsidRDefault="00846E33" w:rsidP="00D9764C">
            <w:pPr>
              <w:spacing w:before="60" w:after="60"/>
              <w:rPr>
                <w:rFonts w:asciiTheme="minorHAnsi" w:hAnsiTheme="minorHAnsi" w:cstheme="minorHAnsi"/>
                <w:b/>
                <w:lang w:val="en-GB"/>
              </w:rPr>
            </w:pPr>
            <w:r w:rsidRPr="00F46DDF">
              <w:rPr>
                <w:rFonts w:asciiTheme="minorHAnsi" w:hAnsiTheme="minorHAnsi" w:cstheme="minorHAnsi"/>
                <w:b/>
                <w:lang w:val="en-GB"/>
              </w:rPr>
              <w:t>Credit</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7"/>
            </w:r>
          </w:p>
        </w:tc>
        <w:tc>
          <w:tcPr>
            <w:tcW w:w="7087" w:type="dxa"/>
            <w:gridSpan w:val="3"/>
            <w:vAlign w:val="center"/>
          </w:tcPr>
          <w:p w:rsidR="007F12FA" w:rsidRPr="00E45CAC" w:rsidRDefault="00130EB1" w:rsidP="00D9764C">
            <w:pPr>
              <w:spacing w:before="60" w:after="60"/>
              <w:rPr>
                <w:rFonts w:asciiTheme="minorHAnsi" w:hAnsiTheme="minorHAnsi" w:cstheme="minorHAnsi"/>
                <w:lang w:val="en-GB"/>
              </w:rPr>
            </w:pPr>
            <w:r>
              <w:rPr>
                <w:rFonts w:asciiTheme="minorHAnsi" w:hAnsiTheme="minorHAnsi" w:cstheme="minorHAnsi"/>
                <w:lang w:val="en-GB"/>
              </w:rPr>
              <w:t>2</w:t>
            </w:r>
          </w:p>
        </w:tc>
      </w:tr>
      <w:tr w:rsidR="007F12FA" w:rsidRPr="00F46DDF" w:rsidTr="00655DC1">
        <w:trPr>
          <w:cantSplit/>
        </w:trPr>
        <w:tc>
          <w:tcPr>
            <w:tcW w:w="2764" w:type="dxa"/>
            <w:shd w:val="clear" w:color="auto" w:fill="F2F2F2" w:themeFill="background1" w:themeFillShade="F2"/>
            <w:vAlign w:val="center"/>
          </w:tcPr>
          <w:p w:rsidR="007F12FA" w:rsidRPr="00F46DDF" w:rsidRDefault="00C87EFA" w:rsidP="00C87EFA">
            <w:pPr>
              <w:spacing w:before="60" w:after="60"/>
              <w:rPr>
                <w:rFonts w:asciiTheme="minorHAnsi" w:hAnsiTheme="minorHAnsi" w:cstheme="minorHAnsi"/>
                <w:b/>
                <w:lang w:val="en-GB"/>
              </w:rPr>
            </w:pPr>
            <w:r w:rsidRPr="00F46DDF">
              <w:rPr>
                <w:rFonts w:asciiTheme="minorHAnsi" w:hAnsiTheme="minorHAnsi" w:cstheme="minorHAnsi"/>
                <w:b/>
                <w:lang w:val="en-GB"/>
              </w:rPr>
              <w:t>Responsible department</w:t>
            </w:r>
            <w:r w:rsidR="007F12FA" w:rsidRPr="00F46DDF">
              <w:rPr>
                <w:rFonts w:asciiTheme="minorHAnsi" w:hAnsiTheme="minorHAnsi" w:cstheme="minorHAnsi"/>
                <w:b/>
                <w:lang w:val="en-GB"/>
              </w:rPr>
              <w:t>:</w:t>
            </w:r>
          </w:p>
        </w:tc>
        <w:tc>
          <w:tcPr>
            <w:tcW w:w="7087" w:type="dxa"/>
            <w:gridSpan w:val="3"/>
            <w:vAlign w:val="center"/>
          </w:tcPr>
          <w:p w:rsidR="007F12FA" w:rsidRPr="00E45CAC" w:rsidRDefault="00700EEE" w:rsidP="00D9764C">
            <w:pPr>
              <w:spacing w:before="60" w:after="60"/>
              <w:rPr>
                <w:rFonts w:asciiTheme="minorHAnsi" w:hAnsiTheme="minorHAnsi" w:cstheme="minorHAnsi"/>
                <w:lang w:val="en-GB"/>
              </w:rPr>
            </w:pPr>
            <w:r>
              <w:rPr>
                <w:rFonts w:asciiTheme="minorHAnsi" w:hAnsiTheme="minorHAnsi" w:cstheme="minorHAnsi"/>
                <w:lang w:val="en-GB"/>
              </w:rPr>
              <w:t>Büntet Anyagi, Eljárási és Végrehajtási Jogi Tanszék</w:t>
            </w:r>
          </w:p>
        </w:tc>
      </w:tr>
      <w:tr w:rsidR="007F12FA" w:rsidRPr="00F46DDF" w:rsidTr="00655DC1">
        <w:trPr>
          <w:cantSplit/>
        </w:trPr>
        <w:tc>
          <w:tcPr>
            <w:tcW w:w="2764" w:type="dxa"/>
            <w:shd w:val="clear" w:color="auto" w:fill="F2F2F2" w:themeFill="background1" w:themeFillShade="F2"/>
            <w:vAlign w:val="center"/>
          </w:tcPr>
          <w:p w:rsidR="007F12FA" w:rsidRPr="00F46DDF" w:rsidRDefault="00C87EFA" w:rsidP="00D9764C">
            <w:pPr>
              <w:spacing w:before="60" w:after="60"/>
              <w:rPr>
                <w:rFonts w:asciiTheme="minorHAnsi" w:hAnsiTheme="minorHAnsi" w:cstheme="minorHAnsi"/>
                <w:b/>
                <w:lang w:val="en-GB"/>
              </w:rPr>
            </w:pPr>
            <w:r w:rsidRPr="00F46DDF">
              <w:rPr>
                <w:rFonts w:asciiTheme="minorHAnsi" w:hAnsiTheme="minorHAnsi" w:cstheme="minorHAnsi"/>
                <w:b/>
                <w:lang w:val="en-GB"/>
              </w:rPr>
              <w:t>Name of the lecturer</w:t>
            </w:r>
            <w:r w:rsidR="007F12FA" w:rsidRPr="00F46DDF">
              <w:rPr>
                <w:rFonts w:asciiTheme="minorHAnsi" w:hAnsiTheme="minorHAnsi" w:cstheme="minorHAnsi"/>
                <w:b/>
                <w:lang w:val="en-GB"/>
              </w:rPr>
              <w:t>:</w:t>
            </w:r>
          </w:p>
        </w:tc>
        <w:tc>
          <w:tcPr>
            <w:tcW w:w="7087" w:type="dxa"/>
            <w:gridSpan w:val="3"/>
            <w:vAlign w:val="center"/>
          </w:tcPr>
          <w:p w:rsidR="007F12FA" w:rsidRPr="00E45CAC" w:rsidRDefault="00700EEE" w:rsidP="00D9764C">
            <w:pPr>
              <w:spacing w:before="60" w:after="60"/>
              <w:rPr>
                <w:rFonts w:asciiTheme="minorHAnsi" w:hAnsiTheme="minorHAnsi" w:cstheme="minorHAnsi"/>
                <w:lang w:val="en-GB"/>
              </w:rPr>
            </w:pPr>
            <w:r>
              <w:rPr>
                <w:rFonts w:asciiTheme="minorHAnsi" w:hAnsiTheme="minorHAnsi" w:cstheme="minorHAnsi"/>
                <w:lang w:val="en-GB"/>
              </w:rPr>
              <w:t>dr. Gyulay Dániel</w:t>
            </w:r>
          </w:p>
        </w:tc>
      </w:tr>
      <w:tr w:rsidR="007F12FA" w:rsidRPr="00F46DDF" w:rsidTr="00655DC1">
        <w:trPr>
          <w:cantSplit/>
        </w:trPr>
        <w:tc>
          <w:tcPr>
            <w:tcW w:w="2764" w:type="dxa"/>
            <w:shd w:val="clear" w:color="auto" w:fill="D6E3BC" w:themeFill="accent3" w:themeFillTint="66"/>
            <w:vAlign w:val="center"/>
          </w:tcPr>
          <w:p w:rsidR="007F12FA" w:rsidRPr="00F46DDF" w:rsidRDefault="00C87EFA" w:rsidP="00D9764C">
            <w:pPr>
              <w:spacing w:before="60" w:after="60"/>
              <w:rPr>
                <w:rFonts w:asciiTheme="minorHAnsi" w:hAnsiTheme="minorHAnsi" w:cstheme="minorHAnsi"/>
                <w:b/>
                <w:lang w:val="en-GB"/>
              </w:rPr>
            </w:pPr>
            <w:r w:rsidRPr="00F46DDF">
              <w:rPr>
                <w:rFonts w:asciiTheme="minorHAnsi" w:hAnsiTheme="minorHAnsi" w:cstheme="minorHAnsi"/>
                <w:b/>
                <w:lang w:val="en-GB"/>
              </w:rPr>
              <w:t>Aim of the course</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8"/>
            </w:r>
          </w:p>
        </w:tc>
        <w:tc>
          <w:tcPr>
            <w:tcW w:w="7087" w:type="dxa"/>
            <w:gridSpan w:val="3"/>
            <w:vAlign w:val="center"/>
          </w:tcPr>
          <w:p w:rsidR="003F28DB" w:rsidRDefault="00655DC1" w:rsidP="003F28DB">
            <w:pPr>
              <w:jc w:val="both"/>
            </w:pPr>
            <w:r w:rsidRPr="00E45CAC">
              <w:rPr>
                <w:rFonts w:asciiTheme="minorHAnsi" w:hAnsiTheme="minorHAnsi" w:cstheme="minorHAnsi"/>
                <w:sz w:val="22"/>
                <w:szCs w:val="22"/>
              </w:rPr>
              <w:t>The aim of the course</w:t>
            </w:r>
            <w:r w:rsidR="003F28DB">
              <w:rPr>
                <w:rFonts w:asciiTheme="minorHAnsi" w:hAnsiTheme="minorHAnsi" w:cstheme="minorHAnsi"/>
                <w:sz w:val="22"/>
                <w:szCs w:val="22"/>
              </w:rPr>
              <w:t>:</w:t>
            </w:r>
            <w:r w:rsidRPr="00E45CAC">
              <w:rPr>
                <w:rFonts w:asciiTheme="minorHAnsi" w:hAnsiTheme="minorHAnsi" w:cstheme="minorHAnsi"/>
                <w:sz w:val="22"/>
                <w:szCs w:val="22"/>
              </w:rPr>
              <w:t xml:space="preserve"> </w:t>
            </w:r>
            <w:r w:rsidR="003F28DB">
              <w:t xml:space="preserve">to inform the students about the dogmatical knowledge and the legal practice of the crimes that against the </w:t>
            </w:r>
            <w:r w:rsidR="003F28DB">
              <w:rPr>
                <w:lang w:val="en-GB"/>
              </w:rPr>
              <w:t>honour and reputation</w:t>
            </w:r>
            <w:r w:rsidR="003F28DB">
              <w:t>.</w:t>
            </w:r>
          </w:p>
          <w:p w:rsidR="00700EEE" w:rsidRDefault="00700EEE" w:rsidP="00700EEE">
            <w:pPr>
              <w:jc w:val="both"/>
            </w:pPr>
          </w:p>
          <w:p w:rsidR="00700EEE" w:rsidRDefault="00700EEE" w:rsidP="00700EEE">
            <w:pPr>
              <w:jc w:val="both"/>
            </w:pPr>
          </w:p>
          <w:p w:rsidR="00655DC1" w:rsidRPr="00E45CAC" w:rsidRDefault="00655DC1" w:rsidP="00655DC1">
            <w:pPr>
              <w:spacing w:before="60" w:after="60"/>
              <w:rPr>
                <w:rFonts w:asciiTheme="minorHAnsi" w:hAnsiTheme="minorHAnsi" w:cstheme="minorHAnsi"/>
                <w:sz w:val="22"/>
                <w:szCs w:val="22"/>
              </w:rPr>
            </w:pPr>
          </w:p>
          <w:p w:rsidR="00655DC1" w:rsidRPr="00E45CAC" w:rsidRDefault="00655DC1" w:rsidP="00655DC1">
            <w:pPr>
              <w:spacing w:before="60" w:after="60"/>
              <w:rPr>
                <w:sz w:val="22"/>
                <w:szCs w:val="22"/>
                <w:lang w:val="en-GB"/>
              </w:rPr>
            </w:pPr>
          </w:p>
        </w:tc>
      </w:tr>
      <w:tr w:rsidR="007F12FA" w:rsidRPr="00F46DDF" w:rsidTr="00655DC1">
        <w:trPr>
          <w:cantSplit/>
        </w:trPr>
        <w:tc>
          <w:tcPr>
            <w:tcW w:w="2764" w:type="dxa"/>
            <w:shd w:val="clear" w:color="auto" w:fill="D6E3BC" w:themeFill="accent3" w:themeFillTint="66"/>
            <w:vAlign w:val="center"/>
          </w:tcPr>
          <w:p w:rsidR="007F12FA" w:rsidRPr="00F46DDF" w:rsidRDefault="00C87EFA" w:rsidP="00D9764C">
            <w:pPr>
              <w:spacing w:before="60" w:after="60"/>
              <w:rPr>
                <w:rFonts w:asciiTheme="minorHAnsi" w:hAnsiTheme="minorHAnsi" w:cstheme="minorHAnsi"/>
                <w:b/>
                <w:lang w:val="en-GB"/>
              </w:rPr>
            </w:pPr>
            <w:r w:rsidRPr="00F46DDF">
              <w:rPr>
                <w:rFonts w:asciiTheme="minorHAnsi" w:hAnsiTheme="minorHAnsi" w:cstheme="minorHAnsi"/>
                <w:b/>
                <w:lang w:val="en-GB"/>
              </w:rPr>
              <w:t>Outline of the course</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19"/>
            </w:r>
          </w:p>
        </w:tc>
        <w:tc>
          <w:tcPr>
            <w:tcW w:w="7087" w:type="dxa"/>
            <w:gridSpan w:val="3"/>
            <w:vAlign w:val="center"/>
          </w:tcPr>
          <w:p w:rsidR="00700EEE" w:rsidRPr="003F28DB" w:rsidRDefault="003F28DB" w:rsidP="00700EEE">
            <w:pPr>
              <w:jc w:val="both"/>
              <w:rPr>
                <w:lang w:val="en-GB"/>
              </w:rPr>
            </w:pPr>
            <w:r>
              <w:rPr>
                <w:lang w:val="en-GB"/>
              </w:rPr>
              <w:t>The goals of this Course are to give a complete and thorough scope to the students about the protection of honour and reputation in the field of Criminal Law. The Course aims at guaranteeing the fundamental dogmatical knowledge and examples from a practical aspect. That would help them to draw a clear boundary between offences and crimes. An important factor during the lessons would be the interactivity. Consequently, the students may practice the qualifications based on previous cases, as well as they may argue about their own and personal opinions.</w:t>
            </w:r>
          </w:p>
          <w:p w:rsidR="007F12FA" w:rsidRPr="00E45CAC" w:rsidRDefault="007F12FA" w:rsidP="00D9764C">
            <w:pPr>
              <w:spacing w:before="60" w:after="60"/>
              <w:rPr>
                <w:rFonts w:asciiTheme="minorHAnsi" w:hAnsiTheme="minorHAnsi" w:cstheme="minorHAnsi"/>
                <w:sz w:val="22"/>
                <w:szCs w:val="22"/>
                <w:lang w:val="en-GB"/>
              </w:rPr>
            </w:pPr>
          </w:p>
        </w:tc>
      </w:tr>
      <w:tr w:rsidR="007F12FA" w:rsidRPr="00F46DDF" w:rsidTr="00655DC1">
        <w:trPr>
          <w:cantSplit/>
        </w:trPr>
        <w:tc>
          <w:tcPr>
            <w:tcW w:w="2764" w:type="dxa"/>
            <w:shd w:val="clear" w:color="auto" w:fill="D6E3BC" w:themeFill="accent3" w:themeFillTint="66"/>
            <w:vAlign w:val="center"/>
          </w:tcPr>
          <w:p w:rsidR="007F12FA" w:rsidRPr="00F46DDF" w:rsidRDefault="00F46DDF" w:rsidP="00D9764C">
            <w:pPr>
              <w:spacing w:before="60" w:after="60"/>
              <w:rPr>
                <w:rFonts w:asciiTheme="minorHAnsi" w:hAnsiTheme="minorHAnsi" w:cstheme="minorHAnsi"/>
                <w:b/>
                <w:lang w:val="en-GB"/>
              </w:rPr>
            </w:pPr>
            <w:r w:rsidRPr="00F46DDF">
              <w:rPr>
                <w:rFonts w:asciiTheme="minorHAnsi" w:hAnsiTheme="minorHAnsi" w:cstheme="minorHAnsi"/>
                <w:b/>
                <w:lang w:val="en-GB"/>
              </w:rPr>
              <w:lastRenderedPageBreak/>
              <w:t>Testing</w:t>
            </w:r>
            <w:r w:rsidR="00C87EFA" w:rsidRPr="00F46DDF">
              <w:rPr>
                <w:rFonts w:asciiTheme="minorHAnsi" w:hAnsiTheme="minorHAnsi" w:cstheme="minorHAnsi"/>
                <w:b/>
                <w:lang w:val="en-GB"/>
              </w:rPr>
              <w:t xml:space="preserve"> and evaluation</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20"/>
            </w:r>
          </w:p>
        </w:tc>
        <w:tc>
          <w:tcPr>
            <w:tcW w:w="7087" w:type="dxa"/>
            <w:gridSpan w:val="3"/>
            <w:vAlign w:val="center"/>
          </w:tcPr>
          <w:p w:rsidR="007F12FA" w:rsidRPr="00E45CAC" w:rsidRDefault="003F28DB" w:rsidP="00D9764C">
            <w:pPr>
              <w:spacing w:before="60" w:after="60"/>
              <w:rPr>
                <w:rFonts w:asciiTheme="minorHAnsi" w:hAnsiTheme="minorHAnsi" w:cstheme="minorHAnsi"/>
                <w:lang w:val="en-GB"/>
              </w:rPr>
            </w:pPr>
            <w:r>
              <w:t>Active participation on the lecturesand to work out the examples form the legal practice</w:t>
            </w:r>
          </w:p>
        </w:tc>
      </w:tr>
      <w:tr w:rsidR="007F12FA" w:rsidRPr="00F46DDF" w:rsidTr="00655DC1">
        <w:trPr>
          <w:cantSplit/>
        </w:trPr>
        <w:tc>
          <w:tcPr>
            <w:tcW w:w="2764" w:type="dxa"/>
            <w:shd w:val="clear" w:color="auto" w:fill="D6E3BC" w:themeFill="accent3" w:themeFillTint="66"/>
            <w:vAlign w:val="center"/>
          </w:tcPr>
          <w:p w:rsidR="007F12FA" w:rsidRPr="00F46DDF" w:rsidRDefault="00F46DDF" w:rsidP="00D9764C">
            <w:pPr>
              <w:spacing w:before="60" w:after="60"/>
              <w:rPr>
                <w:rFonts w:asciiTheme="minorHAnsi" w:hAnsiTheme="minorHAnsi" w:cstheme="minorHAnsi"/>
                <w:b/>
                <w:lang w:val="en-GB"/>
              </w:rPr>
            </w:pPr>
            <w:r w:rsidRPr="00F46DDF">
              <w:rPr>
                <w:rFonts w:asciiTheme="minorHAnsi" w:hAnsiTheme="minorHAnsi" w:cstheme="minorHAnsi"/>
                <w:b/>
                <w:lang w:val="en-GB"/>
              </w:rPr>
              <w:t>Course materials</w:t>
            </w:r>
            <w:r w:rsidR="007F12FA" w:rsidRPr="00F46DDF">
              <w:rPr>
                <w:rFonts w:asciiTheme="minorHAnsi" w:hAnsiTheme="minorHAnsi" w:cstheme="minorHAnsi"/>
                <w:b/>
                <w:lang w:val="en-GB"/>
              </w:rPr>
              <w:t>:</w:t>
            </w:r>
            <w:r w:rsidR="007F12FA" w:rsidRPr="00F46DDF">
              <w:rPr>
                <w:rStyle w:val="Lbjegyzet-hivatkozs"/>
                <w:rFonts w:asciiTheme="minorHAnsi" w:hAnsiTheme="minorHAnsi" w:cstheme="minorHAnsi"/>
                <w:b/>
                <w:lang w:val="en-GB"/>
              </w:rPr>
              <w:footnoteReference w:id="21"/>
            </w:r>
          </w:p>
        </w:tc>
        <w:tc>
          <w:tcPr>
            <w:tcW w:w="7087" w:type="dxa"/>
            <w:gridSpan w:val="3"/>
            <w:vAlign w:val="center"/>
          </w:tcPr>
          <w:p w:rsidR="00130EB1" w:rsidRDefault="00130EB1" w:rsidP="00130EB1">
            <w:r>
              <w:t>Three-scale grade: evaluation according to the three-scale grading scheme: excellent (5), satisfactory (3), fail (1)</w:t>
            </w:r>
          </w:p>
          <w:p w:rsidR="007F12FA" w:rsidRPr="00E45CAC" w:rsidRDefault="007F12FA" w:rsidP="00D9764C">
            <w:pPr>
              <w:spacing w:before="60" w:after="60"/>
              <w:rPr>
                <w:rFonts w:asciiTheme="minorHAnsi" w:hAnsiTheme="minorHAnsi" w:cstheme="minorHAnsi"/>
                <w:lang w:val="en-GB"/>
              </w:rPr>
            </w:pPr>
          </w:p>
        </w:tc>
      </w:tr>
    </w:tbl>
    <w:p w:rsidR="007F12FA" w:rsidRPr="00F46DDF" w:rsidRDefault="007F12FA" w:rsidP="00A90A8D">
      <w:pPr>
        <w:jc w:val="both"/>
        <w:rPr>
          <w:rFonts w:asciiTheme="minorHAnsi" w:hAnsiTheme="minorHAnsi" w:cstheme="minorHAnsi"/>
          <w:lang w:val="en-GB"/>
        </w:rPr>
      </w:pPr>
    </w:p>
    <w:sectPr w:rsidR="007F12FA" w:rsidRPr="00F46DDF" w:rsidSect="00655DC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464" w:rsidRDefault="00F03464" w:rsidP="00791B0A">
      <w:r>
        <w:separator/>
      </w:r>
    </w:p>
  </w:endnote>
  <w:endnote w:type="continuationSeparator" w:id="0">
    <w:p w:rsidR="00F03464" w:rsidRDefault="00F03464" w:rsidP="0079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464" w:rsidRDefault="00F03464" w:rsidP="00791B0A">
      <w:r>
        <w:separator/>
      </w:r>
    </w:p>
  </w:footnote>
  <w:footnote w:type="continuationSeparator" w:id="0">
    <w:p w:rsidR="00F03464" w:rsidRDefault="00F03464" w:rsidP="00791B0A">
      <w:r>
        <w:continuationSeparator/>
      </w:r>
    </w:p>
  </w:footnote>
  <w:footnote w:id="1">
    <w:p w:rsidR="0075351E" w:rsidRPr="00F46DDF" w:rsidRDefault="0075351E"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rPr>
        <w:t xml:space="preserve"> </w:t>
      </w:r>
      <w:r w:rsidR="00330CBF">
        <w:rPr>
          <w:rFonts w:asciiTheme="minorHAnsi" w:hAnsiTheme="minorHAnsi" w:cstheme="minorHAnsi"/>
          <w:b/>
        </w:rPr>
        <w:t>Szint</w:t>
      </w:r>
      <w:r w:rsidRPr="00F46DDF">
        <w:rPr>
          <w:rFonts w:asciiTheme="minorHAnsi" w:hAnsiTheme="minorHAnsi" w:cstheme="minorHAnsi"/>
          <w:b/>
        </w:rPr>
        <w:t>:</w:t>
      </w:r>
      <w:r w:rsidRPr="00F46DDF">
        <w:rPr>
          <w:rFonts w:asciiTheme="minorHAnsi" w:hAnsiTheme="minorHAnsi" w:cstheme="minorHAnsi"/>
        </w:rPr>
        <w:t xml:space="preserve"> </w:t>
      </w:r>
      <w:r w:rsidR="00330CBF">
        <w:rPr>
          <w:rFonts w:asciiTheme="minorHAnsi" w:hAnsiTheme="minorHAnsi" w:cstheme="minorHAnsi"/>
        </w:rPr>
        <w:t>1-10: amely félévhez a tárgy a mintatanterv szerint tartozik, vagy amelyen hallgatása egyébként ajánlott</w:t>
      </w:r>
      <w:r w:rsidRPr="00F46DDF">
        <w:rPr>
          <w:rFonts w:asciiTheme="minorHAnsi" w:hAnsiTheme="minorHAnsi" w:cstheme="minorHAnsi"/>
        </w:rPr>
        <w:t>.</w:t>
      </w:r>
    </w:p>
  </w:footnote>
  <w:footnote w:id="2">
    <w:p w:rsidR="0075351E" w:rsidRPr="00F46DDF" w:rsidRDefault="0075351E"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rPr>
        <w:t xml:space="preserve"> </w:t>
      </w:r>
      <w:r w:rsidRPr="00F46DDF">
        <w:rPr>
          <w:rFonts w:asciiTheme="minorHAnsi" w:hAnsiTheme="minorHAnsi" w:cstheme="minorHAnsi"/>
          <w:b/>
        </w:rPr>
        <w:t>Előfeltételt</w:t>
      </w:r>
      <w:r w:rsidRPr="00F46DDF">
        <w:rPr>
          <w:rFonts w:asciiTheme="minorHAnsi" w:hAnsiTheme="minorHAnsi" w:cstheme="minorHAnsi"/>
        </w:rPr>
        <w:t xml:space="preserve"> meghatározni opcionális. Megadható például előfeltételként valamely tárgy előhallgatása vagy párhuzamos hallgatása; minimális kreditszám. Az erre vonatkozó szűrőt a Tanulmányi Osztály tudja beállítani.</w:t>
      </w:r>
    </w:p>
  </w:footnote>
  <w:footnote w:id="3">
    <w:p w:rsidR="00186AF4" w:rsidRPr="00F46DDF" w:rsidRDefault="00186AF4"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rPr>
        <w:t xml:space="preserve"> </w:t>
      </w:r>
      <w:r w:rsidR="0075351E" w:rsidRPr="00F46DDF">
        <w:rPr>
          <w:rFonts w:asciiTheme="minorHAnsi" w:hAnsiTheme="minorHAnsi" w:cstheme="minorHAnsi"/>
          <w:b/>
        </w:rPr>
        <w:t>Követelmény típus:</w:t>
      </w:r>
      <w:r w:rsidR="0075351E" w:rsidRPr="00F46DDF">
        <w:rPr>
          <w:rFonts w:asciiTheme="minorHAnsi" w:hAnsiTheme="minorHAnsi" w:cstheme="minorHAnsi"/>
        </w:rPr>
        <w:t xml:space="preserve"> k</w:t>
      </w:r>
      <w:r w:rsidRPr="00F46DDF">
        <w:rPr>
          <w:rFonts w:asciiTheme="minorHAnsi" w:hAnsiTheme="minorHAnsi" w:cstheme="minorHAnsi"/>
        </w:rPr>
        <w:t>ötelezően választhatónál „Évközi jegy” (ötfokozatú)”, szabadon választhatónál „Beszámoló (háromfokozatú)”.</w:t>
      </w:r>
    </w:p>
  </w:footnote>
  <w:footnote w:id="4">
    <w:p w:rsidR="0075351E" w:rsidRPr="00F46DDF" w:rsidRDefault="0075351E"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rPr>
        <w:t xml:space="preserve"> </w:t>
      </w:r>
      <w:r w:rsidRPr="00F46DDF">
        <w:rPr>
          <w:rFonts w:asciiTheme="minorHAnsi" w:hAnsiTheme="minorHAnsi" w:cstheme="minorHAnsi"/>
          <w:b/>
        </w:rPr>
        <w:t>Óraszám:</w:t>
      </w:r>
      <w:r w:rsidRPr="00F46DDF">
        <w:rPr>
          <w:rFonts w:asciiTheme="minorHAnsi" w:hAnsiTheme="minorHAnsi" w:cstheme="minorHAnsi"/>
        </w:rPr>
        <w:t xml:space="preserve"> kötelezően választhatónál nappalin 2 óra/hét, levelezőn 3 óra/félév. Szabadon választhatónál nappalin 2 óra/hét, levelezőn 2 óra/félév.</w:t>
      </w:r>
    </w:p>
  </w:footnote>
  <w:footnote w:id="5">
    <w:p w:rsidR="0075351E" w:rsidRPr="00F46DDF" w:rsidRDefault="0075351E"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rPr>
        <w:t xml:space="preserve"> </w:t>
      </w:r>
      <w:r w:rsidRPr="00F46DDF">
        <w:rPr>
          <w:rFonts w:asciiTheme="minorHAnsi" w:hAnsiTheme="minorHAnsi" w:cstheme="minorHAnsi"/>
          <w:b/>
        </w:rPr>
        <w:t>Óratípus:</w:t>
      </w:r>
      <w:r w:rsidRPr="00F46DDF">
        <w:rPr>
          <w:rFonts w:asciiTheme="minorHAnsi" w:hAnsiTheme="minorHAnsi" w:cstheme="minorHAnsi"/>
        </w:rPr>
        <w:t xml:space="preserve"> kötelezően választhatónál „Előadás”, szabadon választhatónál „Gyakorlat”.</w:t>
      </w:r>
    </w:p>
  </w:footnote>
  <w:footnote w:id="6">
    <w:p w:rsidR="00186AF4" w:rsidRPr="00F46DDF" w:rsidRDefault="00186AF4"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0075351E" w:rsidRPr="00F46DDF">
        <w:rPr>
          <w:rFonts w:asciiTheme="minorHAnsi" w:hAnsiTheme="minorHAnsi" w:cstheme="minorHAnsi"/>
        </w:rPr>
        <w:t xml:space="preserve"> </w:t>
      </w:r>
      <w:r w:rsidR="0075351E" w:rsidRPr="00F46DDF">
        <w:rPr>
          <w:rFonts w:asciiTheme="minorHAnsi" w:hAnsiTheme="minorHAnsi" w:cstheme="minorHAnsi"/>
          <w:b/>
        </w:rPr>
        <w:t>Kredit:</w:t>
      </w:r>
      <w:r w:rsidR="0075351E" w:rsidRPr="00F46DDF">
        <w:rPr>
          <w:rFonts w:asciiTheme="minorHAnsi" w:hAnsiTheme="minorHAnsi" w:cstheme="minorHAnsi"/>
        </w:rPr>
        <w:t xml:space="preserve"> k</w:t>
      </w:r>
      <w:r w:rsidRPr="00F46DDF">
        <w:rPr>
          <w:rFonts w:asciiTheme="minorHAnsi" w:hAnsiTheme="minorHAnsi" w:cstheme="minorHAnsi"/>
        </w:rPr>
        <w:t>ötelezően és szabadon választhatóknál egyaránt 2 kredit.</w:t>
      </w:r>
    </w:p>
  </w:footnote>
  <w:footnote w:id="7">
    <w:p w:rsidR="00186AF4" w:rsidRPr="00F46DDF" w:rsidRDefault="00186AF4"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0075351E" w:rsidRPr="00F46DDF">
        <w:rPr>
          <w:rFonts w:asciiTheme="minorHAnsi" w:hAnsiTheme="minorHAnsi" w:cstheme="minorHAnsi"/>
        </w:rPr>
        <w:t xml:space="preserve"> </w:t>
      </w:r>
      <w:r w:rsidR="0075351E" w:rsidRPr="00F46DDF">
        <w:rPr>
          <w:rFonts w:asciiTheme="minorHAnsi" w:hAnsiTheme="minorHAnsi" w:cstheme="minorHAnsi"/>
          <w:b/>
        </w:rPr>
        <w:t>Felelős szervezet neve:</w:t>
      </w:r>
      <w:r w:rsidR="0075351E" w:rsidRPr="00F46DDF">
        <w:rPr>
          <w:rFonts w:asciiTheme="minorHAnsi" w:hAnsiTheme="minorHAnsi" w:cstheme="minorHAnsi"/>
        </w:rPr>
        <w:t xml:space="preserve"> konkrét t</w:t>
      </w:r>
      <w:r w:rsidRPr="00F46DDF">
        <w:rPr>
          <w:rFonts w:asciiTheme="minorHAnsi" w:hAnsiTheme="minorHAnsi" w:cstheme="minorHAnsi"/>
        </w:rPr>
        <w:t>anszék, intézet, stb.</w:t>
      </w:r>
    </w:p>
  </w:footnote>
  <w:footnote w:id="8">
    <w:p w:rsidR="0075351E" w:rsidRPr="00F46DDF" w:rsidRDefault="0075351E" w:rsidP="007F12FA">
      <w:pPr>
        <w:jc w:val="both"/>
        <w:rPr>
          <w:rFonts w:asciiTheme="minorHAnsi" w:hAnsiTheme="minorHAnsi" w:cstheme="minorHAnsi"/>
          <w:sz w:val="20"/>
          <w:szCs w:val="20"/>
        </w:rPr>
      </w:pPr>
      <w:r w:rsidRPr="00F46DDF">
        <w:rPr>
          <w:rStyle w:val="Lbjegyzet-hivatkozs"/>
          <w:rFonts w:asciiTheme="minorHAnsi" w:hAnsiTheme="minorHAnsi" w:cstheme="minorHAnsi"/>
          <w:sz w:val="20"/>
          <w:szCs w:val="20"/>
        </w:rPr>
        <w:footnoteRef/>
      </w:r>
      <w:r w:rsidRPr="00F46DDF">
        <w:rPr>
          <w:rFonts w:asciiTheme="minorHAnsi" w:hAnsiTheme="minorHAnsi" w:cstheme="minorHAnsi"/>
          <w:sz w:val="20"/>
          <w:szCs w:val="20"/>
        </w:rPr>
        <w:t xml:space="preserve"> </w:t>
      </w:r>
      <w:r w:rsidRPr="00F46DDF">
        <w:rPr>
          <w:rFonts w:asciiTheme="minorHAnsi" w:hAnsiTheme="minorHAnsi" w:cstheme="minorHAnsi"/>
          <w:b/>
          <w:sz w:val="20"/>
          <w:szCs w:val="20"/>
        </w:rPr>
        <w:t>Oktatás célja</w:t>
      </w:r>
      <w:r w:rsidR="00F52125" w:rsidRPr="00F46DDF">
        <w:rPr>
          <w:rFonts w:asciiTheme="minorHAnsi" w:hAnsiTheme="minorHAnsi" w:cstheme="minorHAnsi"/>
          <w:sz w:val="20"/>
          <w:szCs w:val="20"/>
        </w:rPr>
        <w:t xml:space="preserve"> (kellően alapos kifejtéssel)</w:t>
      </w:r>
      <w:r w:rsidRPr="00F46DDF">
        <w:rPr>
          <w:rFonts w:asciiTheme="minorHAnsi" w:hAnsiTheme="minorHAnsi" w:cstheme="minorHAnsi"/>
          <w:sz w:val="20"/>
          <w:szCs w:val="20"/>
        </w:rPr>
        <w:t xml:space="preserve">: a </w:t>
      </w:r>
      <w:r w:rsidRPr="00F46DDF">
        <w:rPr>
          <w:rFonts w:asciiTheme="minorHAnsi" w:hAnsiTheme="minorHAnsi" w:cstheme="minorHAnsi"/>
          <w:b/>
          <w:sz w:val="20"/>
          <w:szCs w:val="20"/>
        </w:rPr>
        <w:t>képzési és kimeneti követelményhez</w:t>
      </w:r>
      <w:r w:rsidR="00F52125" w:rsidRPr="00F46DDF">
        <w:rPr>
          <w:rFonts w:asciiTheme="minorHAnsi" w:hAnsiTheme="minorHAnsi" w:cstheme="minorHAnsi"/>
          <w:b/>
          <w:sz w:val="20"/>
          <w:szCs w:val="20"/>
        </w:rPr>
        <w:t xml:space="preserve"> (KKK)</w:t>
      </w:r>
      <w:r w:rsidRPr="00F46DDF">
        <w:rPr>
          <w:rFonts w:asciiTheme="minorHAnsi" w:hAnsiTheme="minorHAnsi" w:cstheme="minorHAnsi"/>
          <w:b/>
          <w:sz w:val="20"/>
          <w:szCs w:val="20"/>
        </w:rPr>
        <w:t xml:space="preserve"> igazodva</w:t>
      </w:r>
      <w:r w:rsidRPr="00F46DDF">
        <w:rPr>
          <w:rFonts w:asciiTheme="minorHAnsi" w:hAnsiTheme="minorHAnsi" w:cstheme="minorHAnsi"/>
          <w:sz w:val="20"/>
          <w:szCs w:val="20"/>
        </w:rPr>
        <w:t xml:space="preserve">, így pl. jogász osztatlan szakon a </w:t>
      </w:r>
      <w:r w:rsidRPr="00F46DDF">
        <w:rPr>
          <w:rFonts w:asciiTheme="minorHAnsi" w:hAnsiTheme="minorHAnsi" w:cstheme="minorHAnsi"/>
          <w:i/>
          <w:sz w:val="20"/>
          <w:szCs w:val="20"/>
        </w:rPr>
        <w:t>18/2016. (VIII. 5.) EMMI rendelet</w:t>
      </w:r>
      <w:r w:rsidRPr="00F46DDF">
        <w:rPr>
          <w:rFonts w:asciiTheme="minorHAnsi" w:hAnsiTheme="minorHAnsi" w:cstheme="minorHAnsi"/>
          <w:sz w:val="20"/>
          <w:szCs w:val="20"/>
        </w:rPr>
        <w:t xml:space="preserve"> 4. melléklet V./2. fejezet 7.1.1. pontban felsorolt </w:t>
      </w:r>
      <w:r w:rsidR="00F52125" w:rsidRPr="00F46DDF">
        <w:rPr>
          <w:rFonts w:asciiTheme="minorHAnsi" w:hAnsiTheme="minorHAnsi" w:cstheme="minorHAnsi"/>
          <w:sz w:val="20"/>
          <w:szCs w:val="20"/>
        </w:rPr>
        <w:t>tudás-, képesség-, attitűd-, autonómia- és felelősségelemek közül melyek átadásához, fejlesztéséhez járul hozzá az adott tárgy és hogyan. Itt kell megadni azt is, hogy a KKK 8.1.1. pontjában meghatározott kategóriák közül leginkább melyikbe tartozik az adott tárgy (társadalomtudományi alapismeretek, jogász szakterület-specifikus szakmai ismeretek, az alapvető szakmai ismeretekhez kapcsolódó választható ismeretkörök, stb.).</w:t>
      </w:r>
    </w:p>
  </w:footnote>
  <w:footnote w:id="9">
    <w:p w:rsidR="00F52125" w:rsidRPr="00F46DDF" w:rsidRDefault="00F52125"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rPr>
        <w:t xml:space="preserve"> </w:t>
      </w:r>
      <w:r w:rsidRPr="00F46DDF">
        <w:rPr>
          <w:rFonts w:asciiTheme="minorHAnsi" w:hAnsiTheme="minorHAnsi" w:cstheme="minorHAnsi"/>
          <w:b/>
        </w:rPr>
        <w:t>Tantárgy tartalma:</w:t>
      </w:r>
      <w:r w:rsidRPr="00F46DDF">
        <w:rPr>
          <w:rFonts w:asciiTheme="minorHAnsi" w:hAnsiTheme="minorHAnsi" w:cstheme="minorHAnsi"/>
        </w:rPr>
        <w:t xml:space="preserve"> itt kell megadni mintegy 10-12 pontban a tantárgy tematikáját (tematikus elemeit).</w:t>
      </w:r>
      <w:r w:rsidR="00330CBF">
        <w:rPr>
          <w:rFonts w:asciiTheme="minorHAnsi" w:hAnsiTheme="minorHAnsi" w:cstheme="minorHAnsi"/>
        </w:rPr>
        <w:t xml:space="preserve"> Ne</w:t>
      </w:r>
      <w:r w:rsidR="00720C83">
        <w:rPr>
          <w:rFonts w:asciiTheme="minorHAnsi" w:hAnsiTheme="minorHAnsi" w:cstheme="minorHAnsi"/>
        </w:rPr>
        <w:t>m</w:t>
      </w:r>
      <w:r w:rsidR="00330CBF">
        <w:rPr>
          <w:rFonts w:asciiTheme="minorHAnsi" w:hAnsiTheme="minorHAnsi" w:cstheme="minorHAnsi"/>
        </w:rPr>
        <w:t xml:space="preserve"> dátum szerint </w:t>
      </w:r>
      <w:r w:rsidR="00720C83">
        <w:rPr>
          <w:rFonts w:asciiTheme="minorHAnsi" w:hAnsiTheme="minorHAnsi" w:cstheme="minorHAnsi"/>
        </w:rPr>
        <w:t>kell</w:t>
      </w:r>
      <w:r w:rsidR="00330CBF">
        <w:rPr>
          <w:rFonts w:asciiTheme="minorHAnsi" w:hAnsiTheme="minorHAnsi" w:cstheme="minorHAnsi"/>
        </w:rPr>
        <w:t xml:space="preserve"> meg</w:t>
      </w:r>
      <w:r w:rsidR="00720C83">
        <w:rPr>
          <w:rFonts w:asciiTheme="minorHAnsi" w:hAnsiTheme="minorHAnsi" w:cstheme="minorHAnsi"/>
        </w:rPr>
        <w:t>adni</w:t>
      </w:r>
      <w:r w:rsidR="00330CBF">
        <w:rPr>
          <w:rFonts w:asciiTheme="minorHAnsi" w:hAnsiTheme="minorHAnsi" w:cstheme="minorHAnsi"/>
        </w:rPr>
        <w:t>, hanem sorszámozva!</w:t>
      </w:r>
    </w:p>
  </w:footnote>
  <w:footnote w:id="10">
    <w:p w:rsidR="007F12FA" w:rsidRPr="00F46DDF" w:rsidRDefault="007F12FA"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rPr>
        <w:t xml:space="preserve"> </w:t>
      </w:r>
      <w:r w:rsidRPr="00F46DDF">
        <w:rPr>
          <w:rFonts w:asciiTheme="minorHAnsi" w:hAnsiTheme="minorHAnsi" w:cstheme="minorHAnsi"/>
          <w:b/>
        </w:rPr>
        <w:t>Számonkérési és értékelési rendszere:</w:t>
      </w:r>
      <w:r w:rsidRPr="00F46DDF">
        <w:rPr>
          <w:rFonts w:asciiTheme="minorHAnsi" w:hAnsiTheme="minorHAnsi" w:cstheme="minorHAnsi"/>
        </w:rPr>
        <w:t xml:space="preserve"> a fentebb meghatározott követelmény típuson túl itt kell részletezni, hogy miként történik a számonkérés. </w:t>
      </w:r>
      <w:r w:rsidR="00590B54">
        <w:rPr>
          <w:rFonts w:asciiTheme="minorHAnsi" w:hAnsiTheme="minorHAnsi" w:cstheme="minorHAnsi"/>
        </w:rPr>
        <w:t xml:space="preserve">Írásbeli, szóbeli vagy kombinált vizsga? </w:t>
      </w:r>
      <w:r w:rsidRPr="00F46DDF">
        <w:rPr>
          <w:rFonts w:asciiTheme="minorHAnsi" w:hAnsiTheme="minorHAnsi" w:cstheme="minorHAnsi"/>
        </w:rPr>
        <w:t>Milyen félévközi tanulmányi követelmény van (pl. házi dolgozat, prezentáció)</w:t>
      </w:r>
      <w:r w:rsidR="00590B54">
        <w:rPr>
          <w:rFonts w:asciiTheme="minorHAnsi" w:hAnsiTheme="minorHAnsi" w:cstheme="minorHAnsi"/>
        </w:rPr>
        <w:t>? M</w:t>
      </w:r>
      <w:r w:rsidRPr="00F46DDF">
        <w:rPr>
          <w:rFonts w:asciiTheme="minorHAnsi" w:hAnsiTheme="minorHAnsi" w:cstheme="minorHAnsi"/>
        </w:rPr>
        <w:t>eghatározott számú hiányzáshoz kapcsolódik-e szankció és milyen (pl. aláírás megtagadása, plusz feladat), s a minősítést mire kapja a hallgató, esetleg milyen részminősítésekből tevődik az össze</w:t>
      </w:r>
      <w:r w:rsidR="00590B54">
        <w:rPr>
          <w:rFonts w:asciiTheme="minorHAnsi" w:hAnsiTheme="minorHAnsi" w:cstheme="minorHAnsi"/>
        </w:rPr>
        <w:t>?</w:t>
      </w:r>
      <w:r w:rsidRPr="00F46DDF">
        <w:rPr>
          <w:rFonts w:asciiTheme="minorHAnsi" w:hAnsiTheme="minorHAnsi" w:cstheme="minorHAnsi"/>
        </w:rPr>
        <w:t xml:space="preserve"> [Vö. TVSz 33. § (4) bek.].</w:t>
      </w:r>
    </w:p>
  </w:footnote>
  <w:footnote w:id="11">
    <w:p w:rsidR="007F12FA" w:rsidRPr="00F46DDF" w:rsidRDefault="007F12FA" w:rsidP="007F12FA">
      <w:pPr>
        <w:pStyle w:val="Lbjegyzetszveg"/>
        <w:jc w:val="both"/>
        <w:rPr>
          <w:rFonts w:asciiTheme="minorHAnsi" w:hAnsiTheme="minorHAnsi" w:cstheme="minorHAnsi"/>
        </w:rPr>
      </w:pPr>
      <w:r w:rsidRPr="00F46DDF">
        <w:rPr>
          <w:rStyle w:val="Lbjegyzet-hivatkozs"/>
          <w:rFonts w:asciiTheme="minorHAnsi" w:hAnsiTheme="minorHAnsi" w:cstheme="minorHAnsi"/>
        </w:rPr>
        <w:footnoteRef/>
      </w:r>
      <w:r w:rsidRPr="00F46DDF">
        <w:rPr>
          <w:rFonts w:asciiTheme="minorHAnsi" w:hAnsiTheme="minorHAnsi" w:cstheme="minorHAnsi"/>
        </w:rPr>
        <w:t xml:space="preserve"> </w:t>
      </w:r>
      <w:r w:rsidRPr="00F46DDF">
        <w:rPr>
          <w:rFonts w:asciiTheme="minorHAnsi" w:hAnsiTheme="minorHAnsi" w:cstheme="minorHAnsi"/>
          <w:b/>
        </w:rPr>
        <w:t>Irodalom:</w:t>
      </w:r>
      <w:r w:rsidRPr="00F46DDF">
        <w:rPr>
          <w:rFonts w:asciiTheme="minorHAnsi" w:hAnsiTheme="minorHAnsi" w:cstheme="minorHAnsi"/>
        </w:rPr>
        <w:t xml:space="preserve"> itt kell meghatározni a tananyagot, a kötelező és (opcionálisan) az ajánlott irodalmat. Érdemes utalni arra is, hogy az előadásokon elhangzottak is a kötelező tananyag részét képezik.</w:t>
      </w:r>
    </w:p>
  </w:footnote>
  <w:footnote w:id="12">
    <w:p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330CBF">
        <w:rPr>
          <w:rFonts w:asciiTheme="minorHAnsi" w:hAnsiTheme="minorHAnsi" w:cstheme="minorHAnsi"/>
          <w:b/>
          <w:lang w:val="en-GB"/>
        </w:rPr>
        <w:t>Level</w:t>
      </w:r>
      <w:r w:rsidRPr="00F46DDF">
        <w:rPr>
          <w:rFonts w:asciiTheme="minorHAnsi" w:hAnsiTheme="minorHAnsi" w:cstheme="minorHAnsi"/>
          <w:b/>
          <w:lang w:val="en-GB"/>
        </w:rPr>
        <w:t>:</w:t>
      </w:r>
      <w:r w:rsidRPr="00F46DDF">
        <w:rPr>
          <w:rFonts w:asciiTheme="minorHAnsi" w:hAnsiTheme="minorHAnsi" w:cstheme="minorHAnsi"/>
          <w:lang w:val="en-GB"/>
        </w:rPr>
        <w:t xml:space="preserve"> </w:t>
      </w:r>
      <w:r w:rsidR="00330CBF">
        <w:rPr>
          <w:rFonts w:asciiTheme="minorHAnsi" w:hAnsiTheme="minorHAnsi" w:cstheme="minorHAnsi"/>
          <w:lang w:val="en-GB"/>
        </w:rPr>
        <w:t>1-10: the semester in which the course shall be announced according to the curriculum, or in which it is recommended for students to attend</w:t>
      </w:r>
      <w:r w:rsidRPr="00F46DDF">
        <w:rPr>
          <w:rFonts w:asciiTheme="minorHAnsi" w:hAnsiTheme="minorHAnsi" w:cstheme="minorHAnsi"/>
          <w:lang w:val="en-GB"/>
        </w:rPr>
        <w:t>.</w:t>
      </w:r>
    </w:p>
  </w:footnote>
  <w:footnote w:id="13">
    <w:p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1C4B9F" w:rsidRPr="00F46DDF">
        <w:rPr>
          <w:rFonts w:asciiTheme="minorHAnsi" w:hAnsiTheme="minorHAnsi" w:cstheme="minorHAnsi"/>
          <w:b/>
          <w:lang w:val="en-GB"/>
        </w:rPr>
        <w:t>Prerequisites:</w:t>
      </w:r>
      <w:r w:rsidRPr="00F46DDF">
        <w:rPr>
          <w:rFonts w:asciiTheme="minorHAnsi" w:hAnsiTheme="minorHAnsi" w:cstheme="minorHAnsi"/>
          <w:lang w:val="en-GB"/>
        </w:rPr>
        <w:t xml:space="preserve"> </w:t>
      </w:r>
      <w:r w:rsidR="001C4B9F" w:rsidRPr="00F46DDF">
        <w:rPr>
          <w:rFonts w:asciiTheme="minorHAnsi" w:hAnsiTheme="minorHAnsi" w:cstheme="minorHAnsi"/>
          <w:lang w:val="en-GB"/>
        </w:rPr>
        <w:t>optional</w:t>
      </w:r>
      <w:r w:rsidRPr="00F46DDF">
        <w:rPr>
          <w:rFonts w:asciiTheme="minorHAnsi" w:hAnsiTheme="minorHAnsi" w:cstheme="minorHAnsi"/>
          <w:lang w:val="en-GB"/>
        </w:rPr>
        <w:t xml:space="preserve">. </w:t>
      </w:r>
      <w:r w:rsidR="001C4B9F" w:rsidRPr="00F46DDF">
        <w:rPr>
          <w:rFonts w:asciiTheme="minorHAnsi" w:hAnsiTheme="minorHAnsi" w:cstheme="minorHAnsi"/>
          <w:lang w:val="en-GB"/>
        </w:rPr>
        <w:t>E.g. preconditioned subject(s), subjects to be concurrently signed up; a minimum number of credits completed.</w:t>
      </w:r>
    </w:p>
  </w:footnote>
  <w:footnote w:id="14">
    <w:p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1C4B9F" w:rsidRPr="00F46DDF">
        <w:rPr>
          <w:rFonts w:asciiTheme="minorHAnsi" w:hAnsiTheme="minorHAnsi" w:cstheme="minorHAnsi"/>
          <w:b/>
          <w:lang w:val="en-GB"/>
        </w:rPr>
        <w:t>Requirement type</w:t>
      </w:r>
      <w:r w:rsidRPr="00F46DDF">
        <w:rPr>
          <w:rFonts w:asciiTheme="minorHAnsi" w:hAnsiTheme="minorHAnsi" w:cstheme="minorHAnsi"/>
          <w:b/>
          <w:lang w:val="en-GB"/>
        </w:rPr>
        <w:t>:</w:t>
      </w:r>
      <w:r w:rsidRPr="00F46DDF">
        <w:rPr>
          <w:rFonts w:asciiTheme="minorHAnsi" w:hAnsiTheme="minorHAnsi" w:cstheme="minorHAnsi"/>
          <w:lang w:val="en-GB"/>
        </w:rPr>
        <w:t xml:space="preserve"> </w:t>
      </w:r>
      <w:r w:rsidR="001C4B9F" w:rsidRPr="00F46DDF">
        <w:rPr>
          <w:rFonts w:asciiTheme="minorHAnsi" w:hAnsiTheme="minorHAnsi" w:cstheme="minorHAnsi"/>
          <w:lang w:val="en-GB"/>
        </w:rPr>
        <w:t xml:space="preserve">in case of </w:t>
      </w:r>
      <w:r w:rsidR="00846E33" w:rsidRPr="00F46DDF">
        <w:rPr>
          <w:rFonts w:asciiTheme="minorHAnsi" w:hAnsiTheme="minorHAnsi" w:cstheme="minorHAnsi"/>
          <w:lang w:val="en-GB"/>
        </w:rPr>
        <w:t>elective course-units</w:t>
      </w:r>
      <w:r w:rsidR="001C4B9F" w:rsidRPr="00F46DDF">
        <w:rPr>
          <w:rFonts w:asciiTheme="minorHAnsi" w:hAnsiTheme="minorHAnsi" w:cstheme="minorHAnsi"/>
          <w:lang w:val="en-GB"/>
        </w:rPr>
        <w:t xml:space="preserve"> („kötvál”)</w:t>
      </w:r>
      <w:r w:rsidR="008F3771">
        <w:rPr>
          <w:rFonts w:asciiTheme="minorHAnsi" w:hAnsiTheme="minorHAnsi" w:cstheme="minorHAnsi"/>
          <w:lang w:val="en-GB"/>
        </w:rPr>
        <w:t>:</w:t>
      </w:r>
      <w:r w:rsidR="00846E33" w:rsidRPr="00F46DDF">
        <w:rPr>
          <w:rFonts w:asciiTheme="minorHAnsi" w:hAnsiTheme="minorHAnsi" w:cstheme="minorHAnsi"/>
          <w:lang w:val="en-GB"/>
        </w:rPr>
        <w:t xml:space="preserve"> „</w:t>
      </w:r>
      <w:r w:rsidR="008F3771">
        <w:rPr>
          <w:rFonts w:asciiTheme="minorHAnsi" w:hAnsiTheme="minorHAnsi" w:cstheme="minorHAnsi"/>
          <w:lang w:val="en-GB"/>
        </w:rPr>
        <w:t>Mid-term grade (in five-grade system)”;</w:t>
      </w:r>
      <w:r w:rsidR="00846E33" w:rsidRPr="00F46DDF">
        <w:rPr>
          <w:rFonts w:asciiTheme="minorHAnsi" w:hAnsiTheme="minorHAnsi" w:cstheme="minorHAnsi"/>
          <w:lang w:val="en-GB"/>
        </w:rPr>
        <w:t xml:space="preserve"> in case of </w:t>
      </w:r>
      <w:r w:rsidR="00C87EFA" w:rsidRPr="00F46DDF">
        <w:rPr>
          <w:rFonts w:asciiTheme="minorHAnsi" w:hAnsiTheme="minorHAnsi" w:cstheme="minorHAnsi"/>
          <w:lang w:val="en-GB"/>
        </w:rPr>
        <w:t>optional</w:t>
      </w:r>
      <w:r w:rsidR="00846E33" w:rsidRPr="00F46DDF">
        <w:rPr>
          <w:rFonts w:asciiTheme="minorHAnsi" w:hAnsiTheme="minorHAnsi" w:cstheme="minorHAnsi"/>
          <w:lang w:val="en-GB"/>
        </w:rPr>
        <w:t xml:space="preserve"> course units („szabvál”)</w:t>
      </w:r>
      <w:r w:rsidR="008F3771">
        <w:rPr>
          <w:rFonts w:asciiTheme="minorHAnsi" w:hAnsiTheme="minorHAnsi" w:cstheme="minorHAnsi"/>
          <w:lang w:val="en-GB"/>
        </w:rPr>
        <w:t>:</w:t>
      </w:r>
      <w:r w:rsidR="00846E33" w:rsidRPr="00F46DDF">
        <w:rPr>
          <w:rFonts w:asciiTheme="minorHAnsi" w:hAnsiTheme="minorHAnsi" w:cstheme="minorHAnsi"/>
          <w:lang w:val="en-GB"/>
        </w:rPr>
        <w:t xml:space="preserve"> „</w:t>
      </w:r>
      <w:r w:rsidR="008F3771">
        <w:rPr>
          <w:rFonts w:asciiTheme="minorHAnsi" w:hAnsiTheme="minorHAnsi" w:cstheme="minorHAnsi"/>
          <w:lang w:val="en-GB"/>
        </w:rPr>
        <w:t>Written assignment</w:t>
      </w:r>
      <w:r w:rsidR="00846E33" w:rsidRPr="00F46DDF">
        <w:rPr>
          <w:rFonts w:asciiTheme="minorHAnsi" w:hAnsiTheme="minorHAnsi" w:cstheme="minorHAnsi"/>
          <w:lang w:val="en-GB"/>
        </w:rPr>
        <w:t xml:space="preserve"> (in three-grade system)”.</w:t>
      </w:r>
    </w:p>
  </w:footnote>
  <w:footnote w:id="15">
    <w:p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846E33" w:rsidRPr="00F46DDF">
        <w:rPr>
          <w:rFonts w:asciiTheme="minorHAnsi" w:hAnsiTheme="minorHAnsi" w:cstheme="minorHAnsi"/>
          <w:b/>
          <w:lang w:val="en-GB"/>
        </w:rPr>
        <w:t>Number and type of classes</w:t>
      </w:r>
      <w:r w:rsidRPr="00F46DDF">
        <w:rPr>
          <w:rFonts w:asciiTheme="minorHAnsi" w:hAnsiTheme="minorHAnsi" w:cstheme="minorHAnsi"/>
          <w:b/>
          <w:lang w:val="en-GB"/>
        </w:rPr>
        <w:t>:</w:t>
      </w:r>
      <w:r w:rsidRPr="00F46DDF">
        <w:rPr>
          <w:rFonts w:asciiTheme="minorHAnsi" w:hAnsiTheme="minorHAnsi" w:cstheme="minorHAnsi"/>
          <w:lang w:val="en-GB"/>
        </w:rPr>
        <w:t xml:space="preserve"> </w:t>
      </w:r>
      <w:r w:rsidR="00846E33" w:rsidRPr="00F46DDF">
        <w:rPr>
          <w:rFonts w:asciiTheme="minorHAnsi" w:hAnsiTheme="minorHAnsi" w:cstheme="minorHAnsi"/>
          <w:lang w:val="en-GB"/>
        </w:rPr>
        <w:t>in case of elective course-units („kötvál”) 2 hours/week for full-time students and 3 hours/semester for part-time students</w:t>
      </w:r>
      <w:r w:rsidRPr="00F46DDF">
        <w:rPr>
          <w:rFonts w:asciiTheme="minorHAnsi" w:hAnsiTheme="minorHAnsi" w:cstheme="minorHAnsi"/>
          <w:lang w:val="en-GB"/>
        </w:rPr>
        <w:t xml:space="preserve">. </w:t>
      </w:r>
      <w:r w:rsidR="00846E33" w:rsidRPr="00F46DDF">
        <w:rPr>
          <w:rFonts w:asciiTheme="minorHAnsi" w:hAnsiTheme="minorHAnsi" w:cstheme="minorHAnsi"/>
          <w:lang w:val="en-GB"/>
        </w:rPr>
        <w:t xml:space="preserve">In case of </w:t>
      </w:r>
      <w:r w:rsidR="00C87EFA" w:rsidRPr="00F46DDF">
        <w:rPr>
          <w:rFonts w:asciiTheme="minorHAnsi" w:hAnsiTheme="minorHAnsi" w:cstheme="minorHAnsi"/>
          <w:lang w:val="en-GB"/>
        </w:rPr>
        <w:t>optional</w:t>
      </w:r>
      <w:r w:rsidR="00846E33" w:rsidRPr="00F46DDF">
        <w:rPr>
          <w:rFonts w:asciiTheme="minorHAnsi" w:hAnsiTheme="minorHAnsi" w:cstheme="minorHAnsi"/>
          <w:lang w:val="en-GB"/>
        </w:rPr>
        <w:t xml:space="preserve"> course units („szabvál”) 2 hours/week for full-time students and 2 hours/semester for part-time students.</w:t>
      </w:r>
    </w:p>
  </w:footnote>
  <w:footnote w:id="16">
    <w:p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846E33" w:rsidRPr="00F46DDF">
        <w:rPr>
          <w:rFonts w:asciiTheme="minorHAnsi" w:hAnsiTheme="minorHAnsi" w:cstheme="minorHAnsi"/>
          <w:b/>
          <w:lang w:val="en-GB"/>
        </w:rPr>
        <w:t xml:space="preserve">Type of </w:t>
      </w:r>
      <w:r w:rsidR="00C87EFA" w:rsidRPr="00F46DDF">
        <w:rPr>
          <w:rFonts w:asciiTheme="minorHAnsi" w:hAnsiTheme="minorHAnsi" w:cstheme="minorHAnsi"/>
          <w:b/>
          <w:lang w:val="en-GB"/>
        </w:rPr>
        <w:t>contact hours</w:t>
      </w:r>
      <w:r w:rsidRPr="00F46DDF">
        <w:rPr>
          <w:rFonts w:asciiTheme="minorHAnsi" w:hAnsiTheme="minorHAnsi" w:cstheme="minorHAnsi"/>
          <w:b/>
          <w:lang w:val="en-GB"/>
        </w:rPr>
        <w:t>:</w:t>
      </w:r>
      <w:r w:rsidRPr="00F46DDF">
        <w:rPr>
          <w:rFonts w:asciiTheme="minorHAnsi" w:hAnsiTheme="minorHAnsi" w:cstheme="minorHAnsi"/>
          <w:lang w:val="en-GB"/>
        </w:rPr>
        <w:t xml:space="preserve"> </w:t>
      </w:r>
      <w:r w:rsidR="00C87EFA" w:rsidRPr="00F46DDF">
        <w:rPr>
          <w:rFonts w:asciiTheme="minorHAnsi" w:hAnsiTheme="minorHAnsi" w:cstheme="minorHAnsi"/>
          <w:lang w:val="en-GB"/>
        </w:rPr>
        <w:t>in case of elective course-units („kötvál”)</w:t>
      </w:r>
      <w:r w:rsidR="00E45CAC">
        <w:rPr>
          <w:rFonts w:asciiTheme="minorHAnsi" w:hAnsiTheme="minorHAnsi" w:cstheme="minorHAnsi"/>
          <w:lang w:val="en-GB"/>
        </w:rPr>
        <w:t>: „Lecture”;</w:t>
      </w:r>
      <w:r w:rsidR="00C87EFA" w:rsidRPr="00F46DDF">
        <w:rPr>
          <w:rFonts w:asciiTheme="minorHAnsi" w:hAnsiTheme="minorHAnsi" w:cstheme="minorHAnsi"/>
          <w:lang w:val="en-GB"/>
        </w:rPr>
        <w:t xml:space="preserve"> in case of optional course units („szabvál”)</w:t>
      </w:r>
      <w:r w:rsidR="00E45CAC">
        <w:rPr>
          <w:rFonts w:asciiTheme="minorHAnsi" w:hAnsiTheme="minorHAnsi" w:cstheme="minorHAnsi"/>
          <w:lang w:val="en-GB"/>
        </w:rPr>
        <w:t>:</w:t>
      </w:r>
      <w:r w:rsidR="00C87EFA" w:rsidRPr="00F46DDF">
        <w:rPr>
          <w:rFonts w:asciiTheme="minorHAnsi" w:hAnsiTheme="minorHAnsi" w:cstheme="minorHAnsi"/>
          <w:lang w:val="en-GB"/>
        </w:rPr>
        <w:t xml:space="preserve"> „Seminar”.</w:t>
      </w:r>
    </w:p>
  </w:footnote>
  <w:footnote w:id="17">
    <w:p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C87EFA" w:rsidRPr="00F46DDF">
        <w:rPr>
          <w:rFonts w:asciiTheme="minorHAnsi" w:hAnsiTheme="minorHAnsi" w:cstheme="minorHAnsi"/>
          <w:b/>
          <w:lang w:val="en-GB"/>
        </w:rPr>
        <w:t>Credit</w:t>
      </w:r>
      <w:r w:rsidRPr="00F46DDF">
        <w:rPr>
          <w:rFonts w:asciiTheme="minorHAnsi" w:hAnsiTheme="minorHAnsi" w:cstheme="minorHAnsi"/>
          <w:b/>
          <w:lang w:val="en-GB"/>
        </w:rPr>
        <w:t>:</w:t>
      </w:r>
      <w:r w:rsidRPr="00F46DDF">
        <w:rPr>
          <w:rFonts w:asciiTheme="minorHAnsi" w:hAnsiTheme="minorHAnsi" w:cstheme="minorHAnsi"/>
          <w:lang w:val="en-GB"/>
        </w:rPr>
        <w:t xml:space="preserve"> </w:t>
      </w:r>
      <w:r w:rsidR="00C87EFA" w:rsidRPr="00F46DDF">
        <w:rPr>
          <w:rFonts w:asciiTheme="minorHAnsi" w:hAnsiTheme="minorHAnsi" w:cstheme="minorHAnsi"/>
          <w:lang w:val="en-GB"/>
        </w:rPr>
        <w:t>2 credits both in case of elective course-units („kötvál”) and optional course units („szabvál”)</w:t>
      </w:r>
      <w:r w:rsidRPr="00F46DDF">
        <w:rPr>
          <w:rFonts w:asciiTheme="minorHAnsi" w:hAnsiTheme="minorHAnsi" w:cstheme="minorHAnsi"/>
          <w:lang w:val="en-GB"/>
        </w:rPr>
        <w:t>.</w:t>
      </w:r>
    </w:p>
  </w:footnote>
  <w:footnote w:id="18">
    <w:p w:rsidR="007F12FA" w:rsidRPr="00F46DDF" w:rsidRDefault="007F12FA" w:rsidP="007F12FA">
      <w:pPr>
        <w:jc w:val="both"/>
        <w:rPr>
          <w:rFonts w:asciiTheme="minorHAnsi" w:hAnsiTheme="minorHAnsi" w:cstheme="minorHAnsi"/>
          <w:sz w:val="20"/>
          <w:szCs w:val="20"/>
          <w:lang w:val="en-GB"/>
        </w:rPr>
      </w:pPr>
      <w:r w:rsidRPr="00F46DDF">
        <w:rPr>
          <w:rStyle w:val="Lbjegyzet-hivatkozs"/>
          <w:rFonts w:asciiTheme="minorHAnsi" w:hAnsiTheme="minorHAnsi" w:cstheme="minorHAnsi"/>
          <w:sz w:val="20"/>
          <w:szCs w:val="20"/>
          <w:lang w:val="en-GB"/>
        </w:rPr>
        <w:footnoteRef/>
      </w:r>
      <w:r w:rsidRPr="00F46DDF">
        <w:rPr>
          <w:rFonts w:asciiTheme="minorHAnsi" w:hAnsiTheme="minorHAnsi" w:cstheme="minorHAnsi"/>
          <w:sz w:val="20"/>
          <w:szCs w:val="20"/>
          <w:lang w:val="en-GB"/>
        </w:rPr>
        <w:t xml:space="preserve"> </w:t>
      </w:r>
      <w:r w:rsidR="00C87EFA" w:rsidRPr="00F46DDF">
        <w:rPr>
          <w:rFonts w:asciiTheme="minorHAnsi" w:hAnsiTheme="minorHAnsi" w:cstheme="minorHAnsi"/>
          <w:b/>
          <w:sz w:val="20"/>
          <w:szCs w:val="20"/>
          <w:lang w:val="en-GB"/>
        </w:rPr>
        <w:t>Aim of the course</w:t>
      </w:r>
      <w:r w:rsidRPr="00F46DDF">
        <w:rPr>
          <w:rFonts w:asciiTheme="minorHAnsi" w:hAnsiTheme="minorHAnsi" w:cstheme="minorHAnsi"/>
          <w:b/>
          <w:sz w:val="20"/>
          <w:szCs w:val="20"/>
          <w:lang w:val="en-GB"/>
        </w:rPr>
        <w:t>:</w:t>
      </w:r>
      <w:r w:rsidRPr="00F46DDF">
        <w:rPr>
          <w:rFonts w:asciiTheme="minorHAnsi" w:hAnsiTheme="minorHAnsi" w:cstheme="minorHAnsi"/>
          <w:sz w:val="20"/>
          <w:szCs w:val="20"/>
          <w:lang w:val="en-GB"/>
        </w:rPr>
        <w:t xml:space="preserve"> </w:t>
      </w:r>
      <w:r w:rsidR="00F46DDF" w:rsidRPr="00F46DDF">
        <w:rPr>
          <w:rFonts w:asciiTheme="minorHAnsi" w:hAnsiTheme="minorHAnsi" w:cstheme="minorHAnsi"/>
          <w:sz w:val="20"/>
          <w:szCs w:val="20"/>
          <w:lang w:val="en-GB"/>
        </w:rPr>
        <w:t>this</w:t>
      </w:r>
      <w:r w:rsidR="00C87EFA" w:rsidRPr="00F46DDF">
        <w:rPr>
          <w:rFonts w:asciiTheme="minorHAnsi" w:hAnsiTheme="minorHAnsi" w:cstheme="minorHAnsi"/>
          <w:sz w:val="20"/>
          <w:szCs w:val="20"/>
          <w:lang w:val="en-GB"/>
        </w:rPr>
        <w:t xml:space="preserve"> is to be outlined in ac</w:t>
      </w:r>
      <w:r w:rsidR="00E45CAC">
        <w:rPr>
          <w:rFonts w:asciiTheme="minorHAnsi" w:hAnsiTheme="minorHAnsi" w:cstheme="minorHAnsi"/>
          <w:sz w:val="20"/>
          <w:szCs w:val="20"/>
          <w:lang w:val="en-GB"/>
        </w:rPr>
        <w:t>cordance with the qualification</w:t>
      </w:r>
      <w:r w:rsidR="00C87EFA" w:rsidRPr="00F46DDF">
        <w:rPr>
          <w:rFonts w:asciiTheme="minorHAnsi" w:hAnsiTheme="minorHAnsi" w:cstheme="minorHAnsi"/>
          <w:sz w:val="20"/>
          <w:szCs w:val="20"/>
          <w:lang w:val="en-GB"/>
        </w:rPr>
        <w:t xml:space="preserve"> requirements. For the Law Master qualification requirements please study </w:t>
      </w:r>
      <w:r w:rsidR="00C87EFA" w:rsidRPr="00F46DDF">
        <w:rPr>
          <w:rFonts w:asciiTheme="minorHAnsi" w:hAnsiTheme="minorHAnsi" w:cstheme="minorHAnsi"/>
          <w:i/>
          <w:sz w:val="20"/>
          <w:szCs w:val="20"/>
          <w:lang w:val="en-GB"/>
        </w:rPr>
        <w:t xml:space="preserve">Decree </w:t>
      </w:r>
      <w:r w:rsidR="00F46DDF" w:rsidRPr="00F46DDF">
        <w:rPr>
          <w:rFonts w:asciiTheme="minorHAnsi" w:hAnsiTheme="minorHAnsi" w:cstheme="minorHAnsi"/>
          <w:i/>
          <w:sz w:val="20"/>
          <w:szCs w:val="20"/>
          <w:lang w:val="en-GB"/>
        </w:rPr>
        <w:t xml:space="preserve">No. </w:t>
      </w:r>
      <w:r w:rsidR="00C87EFA" w:rsidRPr="00F46DDF">
        <w:rPr>
          <w:rFonts w:asciiTheme="minorHAnsi" w:hAnsiTheme="minorHAnsi" w:cstheme="minorHAnsi"/>
          <w:i/>
          <w:sz w:val="20"/>
          <w:szCs w:val="20"/>
          <w:lang w:val="en-GB"/>
        </w:rPr>
        <w:t>18/2016. (VIII. 5.)</w:t>
      </w:r>
      <w:r w:rsidR="00F46DDF" w:rsidRPr="00F46DDF">
        <w:rPr>
          <w:rFonts w:asciiTheme="minorHAnsi" w:hAnsiTheme="minorHAnsi" w:cstheme="minorHAnsi"/>
          <w:i/>
          <w:sz w:val="20"/>
          <w:szCs w:val="20"/>
          <w:lang w:val="en-GB"/>
        </w:rPr>
        <w:t xml:space="preserve"> EMMI</w:t>
      </w:r>
      <w:r w:rsidR="00C87EFA" w:rsidRPr="00F46DDF">
        <w:rPr>
          <w:rFonts w:asciiTheme="minorHAnsi" w:hAnsiTheme="minorHAnsi" w:cstheme="minorHAnsi"/>
          <w:i/>
          <w:sz w:val="20"/>
          <w:szCs w:val="20"/>
          <w:lang w:val="en-GB"/>
        </w:rPr>
        <w:t xml:space="preserve">, </w:t>
      </w:r>
      <w:r w:rsidR="00C87EFA" w:rsidRPr="00F46DDF">
        <w:rPr>
          <w:rFonts w:asciiTheme="minorHAnsi" w:hAnsiTheme="minorHAnsi" w:cstheme="minorHAnsi"/>
          <w:sz w:val="20"/>
          <w:szCs w:val="20"/>
          <w:lang w:val="en-GB"/>
        </w:rPr>
        <w:t>Annex 4, Chapter V./2., 7.1.1. and 8.1.1.</w:t>
      </w:r>
    </w:p>
  </w:footnote>
  <w:footnote w:id="19">
    <w:p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C87EFA" w:rsidRPr="00F46DDF">
        <w:rPr>
          <w:rFonts w:asciiTheme="minorHAnsi" w:hAnsiTheme="minorHAnsi" w:cstheme="minorHAnsi"/>
          <w:b/>
          <w:lang w:val="en-GB"/>
        </w:rPr>
        <w:t>Outline of the course</w:t>
      </w:r>
      <w:r w:rsidRPr="00F46DDF">
        <w:rPr>
          <w:rFonts w:asciiTheme="minorHAnsi" w:hAnsiTheme="minorHAnsi" w:cstheme="minorHAnsi"/>
          <w:b/>
          <w:lang w:val="en-GB"/>
        </w:rPr>
        <w:t>:</w:t>
      </w:r>
      <w:r w:rsidRPr="00F46DDF">
        <w:rPr>
          <w:rFonts w:asciiTheme="minorHAnsi" w:hAnsiTheme="minorHAnsi" w:cstheme="minorHAnsi"/>
          <w:lang w:val="en-GB"/>
        </w:rPr>
        <w:t xml:space="preserve"> </w:t>
      </w:r>
      <w:r w:rsidR="00C87EFA" w:rsidRPr="00F46DDF">
        <w:rPr>
          <w:rFonts w:asciiTheme="minorHAnsi" w:hAnsiTheme="minorHAnsi" w:cstheme="minorHAnsi"/>
          <w:lang w:val="en-GB"/>
        </w:rPr>
        <w:t>please specify at least 10-12 thematic items</w:t>
      </w:r>
      <w:r w:rsidRPr="00F46DDF">
        <w:rPr>
          <w:rFonts w:asciiTheme="minorHAnsi" w:hAnsiTheme="minorHAnsi" w:cstheme="minorHAnsi"/>
          <w:lang w:val="en-GB"/>
        </w:rPr>
        <w:t>.</w:t>
      </w:r>
      <w:r w:rsidR="00330CBF">
        <w:rPr>
          <w:rFonts w:asciiTheme="minorHAnsi" w:hAnsiTheme="minorHAnsi" w:cstheme="minorHAnsi"/>
          <w:lang w:val="en-GB"/>
        </w:rPr>
        <w:t xml:space="preserve"> Please don’t </w:t>
      </w:r>
      <w:r w:rsidR="002F2146">
        <w:rPr>
          <w:rFonts w:asciiTheme="minorHAnsi" w:hAnsiTheme="minorHAnsi" w:cstheme="minorHAnsi"/>
          <w:lang w:val="en-GB"/>
        </w:rPr>
        <w:t>assign</w:t>
      </w:r>
      <w:r w:rsidR="00330CBF">
        <w:rPr>
          <w:rFonts w:asciiTheme="minorHAnsi" w:hAnsiTheme="minorHAnsi" w:cstheme="minorHAnsi"/>
          <w:lang w:val="en-GB"/>
        </w:rPr>
        <w:t xml:space="preserve"> concrete dates </w:t>
      </w:r>
      <w:r w:rsidR="002F2146">
        <w:rPr>
          <w:rFonts w:asciiTheme="minorHAnsi" w:hAnsiTheme="minorHAnsi" w:cstheme="minorHAnsi"/>
          <w:lang w:val="en-GB"/>
        </w:rPr>
        <w:t>to the</w:t>
      </w:r>
      <w:r w:rsidR="00330CBF">
        <w:rPr>
          <w:rFonts w:asciiTheme="minorHAnsi" w:hAnsiTheme="minorHAnsi" w:cstheme="minorHAnsi"/>
          <w:lang w:val="en-GB"/>
        </w:rPr>
        <w:t xml:space="preserve"> </w:t>
      </w:r>
      <w:r w:rsidR="002F2146">
        <w:rPr>
          <w:rFonts w:asciiTheme="minorHAnsi" w:hAnsiTheme="minorHAnsi" w:cstheme="minorHAnsi"/>
          <w:lang w:val="en-GB"/>
        </w:rPr>
        <w:t>different</w:t>
      </w:r>
      <w:r w:rsidR="00330CBF">
        <w:rPr>
          <w:rFonts w:asciiTheme="minorHAnsi" w:hAnsiTheme="minorHAnsi" w:cstheme="minorHAnsi"/>
          <w:lang w:val="en-GB"/>
        </w:rPr>
        <w:t xml:space="preserve"> items, </w:t>
      </w:r>
      <w:r w:rsidR="00E45CAC">
        <w:rPr>
          <w:rFonts w:asciiTheme="minorHAnsi" w:hAnsiTheme="minorHAnsi" w:cstheme="minorHAnsi"/>
          <w:lang w:val="en-GB"/>
        </w:rPr>
        <w:t>but mark them with numbers!</w:t>
      </w:r>
    </w:p>
  </w:footnote>
  <w:footnote w:id="20">
    <w:p w:rsidR="007F12FA" w:rsidRPr="00F46DDF" w:rsidRDefault="007F12FA" w:rsidP="007F12FA">
      <w:pPr>
        <w:pStyle w:val="Lbjegyzetszveg"/>
        <w:jc w:val="both"/>
        <w:rPr>
          <w:rFonts w:asciiTheme="minorHAnsi" w:hAnsiTheme="minorHAnsi" w:cstheme="minorHAnsi"/>
          <w:lang w:val="en-GB"/>
        </w:rPr>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F46DDF" w:rsidRPr="00F46DDF">
        <w:rPr>
          <w:rFonts w:asciiTheme="minorHAnsi" w:hAnsiTheme="minorHAnsi" w:cstheme="minorHAnsi"/>
          <w:b/>
          <w:lang w:val="en-GB"/>
        </w:rPr>
        <w:t>Testing</w:t>
      </w:r>
      <w:r w:rsidR="00C87EFA" w:rsidRPr="00F46DDF">
        <w:rPr>
          <w:rFonts w:asciiTheme="minorHAnsi" w:hAnsiTheme="minorHAnsi" w:cstheme="minorHAnsi"/>
          <w:b/>
          <w:lang w:val="en-GB"/>
        </w:rPr>
        <w:t xml:space="preserve"> and evaluation</w:t>
      </w:r>
      <w:r w:rsidRPr="00F46DDF">
        <w:rPr>
          <w:rFonts w:asciiTheme="minorHAnsi" w:hAnsiTheme="minorHAnsi" w:cstheme="minorHAnsi"/>
          <w:b/>
          <w:lang w:val="en-GB"/>
        </w:rPr>
        <w:t>:</w:t>
      </w:r>
      <w:r w:rsidRPr="00F46DDF">
        <w:rPr>
          <w:rFonts w:asciiTheme="minorHAnsi" w:hAnsiTheme="minorHAnsi" w:cstheme="minorHAnsi"/>
          <w:lang w:val="en-GB"/>
        </w:rPr>
        <w:t xml:space="preserve"> </w:t>
      </w:r>
      <w:r w:rsidR="00C87EFA" w:rsidRPr="00F46DDF">
        <w:rPr>
          <w:rFonts w:asciiTheme="minorHAnsi" w:hAnsiTheme="minorHAnsi" w:cstheme="minorHAnsi"/>
          <w:lang w:val="en-GB"/>
        </w:rPr>
        <w:t xml:space="preserve">please define how students will be examined and evaluated. </w:t>
      </w:r>
      <w:r w:rsidR="00F46DDF" w:rsidRPr="00F46DDF">
        <w:rPr>
          <w:rFonts w:asciiTheme="minorHAnsi" w:hAnsiTheme="minorHAnsi" w:cstheme="minorHAnsi"/>
          <w:lang w:val="en-GB"/>
        </w:rPr>
        <w:t>Oral exam, written exam or combined exam? Are there any mid-semester requirements to be fulfilled? Is the absence from class sanctioned (and if yes, how)? Are there any partial qualifications?</w:t>
      </w:r>
    </w:p>
  </w:footnote>
  <w:footnote w:id="21">
    <w:p w:rsidR="007F12FA" w:rsidRDefault="007F12FA" w:rsidP="007F12FA">
      <w:pPr>
        <w:pStyle w:val="Lbjegyzetszveg"/>
        <w:jc w:val="both"/>
      </w:pPr>
      <w:r w:rsidRPr="00F46DDF">
        <w:rPr>
          <w:rStyle w:val="Lbjegyzet-hivatkozs"/>
          <w:rFonts w:asciiTheme="minorHAnsi" w:hAnsiTheme="minorHAnsi" w:cstheme="minorHAnsi"/>
          <w:lang w:val="en-GB"/>
        </w:rPr>
        <w:footnoteRef/>
      </w:r>
      <w:r w:rsidRPr="00F46DDF">
        <w:rPr>
          <w:rFonts w:asciiTheme="minorHAnsi" w:hAnsiTheme="minorHAnsi" w:cstheme="minorHAnsi"/>
          <w:lang w:val="en-GB"/>
        </w:rPr>
        <w:t xml:space="preserve"> </w:t>
      </w:r>
      <w:r w:rsidR="00F46DDF" w:rsidRPr="00F46DDF">
        <w:rPr>
          <w:rFonts w:asciiTheme="minorHAnsi" w:hAnsiTheme="minorHAnsi" w:cstheme="minorHAnsi"/>
          <w:b/>
          <w:lang w:val="en-GB"/>
        </w:rPr>
        <w:t>Course materials</w:t>
      </w:r>
      <w:r w:rsidRPr="00F46DDF">
        <w:rPr>
          <w:rFonts w:asciiTheme="minorHAnsi" w:hAnsiTheme="minorHAnsi" w:cstheme="minorHAnsi"/>
          <w:b/>
          <w:lang w:val="en-GB"/>
        </w:rPr>
        <w:t>:</w:t>
      </w:r>
      <w:r w:rsidRPr="00F46DDF">
        <w:rPr>
          <w:rFonts w:asciiTheme="minorHAnsi" w:hAnsiTheme="minorHAnsi" w:cstheme="minorHAnsi"/>
          <w:lang w:val="en-GB"/>
        </w:rPr>
        <w:t xml:space="preserve"> </w:t>
      </w:r>
      <w:r w:rsidR="00590B54">
        <w:rPr>
          <w:rFonts w:asciiTheme="minorHAnsi" w:hAnsiTheme="minorHAnsi" w:cstheme="minorHAnsi"/>
          <w:lang w:val="en-GB"/>
        </w:rPr>
        <w:t>compulsory</w:t>
      </w:r>
      <w:r w:rsidR="00F46DDF" w:rsidRPr="00F46DDF">
        <w:rPr>
          <w:rFonts w:asciiTheme="minorHAnsi" w:hAnsiTheme="minorHAnsi" w:cstheme="minorHAnsi"/>
          <w:lang w:val="en-GB"/>
        </w:rPr>
        <w:t xml:space="preserve"> (and </w:t>
      </w:r>
      <w:r w:rsidR="00590B54">
        <w:rPr>
          <w:rFonts w:asciiTheme="minorHAnsi" w:hAnsiTheme="minorHAnsi" w:cstheme="minorHAnsi"/>
          <w:lang w:val="en-GB"/>
        </w:rPr>
        <w:t>recommended</w:t>
      </w:r>
      <w:r w:rsidR="00F46DDF" w:rsidRPr="00F46DDF">
        <w:rPr>
          <w:rFonts w:asciiTheme="minorHAnsi" w:hAnsiTheme="minorHAnsi" w:cstheme="minorHAnsi"/>
          <w:lang w:val="en-GB"/>
        </w:rPr>
        <w:t>) course materials.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7F5D"/>
    <w:multiLevelType w:val="hybridMultilevel"/>
    <w:tmpl w:val="D25C99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8854EDA"/>
    <w:multiLevelType w:val="hybridMultilevel"/>
    <w:tmpl w:val="927AC3F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8D"/>
    <w:rsid w:val="00011C4C"/>
    <w:rsid w:val="00060EF0"/>
    <w:rsid w:val="00111ECB"/>
    <w:rsid w:val="00130EB1"/>
    <w:rsid w:val="001632C1"/>
    <w:rsid w:val="00186AF4"/>
    <w:rsid w:val="001B4F34"/>
    <w:rsid w:val="001C4B9F"/>
    <w:rsid w:val="001D055E"/>
    <w:rsid w:val="00224874"/>
    <w:rsid w:val="002756B4"/>
    <w:rsid w:val="002849DE"/>
    <w:rsid w:val="00296DBF"/>
    <w:rsid w:val="002F2146"/>
    <w:rsid w:val="00330CBF"/>
    <w:rsid w:val="0036767D"/>
    <w:rsid w:val="00396C14"/>
    <w:rsid w:val="003C2572"/>
    <w:rsid w:val="003C5B9B"/>
    <w:rsid w:val="003F28DB"/>
    <w:rsid w:val="004464B3"/>
    <w:rsid w:val="004B710D"/>
    <w:rsid w:val="004C2DCF"/>
    <w:rsid w:val="004E53F6"/>
    <w:rsid w:val="005204F2"/>
    <w:rsid w:val="00541CF6"/>
    <w:rsid w:val="00590B54"/>
    <w:rsid w:val="00655DC1"/>
    <w:rsid w:val="006E6ED4"/>
    <w:rsid w:val="00700EEE"/>
    <w:rsid w:val="00720C83"/>
    <w:rsid w:val="0075351E"/>
    <w:rsid w:val="007619C3"/>
    <w:rsid w:val="00791B0A"/>
    <w:rsid w:val="007C5A3D"/>
    <w:rsid w:val="007F12FA"/>
    <w:rsid w:val="008221C7"/>
    <w:rsid w:val="00834CD4"/>
    <w:rsid w:val="00844D6B"/>
    <w:rsid w:val="00846E33"/>
    <w:rsid w:val="0087781F"/>
    <w:rsid w:val="008D41B1"/>
    <w:rsid w:val="008E3A93"/>
    <w:rsid w:val="008F3771"/>
    <w:rsid w:val="00A37C81"/>
    <w:rsid w:val="00A90A8D"/>
    <w:rsid w:val="00AF0CE4"/>
    <w:rsid w:val="00C87EFA"/>
    <w:rsid w:val="00D03279"/>
    <w:rsid w:val="00DB1F41"/>
    <w:rsid w:val="00DF2BBC"/>
    <w:rsid w:val="00E45CAC"/>
    <w:rsid w:val="00E52B29"/>
    <w:rsid w:val="00EA4D99"/>
    <w:rsid w:val="00F03464"/>
    <w:rsid w:val="00F46DDF"/>
    <w:rsid w:val="00F521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25F52-2881-4D64-8A17-2C4F0D69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0A8D"/>
    <w:rPr>
      <w:rFonts w:eastAsia="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eknormal">
    <w:name w:val="aeknormal"/>
    <w:basedOn w:val="Bekezdsalapbettpusa"/>
    <w:rsid w:val="00A37C81"/>
  </w:style>
  <w:style w:type="paragraph" w:styleId="Lbjegyzetszveg">
    <w:name w:val="footnote text"/>
    <w:basedOn w:val="Norml"/>
    <w:link w:val="LbjegyzetszvegChar"/>
    <w:uiPriority w:val="99"/>
    <w:semiHidden/>
    <w:unhideWhenUsed/>
    <w:rsid w:val="00791B0A"/>
    <w:rPr>
      <w:sz w:val="20"/>
      <w:szCs w:val="20"/>
    </w:rPr>
  </w:style>
  <w:style w:type="character" w:customStyle="1" w:styleId="LbjegyzetszvegChar">
    <w:name w:val="Lábjegyzetszöveg Char"/>
    <w:basedOn w:val="Bekezdsalapbettpusa"/>
    <w:link w:val="Lbjegyzetszveg"/>
    <w:uiPriority w:val="99"/>
    <w:semiHidden/>
    <w:rsid w:val="00791B0A"/>
    <w:rPr>
      <w:rFonts w:eastAsia="Times New Roman" w:cs="Times New Roman"/>
    </w:rPr>
  </w:style>
  <w:style w:type="character" w:styleId="Lbjegyzet-hivatkozs">
    <w:name w:val="footnote reference"/>
    <w:basedOn w:val="Bekezdsalapbettpusa"/>
    <w:uiPriority w:val="99"/>
    <w:semiHidden/>
    <w:unhideWhenUsed/>
    <w:rsid w:val="00791B0A"/>
    <w:rPr>
      <w:vertAlign w:val="superscript"/>
    </w:rPr>
  </w:style>
  <w:style w:type="character" w:styleId="Jegyzethivatkozs">
    <w:name w:val="annotation reference"/>
    <w:basedOn w:val="Bekezdsalapbettpusa"/>
    <w:uiPriority w:val="99"/>
    <w:semiHidden/>
    <w:unhideWhenUsed/>
    <w:rsid w:val="008D41B1"/>
    <w:rPr>
      <w:sz w:val="16"/>
      <w:szCs w:val="16"/>
    </w:rPr>
  </w:style>
  <w:style w:type="paragraph" w:styleId="Jegyzetszveg">
    <w:name w:val="annotation text"/>
    <w:basedOn w:val="Norml"/>
    <w:link w:val="JegyzetszvegChar"/>
    <w:uiPriority w:val="99"/>
    <w:semiHidden/>
    <w:unhideWhenUsed/>
    <w:rsid w:val="008D41B1"/>
    <w:rPr>
      <w:sz w:val="20"/>
      <w:szCs w:val="20"/>
    </w:rPr>
  </w:style>
  <w:style w:type="character" w:customStyle="1" w:styleId="JegyzetszvegChar">
    <w:name w:val="Jegyzetszöveg Char"/>
    <w:basedOn w:val="Bekezdsalapbettpusa"/>
    <w:link w:val="Jegyzetszveg"/>
    <w:uiPriority w:val="99"/>
    <w:semiHidden/>
    <w:rsid w:val="008D41B1"/>
    <w:rPr>
      <w:rFonts w:eastAsia="Times New Roman" w:cs="Times New Roman"/>
    </w:rPr>
  </w:style>
  <w:style w:type="paragraph" w:styleId="Megjegyzstrgya">
    <w:name w:val="annotation subject"/>
    <w:basedOn w:val="Jegyzetszveg"/>
    <w:next w:val="Jegyzetszveg"/>
    <w:link w:val="MegjegyzstrgyaChar"/>
    <w:uiPriority w:val="99"/>
    <w:semiHidden/>
    <w:unhideWhenUsed/>
    <w:rsid w:val="008D41B1"/>
    <w:rPr>
      <w:b/>
      <w:bCs/>
    </w:rPr>
  </w:style>
  <w:style w:type="character" w:customStyle="1" w:styleId="MegjegyzstrgyaChar">
    <w:name w:val="Megjegyzés tárgya Char"/>
    <w:basedOn w:val="JegyzetszvegChar"/>
    <w:link w:val="Megjegyzstrgya"/>
    <w:uiPriority w:val="99"/>
    <w:semiHidden/>
    <w:rsid w:val="008D41B1"/>
    <w:rPr>
      <w:rFonts w:eastAsia="Times New Roman" w:cs="Times New Roman"/>
      <w:b/>
      <w:bCs/>
    </w:rPr>
  </w:style>
  <w:style w:type="paragraph" w:styleId="Buborkszveg">
    <w:name w:val="Balloon Text"/>
    <w:basedOn w:val="Norml"/>
    <w:link w:val="BuborkszvegChar"/>
    <w:uiPriority w:val="99"/>
    <w:semiHidden/>
    <w:unhideWhenUsed/>
    <w:rsid w:val="008D41B1"/>
    <w:rPr>
      <w:rFonts w:ascii="Tahoma" w:hAnsi="Tahoma" w:cs="Tahoma"/>
      <w:sz w:val="16"/>
      <w:szCs w:val="16"/>
    </w:rPr>
  </w:style>
  <w:style w:type="character" w:customStyle="1" w:styleId="BuborkszvegChar">
    <w:name w:val="Buborékszöveg Char"/>
    <w:basedOn w:val="Bekezdsalapbettpusa"/>
    <w:link w:val="Buborkszveg"/>
    <w:uiPriority w:val="99"/>
    <w:semiHidden/>
    <w:rsid w:val="008D41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69362">
      <w:bodyDiv w:val="1"/>
      <w:marLeft w:val="0"/>
      <w:marRight w:val="0"/>
      <w:marTop w:val="0"/>
      <w:marBottom w:val="0"/>
      <w:divBdr>
        <w:top w:val="none" w:sz="0" w:space="0" w:color="auto"/>
        <w:left w:val="none" w:sz="0" w:space="0" w:color="auto"/>
        <w:bottom w:val="none" w:sz="0" w:space="0" w:color="auto"/>
        <w:right w:val="none" w:sz="0" w:space="0" w:color="auto"/>
      </w:divBdr>
    </w:div>
    <w:div w:id="673070787">
      <w:bodyDiv w:val="1"/>
      <w:marLeft w:val="0"/>
      <w:marRight w:val="0"/>
      <w:marTop w:val="0"/>
      <w:marBottom w:val="0"/>
      <w:divBdr>
        <w:top w:val="none" w:sz="0" w:space="0" w:color="auto"/>
        <w:left w:val="none" w:sz="0" w:space="0" w:color="auto"/>
        <w:bottom w:val="none" w:sz="0" w:space="0" w:color="auto"/>
        <w:right w:val="none" w:sz="0" w:space="0" w:color="auto"/>
      </w:divBdr>
    </w:div>
    <w:div w:id="17301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EFAF8-DC44-4ABE-BE77-5CED6A3A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535</Words>
  <Characters>3695</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Réti Anna</cp:lastModifiedBy>
  <cp:revision>2</cp:revision>
  <cp:lastPrinted>2019-05-31T06:14:00Z</cp:lastPrinted>
  <dcterms:created xsi:type="dcterms:W3CDTF">2019-05-31T06:17:00Z</dcterms:created>
  <dcterms:modified xsi:type="dcterms:W3CDTF">2019-05-31T06:17:00Z</dcterms:modified>
</cp:coreProperties>
</file>