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E09" w:rsidRDefault="00213E09" w:rsidP="00C12A2B">
      <w:pPr>
        <w:spacing w:line="276" w:lineRule="auto"/>
        <w:contextualSpacing/>
        <w:jc w:val="center"/>
        <w:rPr>
          <w:rFonts w:ascii="Times New Roman" w:hAnsi="Times New Roman" w:cs="Times New Roman"/>
          <w:b/>
          <w:sz w:val="24"/>
          <w:szCs w:val="24"/>
        </w:rPr>
      </w:pPr>
      <w:r w:rsidRPr="00B83A46">
        <w:rPr>
          <w:rFonts w:ascii="Times New Roman" w:hAnsi="Times New Roman" w:cs="Times New Roman"/>
          <w:b/>
          <w:sz w:val="24"/>
          <w:szCs w:val="24"/>
        </w:rPr>
        <w:t xml:space="preserve">Course </w:t>
      </w:r>
      <w:proofErr w:type="gramStart"/>
      <w:r w:rsidRPr="00B83A46">
        <w:rPr>
          <w:rFonts w:ascii="Times New Roman" w:hAnsi="Times New Roman" w:cs="Times New Roman"/>
          <w:b/>
          <w:sz w:val="24"/>
          <w:szCs w:val="24"/>
        </w:rPr>
        <w:t>Syllabus :</w:t>
      </w:r>
      <w:proofErr w:type="gramEnd"/>
      <w:r w:rsidRPr="00B83A46">
        <w:rPr>
          <w:rFonts w:ascii="Times New Roman" w:hAnsi="Times New Roman" w:cs="Times New Roman"/>
          <w:b/>
          <w:sz w:val="24"/>
          <w:szCs w:val="24"/>
        </w:rPr>
        <w:t xml:space="preserve"> 'European Human Rights Law'</w:t>
      </w:r>
    </w:p>
    <w:p w:rsidR="004104A4" w:rsidRPr="00B83A46" w:rsidRDefault="004104A4" w:rsidP="00C12A2B">
      <w:pPr>
        <w:spacing w:line="276" w:lineRule="auto"/>
        <w:contextualSpacing/>
        <w:jc w:val="center"/>
        <w:rPr>
          <w:rFonts w:ascii="Times New Roman" w:hAnsi="Times New Roman" w:cs="Times New Roman"/>
          <w:b/>
          <w:sz w:val="24"/>
          <w:szCs w:val="24"/>
        </w:rPr>
      </w:pPr>
    </w:p>
    <w:tbl>
      <w:tblPr>
        <w:tblStyle w:val="Rcsostblzat"/>
        <w:tblW w:w="9961" w:type="dxa"/>
        <w:tblLayout w:type="fixed"/>
        <w:tblLook w:val="04A0" w:firstRow="1" w:lastRow="0" w:firstColumn="1" w:lastColumn="0" w:noHBand="0" w:noVBand="1"/>
      </w:tblPr>
      <w:tblGrid>
        <w:gridCol w:w="988"/>
        <w:gridCol w:w="1701"/>
        <w:gridCol w:w="567"/>
        <w:gridCol w:w="6705"/>
      </w:tblGrid>
      <w:tr w:rsidR="008A4D4C" w:rsidRPr="00B83A46" w:rsidTr="00EA4B2E">
        <w:tc>
          <w:tcPr>
            <w:tcW w:w="988" w:type="dxa"/>
          </w:tcPr>
          <w:p w:rsidR="008A4D4C" w:rsidRPr="00B83A46" w:rsidRDefault="008A4D4C" w:rsidP="00C12A2B">
            <w:pPr>
              <w:spacing w:line="276" w:lineRule="auto"/>
              <w:contextualSpacing/>
              <w:jc w:val="both"/>
              <w:rPr>
                <w:rFonts w:ascii="Times New Roman" w:eastAsia="Times New Roman" w:hAnsi="Times New Roman" w:cs="Times New Roman"/>
                <w:sz w:val="24"/>
                <w:szCs w:val="24"/>
                <w:lang w:val="en-GB" w:eastAsia="en-GB"/>
              </w:rPr>
            </w:pPr>
            <w:r w:rsidRPr="00B83A46">
              <w:rPr>
                <w:rFonts w:ascii="Times New Roman" w:eastAsia="Times New Roman" w:hAnsi="Times New Roman" w:cs="Times New Roman"/>
                <w:sz w:val="24"/>
                <w:szCs w:val="24"/>
                <w:lang w:val="en-GB" w:eastAsia="en-GB"/>
              </w:rPr>
              <w:t>1</w:t>
            </w:r>
          </w:p>
        </w:tc>
        <w:tc>
          <w:tcPr>
            <w:tcW w:w="1701" w:type="dxa"/>
          </w:tcPr>
          <w:p w:rsidR="008A4D4C" w:rsidRPr="00B83A46" w:rsidRDefault="008A4D4C" w:rsidP="00C12A2B">
            <w:pPr>
              <w:spacing w:after="60" w:line="276" w:lineRule="auto"/>
              <w:contextualSpacing/>
              <w:rPr>
                <w:rFonts w:ascii="Times New Roman" w:hAnsi="Times New Roman" w:cs="Times New Roman"/>
                <w:b/>
                <w:iCs/>
                <w:sz w:val="24"/>
                <w:szCs w:val="24"/>
              </w:rPr>
            </w:pPr>
            <w:r w:rsidRPr="00B83A46">
              <w:rPr>
                <w:rFonts w:ascii="Times New Roman" w:hAnsi="Times New Roman" w:cs="Times New Roman"/>
                <w:b/>
                <w:iCs/>
                <w:sz w:val="24"/>
                <w:szCs w:val="24"/>
              </w:rPr>
              <w:t>Lecturer</w:t>
            </w:r>
          </w:p>
        </w:tc>
        <w:tc>
          <w:tcPr>
            <w:tcW w:w="7272" w:type="dxa"/>
            <w:gridSpan w:val="2"/>
          </w:tcPr>
          <w:p w:rsidR="008A4D4C" w:rsidRPr="00B83A46" w:rsidRDefault="008A4D4C" w:rsidP="00C12A2B">
            <w:pPr>
              <w:spacing w:after="60" w:line="276" w:lineRule="auto"/>
              <w:contextualSpacing/>
              <w:rPr>
                <w:rFonts w:ascii="Times New Roman" w:hAnsi="Times New Roman" w:cs="Times New Roman"/>
                <w:sz w:val="24"/>
                <w:szCs w:val="24"/>
              </w:rPr>
            </w:pPr>
            <w:r w:rsidRPr="00B83A46">
              <w:rPr>
                <w:rFonts w:ascii="Times New Roman" w:hAnsi="Times New Roman" w:cs="Times New Roman"/>
                <w:sz w:val="24"/>
                <w:szCs w:val="24"/>
                <w:lang w:val="it-IT"/>
              </w:rPr>
              <w:t>Nasiya Daminova</w:t>
            </w:r>
            <w:r w:rsidRPr="00B83A46">
              <w:rPr>
                <w:rStyle w:val="Lbjegyzet-hivatkozs"/>
                <w:rFonts w:ascii="Times New Roman" w:hAnsi="Times New Roman" w:cs="Times New Roman"/>
                <w:sz w:val="24"/>
                <w:szCs w:val="24"/>
              </w:rPr>
              <w:footnoteReference w:id="1"/>
            </w:r>
          </w:p>
        </w:tc>
      </w:tr>
      <w:tr w:rsidR="008A4D4C" w:rsidRPr="00B83A46" w:rsidTr="00EA4B2E">
        <w:tc>
          <w:tcPr>
            <w:tcW w:w="988" w:type="dxa"/>
          </w:tcPr>
          <w:p w:rsidR="008A4D4C" w:rsidRPr="00B83A46" w:rsidRDefault="008A4D4C" w:rsidP="00C12A2B">
            <w:pPr>
              <w:spacing w:line="276" w:lineRule="auto"/>
              <w:contextualSpacing/>
              <w:jc w:val="both"/>
              <w:rPr>
                <w:rFonts w:ascii="Times New Roman" w:eastAsia="Times New Roman" w:hAnsi="Times New Roman" w:cs="Times New Roman"/>
                <w:sz w:val="24"/>
                <w:szCs w:val="24"/>
                <w:lang w:val="en-GB" w:eastAsia="en-GB"/>
              </w:rPr>
            </w:pPr>
            <w:r w:rsidRPr="00B83A46">
              <w:rPr>
                <w:rFonts w:ascii="Times New Roman" w:eastAsia="Times New Roman" w:hAnsi="Times New Roman" w:cs="Times New Roman"/>
                <w:sz w:val="24"/>
                <w:szCs w:val="24"/>
                <w:lang w:val="en-GB" w:eastAsia="en-GB"/>
              </w:rPr>
              <w:t>2</w:t>
            </w:r>
          </w:p>
        </w:tc>
        <w:tc>
          <w:tcPr>
            <w:tcW w:w="1701" w:type="dxa"/>
          </w:tcPr>
          <w:p w:rsidR="008A4D4C" w:rsidRPr="00B83A46" w:rsidRDefault="008A4D4C" w:rsidP="00C12A2B">
            <w:pPr>
              <w:spacing w:after="60" w:line="276" w:lineRule="auto"/>
              <w:contextualSpacing/>
              <w:rPr>
                <w:rFonts w:ascii="Times New Roman" w:eastAsia="Times New Roman" w:hAnsi="Times New Roman" w:cs="Times New Roman"/>
                <w:sz w:val="24"/>
                <w:szCs w:val="24"/>
                <w:lang w:val="en-GB" w:eastAsia="en-GB"/>
              </w:rPr>
            </w:pPr>
            <w:r w:rsidRPr="00B83A46">
              <w:rPr>
                <w:rFonts w:ascii="Times New Roman" w:hAnsi="Times New Roman" w:cs="Times New Roman"/>
                <w:b/>
                <w:iCs/>
                <w:sz w:val="24"/>
                <w:szCs w:val="24"/>
              </w:rPr>
              <w:t>Semester</w:t>
            </w:r>
          </w:p>
        </w:tc>
        <w:tc>
          <w:tcPr>
            <w:tcW w:w="7272" w:type="dxa"/>
            <w:gridSpan w:val="2"/>
          </w:tcPr>
          <w:p w:rsidR="008A4D4C" w:rsidRPr="00B83A46" w:rsidRDefault="008A4D4C" w:rsidP="00C12A2B">
            <w:pPr>
              <w:spacing w:after="60" w:line="276" w:lineRule="auto"/>
              <w:contextualSpacing/>
              <w:rPr>
                <w:rFonts w:ascii="Times New Roman" w:hAnsi="Times New Roman" w:cs="Times New Roman"/>
                <w:sz w:val="24"/>
                <w:szCs w:val="24"/>
              </w:rPr>
            </w:pPr>
            <w:r w:rsidRPr="00B83A46">
              <w:rPr>
                <w:rFonts w:ascii="Times New Roman" w:hAnsi="Times New Roman" w:cs="Times New Roman"/>
                <w:sz w:val="24"/>
                <w:szCs w:val="24"/>
              </w:rPr>
              <w:t>Spring semester 2019</w:t>
            </w:r>
          </w:p>
        </w:tc>
      </w:tr>
      <w:tr w:rsidR="008A4D4C" w:rsidRPr="00B83A46" w:rsidTr="00EA4B2E">
        <w:tc>
          <w:tcPr>
            <w:tcW w:w="988" w:type="dxa"/>
          </w:tcPr>
          <w:p w:rsidR="008A4D4C" w:rsidRPr="00B83A46" w:rsidRDefault="008A4D4C" w:rsidP="00C12A2B">
            <w:pPr>
              <w:spacing w:line="276" w:lineRule="auto"/>
              <w:contextualSpacing/>
              <w:jc w:val="both"/>
              <w:rPr>
                <w:rFonts w:ascii="Times New Roman" w:eastAsia="Times New Roman" w:hAnsi="Times New Roman" w:cs="Times New Roman"/>
                <w:sz w:val="24"/>
                <w:szCs w:val="24"/>
                <w:lang w:val="en-GB" w:eastAsia="en-GB"/>
              </w:rPr>
            </w:pPr>
            <w:r w:rsidRPr="00B83A46">
              <w:rPr>
                <w:rFonts w:ascii="Times New Roman" w:eastAsia="Times New Roman" w:hAnsi="Times New Roman" w:cs="Times New Roman"/>
                <w:sz w:val="24"/>
                <w:szCs w:val="24"/>
                <w:lang w:val="en-GB" w:eastAsia="en-GB"/>
              </w:rPr>
              <w:t>3</w:t>
            </w:r>
          </w:p>
        </w:tc>
        <w:tc>
          <w:tcPr>
            <w:tcW w:w="1701" w:type="dxa"/>
          </w:tcPr>
          <w:p w:rsidR="008A4D4C" w:rsidRPr="00B83A46" w:rsidRDefault="008A4D4C" w:rsidP="00C12A2B">
            <w:pPr>
              <w:spacing w:after="60" w:line="276" w:lineRule="auto"/>
              <w:contextualSpacing/>
              <w:rPr>
                <w:rFonts w:ascii="Times New Roman" w:eastAsia="Times New Roman" w:hAnsi="Times New Roman" w:cs="Times New Roman"/>
                <w:b/>
                <w:sz w:val="24"/>
                <w:szCs w:val="24"/>
                <w:lang w:val="en-GB" w:eastAsia="en-GB"/>
              </w:rPr>
            </w:pPr>
            <w:r w:rsidRPr="00B83A46">
              <w:rPr>
                <w:rFonts w:ascii="Times New Roman" w:eastAsia="Times New Roman" w:hAnsi="Times New Roman" w:cs="Times New Roman"/>
                <w:b/>
                <w:sz w:val="24"/>
                <w:szCs w:val="24"/>
                <w:lang w:val="en-GB" w:eastAsia="en-GB"/>
              </w:rPr>
              <w:t>Discipline of audience</w:t>
            </w:r>
          </w:p>
        </w:tc>
        <w:tc>
          <w:tcPr>
            <w:tcW w:w="7272" w:type="dxa"/>
            <w:gridSpan w:val="2"/>
          </w:tcPr>
          <w:p w:rsidR="008A4D4C" w:rsidRPr="00B83A46" w:rsidRDefault="008A4D4C" w:rsidP="00C12A2B">
            <w:pPr>
              <w:spacing w:after="60" w:line="276" w:lineRule="auto"/>
              <w:contextualSpacing/>
              <w:rPr>
                <w:rFonts w:ascii="Times New Roman" w:eastAsia="Times New Roman" w:hAnsi="Times New Roman" w:cs="Times New Roman"/>
                <w:sz w:val="24"/>
                <w:szCs w:val="24"/>
                <w:lang w:val="en-GB" w:eastAsia="en-GB"/>
              </w:rPr>
            </w:pPr>
            <w:r w:rsidRPr="00B83A46">
              <w:rPr>
                <w:rFonts w:ascii="Times New Roman" w:eastAsia="Times New Roman" w:hAnsi="Times New Roman" w:cs="Times New Roman"/>
                <w:sz w:val="24"/>
                <w:szCs w:val="24"/>
                <w:lang w:val="en-GB" w:eastAsia="en-GB"/>
              </w:rPr>
              <w:t>Law, Political Science, Sociology</w:t>
            </w:r>
          </w:p>
        </w:tc>
      </w:tr>
      <w:tr w:rsidR="008A4D4C" w:rsidRPr="00B83A46" w:rsidTr="00EA4B2E">
        <w:tc>
          <w:tcPr>
            <w:tcW w:w="988" w:type="dxa"/>
          </w:tcPr>
          <w:p w:rsidR="008A4D4C" w:rsidRPr="00B83A46" w:rsidRDefault="008A4D4C" w:rsidP="00C12A2B">
            <w:pPr>
              <w:spacing w:line="276" w:lineRule="auto"/>
              <w:contextualSpacing/>
              <w:jc w:val="both"/>
              <w:rPr>
                <w:rFonts w:ascii="Times New Roman" w:eastAsia="Times New Roman" w:hAnsi="Times New Roman" w:cs="Times New Roman"/>
                <w:sz w:val="24"/>
                <w:szCs w:val="24"/>
                <w:lang w:val="en-GB" w:eastAsia="en-GB"/>
              </w:rPr>
            </w:pPr>
            <w:r w:rsidRPr="00B83A46">
              <w:rPr>
                <w:rFonts w:ascii="Times New Roman" w:eastAsia="Times New Roman" w:hAnsi="Times New Roman" w:cs="Times New Roman"/>
                <w:sz w:val="24"/>
                <w:szCs w:val="24"/>
                <w:lang w:val="en-GB" w:eastAsia="en-GB"/>
              </w:rPr>
              <w:t>4</w:t>
            </w:r>
          </w:p>
        </w:tc>
        <w:tc>
          <w:tcPr>
            <w:tcW w:w="1701" w:type="dxa"/>
          </w:tcPr>
          <w:p w:rsidR="008A4D4C" w:rsidRPr="00B83A46" w:rsidRDefault="008A4D4C" w:rsidP="00C12A2B">
            <w:pPr>
              <w:spacing w:after="60" w:line="276" w:lineRule="auto"/>
              <w:contextualSpacing/>
              <w:rPr>
                <w:rFonts w:ascii="Times New Roman" w:eastAsia="Times New Roman" w:hAnsi="Times New Roman" w:cs="Times New Roman"/>
                <w:sz w:val="24"/>
                <w:szCs w:val="24"/>
                <w:lang w:val="en-GB" w:eastAsia="en-GB"/>
              </w:rPr>
            </w:pPr>
            <w:r w:rsidRPr="00B83A46">
              <w:rPr>
                <w:rFonts w:ascii="Times New Roman" w:hAnsi="Times New Roman" w:cs="Times New Roman"/>
                <w:b/>
                <w:sz w:val="24"/>
                <w:szCs w:val="24"/>
              </w:rPr>
              <w:t>Prerequisites</w:t>
            </w:r>
          </w:p>
        </w:tc>
        <w:tc>
          <w:tcPr>
            <w:tcW w:w="7272" w:type="dxa"/>
            <w:gridSpan w:val="2"/>
          </w:tcPr>
          <w:p w:rsidR="008A4D4C" w:rsidRPr="00B83A46" w:rsidRDefault="00DE673B" w:rsidP="00C12A2B">
            <w:pPr>
              <w:spacing w:after="60" w:line="276" w:lineRule="auto"/>
              <w:contextualSpacing/>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‘EU Law-1’ course</w:t>
            </w:r>
          </w:p>
        </w:tc>
      </w:tr>
      <w:tr w:rsidR="008A4D4C" w:rsidRPr="00B83A46" w:rsidTr="00EA4B2E">
        <w:tc>
          <w:tcPr>
            <w:tcW w:w="988" w:type="dxa"/>
          </w:tcPr>
          <w:p w:rsidR="008A4D4C" w:rsidRPr="00B83A46" w:rsidRDefault="008A4D4C" w:rsidP="00C12A2B">
            <w:pPr>
              <w:spacing w:line="276" w:lineRule="auto"/>
              <w:contextualSpacing/>
              <w:jc w:val="both"/>
              <w:rPr>
                <w:rFonts w:ascii="Times New Roman" w:eastAsia="Times New Roman" w:hAnsi="Times New Roman" w:cs="Times New Roman"/>
                <w:sz w:val="24"/>
                <w:szCs w:val="24"/>
                <w:lang w:val="en-GB" w:eastAsia="en-GB"/>
              </w:rPr>
            </w:pPr>
            <w:r w:rsidRPr="00B83A46">
              <w:rPr>
                <w:rFonts w:ascii="Times New Roman" w:eastAsia="Times New Roman" w:hAnsi="Times New Roman" w:cs="Times New Roman"/>
                <w:sz w:val="24"/>
                <w:szCs w:val="24"/>
                <w:lang w:val="en-GB" w:eastAsia="en-GB"/>
              </w:rPr>
              <w:t>5</w:t>
            </w:r>
          </w:p>
        </w:tc>
        <w:tc>
          <w:tcPr>
            <w:tcW w:w="1701" w:type="dxa"/>
          </w:tcPr>
          <w:p w:rsidR="008A4D4C" w:rsidRPr="00B83A46" w:rsidRDefault="008A4D4C" w:rsidP="00C12A2B">
            <w:pPr>
              <w:spacing w:after="60" w:line="276" w:lineRule="auto"/>
              <w:contextualSpacing/>
              <w:rPr>
                <w:rFonts w:ascii="Times New Roman" w:eastAsia="Times New Roman" w:hAnsi="Times New Roman" w:cs="Times New Roman"/>
                <w:sz w:val="24"/>
                <w:szCs w:val="24"/>
                <w:lang w:val="en-GB" w:eastAsia="en-GB"/>
              </w:rPr>
            </w:pPr>
            <w:r w:rsidRPr="00B83A46">
              <w:rPr>
                <w:rFonts w:ascii="Times New Roman" w:eastAsia="Times New Roman" w:hAnsi="Times New Roman" w:cs="Times New Roman"/>
                <w:b/>
                <w:sz w:val="24"/>
                <w:szCs w:val="24"/>
                <w:lang w:val="en-GB" w:eastAsia="en-GB"/>
              </w:rPr>
              <w:t>Type of study</w:t>
            </w:r>
          </w:p>
        </w:tc>
        <w:tc>
          <w:tcPr>
            <w:tcW w:w="7272" w:type="dxa"/>
            <w:gridSpan w:val="2"/>
          </w:tcPr>
          <w:p w:rsidR="008A4D4C" w:rsidRPr="00B83A46" w:rsidRDefault="000924A7" w:rsidP="004104A4">
            <w:pPr>
              <w:spacing w:line="276" w:lineRule="auto"/>
              <w:contextualSpacing/>
              <w:rPr>
                <w:rFonts w:ascii="Times New Roman" w:hAnsi="Times New Roman" w:cs="Times New Roman"/>
                <w:sz w:val="24"/>
                <w:szCs w:val="24"/>
              </w:rPr>
            </w:pPr>
            <w:r>
              <w:rPr>
                <w:rFonts w:ascii="Times New Roman" w:eastAsia="Times New Roman" w:hAnsi="Times New Roman" w:cs="Times New Roman"/>
                <w:sz w:val="24"/>
                <w:szCs w:val="24"/>
                <w:lang w:val="en-GB" w:eastAsia="en-GB"/>
              </w:rPr>
              <w:t>Master</w:t>
            </w:r>
          </w:p>
        </w:tc>
      </w:tr>
      <w:tr w:rsidR="008A4D4C" w:rsidRPr="00B83A46" w:rsidTr="00EA4B2E">
        <w:tc>
          <w:tcPr>
            <w:tcW w:w="988" w:type="dxa"/>
          </w:tcPr>
          <w:p w:rsidR="008A4D4C" w:rsidRPr="00B83A46" w:rsidRDefault="008A4D4C" w:rsidP="00C12A2B">
            <w:pPr>
              <w:spacing w:line="276" w:lineRule="auto"/>
              <w:contextualSpacing/>
              <w:jc w:val="both"/>
              <w:rPr>
                <w:rFonts w:ascii="Times New Roman" w:eastAsia="Times New Roman" w:hAnsi="Times New Roman" w:cs="Times New Roman"/>
                <w:sz w:val="24"/>
                <w:szCs w:val="24"/>
                <w:lang w:val="en-GB" w:eastAsia="en-GB"/>
              </w:rPr>
            </w:pPr>
            <w:r w:rsidRPr="00B83A46">
              <w:rPr>
                <w:rFonts w:ascii="Times New Roman" w:eastAsia="Times New Roman" w:hAnsi="Times New Roman" w:cs="Times New Roman"/>
                <w:sz w:val="24"/>
                <w:szCs w:val="24"/>
                <w:lang w:val="en-GB" w:eastAsia="en-GB"/>
              </w:rPr>
              <w:t>6</w:t>
            </w:r>
          </w:p>
        </w:tc>
        <w:tc>
          <w:tcPr>
            <w:tcW w:w="1701" w:type="dxa"/>
          </w:tcPr>
          <w:p w:rsidR="008A4D4C" w:rsidRPr="00B83A46" w:rsidRDefault="008A4D4C" w:rsidP="00C12A2B">
            <w:pPr>
              <w:spacing w:after="60" w:line="276" w:lineRule="auto"/>
              <w:contextualSpacing/>
              <w:rPr>
                <w:rFonts w:ascii="Times New Roman" w:eastAsia="Times New Roman" w:hAnsi="Times New Roman" w:cs="Times New Roman"/>
                <w:sz w:val="24"/>
                <w:szCs w:val="24"/>
                <w:lang w:val="en-GB" w:eastAsia="en-GB"/>
              </w:rPr>
            </w:pPr>
            <w:r w:rsidRPr="00B83A46">
              <w:rPr>
                <w:rFonts w:ascii="Times New Roman" w:eastAsia="Times New Roman" w:hAnsi="Times New Roman" w:cs="Times New Roman"/>
                <w:b/>
                <w:sz w:val="24"/>
                <w:szCs w:val="24"/>
                <w:lang w:val="en-GB" w:eastAsia="en-GB"/>
              </w:rPr>
              <w:t>Nature</w:t>
            </w:r>
          </w:p>
        </w:tc>
        <w:tc>
          <w:tcPr>
            <w:tcW w:w="7272" w:type="dxa"/>
            <w:gridSpan w:val="2"/>
          </w:tcPr>
          <w:p w:rsidR="008A4D4C" w:rsidRPr="000924A7" w:rsidRDefault="008A4D4C" w:rsidP="00C12A2B">
            <w:pPr>
              <w:spacing w:after="60" w:line="276" w:lineRule="auto"/>
              <w:contextualSpacing/>
              <w:rPr>
                <w:rFonts w:ascii="Times New Roman" w:eastAsia="Times New Roman" w:hAnsi="Times New Roman" w:cs="Times New Roman"/>
                <w:sz w:val="24"/>
                <w:szCs w:val="24"/>
                <w:highlight w:val="yellow"/>
                <w:lang w:val="en-GB" w:eastAsia="en-GB"/>
              </w:rPr>
            </w:pPr>
            <w:r w:rsidRPr="000924A7">
              <w:rPr>
                <w:rFonts w:ascii="Times New Roman" w:eastAsia="Times New Roman" w:hAnsi="Times New Roman" w:cs="Times New Roman"/>
                <w:sz w:val="24"/>
                <w:szCs w:val="24"/>
                <w:highlight w:val="yellow"/>
                <w:lang w:val="en-GB" w:eastAsia="en-GB"/>
              </w:rPr>
              <w:t>Compulsory / Elective</w:t>
            </w:r>
          </w:p>
        </w:tc>
      </w:tr>
      <w:tr w:rsidR="008A4D4C" w:rsidRPr="00B83A46" w:rsidTr="00EA4B2E">
        <w:tc>
          <w:tcPr>
            <w:tcW w:w="988" w:type="dxa"/>
          </w:tcPr>
          <w:p w:rsidR="008A4D4C" w:rsidRPr="00B83A46" w:rsidRDefault="008A4D4C" w:rsidP="00C12A2B">
            <w:pPr>
              <w:spacing w:line="276" w:lineRule="auto"/>
              <w:contextualSpacing/>
              <w:jc w:val="both"/>
              <w:rPr>
                <w:rFonts w:ascii="Times New Roman" w:eastAsia="Times New Roman" w:hAnsi="Times New Roman" w:cs="Times New Roman"/>
                <w:sz w:val="24"/>
                <w:szCs w:val="24"/>
                <w:lang w:val="en-GB" w:eastAsia="en-GB"/>
              </w:rPr>
            </w:pPr>
            <w:r w:rsidRPr="00B83A46">
              <w:rPr>
                <w:rFonts w:ascii="Times New Roman" w:eastAsia="Times New Roman" w:hAnsi="Times New Roman" w:cs="Times New Roman"/>
                <w:sz w:val="24"/>
                <w:szCs w:val="24"/>
                <w:lang w:val="en-GB" w:eastAsia="en-GB"/>
              </w:rPr>
              <w:t>7</w:t>
            </w:r>
          </w:p>
        </w:tc>
        <w:tc>
          <w:tcPr>
            <w:tcW w:w="1701" w:type="dxa"/>
          </w:tcPr>
          <w:p w:rsidR="008A4D4C" w:rsidRPr="00B83A46" w:rsidRDefault="008A4D4C" w:rsidP="00C12A2B">
            <w:pPr>
              <w:spacing w:after="60" w:line="276" w:lineRule="auto"/>
              <w:contextualSpacing/>
              <w:rPr>
                <w:rFonts w:ascii="Times New Roman" w:eastAsia="Times New Roman" w:hAnsi="Times New Roman" w:cs="Times New Roman"/>
                <w:sz w:val="24"/>
                <w:szCs w:val="24"/>
                <w:lang w:val="en-GB" w:eastAsia="en-GB"/>
              </w:rPr>
            </w:pPr>
            <w:r w:rsidRPr="00B83A46">
              <w:rPr>
                <w:rFonts w:ascii="Times New Roman" w:hAnsi="Times New Roman" w:cs="Times New Roman"/>
                <w:b/>
                <w:sz w:val="24"/>
                <w:szCs w:val="24"/>
              </w:rPr>
              <w:t>Teaching Methods</w:t>
            </w:r>
          </w:p>
        </w:tc>
        <w:tc>
          <w:tcPr>
            <w:tcW w:w="7272" w:type="dxa"/>
            <w:gridSpan w:val="2"/>
          </w:tcPr>
          <w:p w:rsidR="008A4D4C" w:rsidRPr="000924A7" w:rsidRDefault="008A4D4C" w:rsidP="00C12A2B">
            <w:pPr>
              <w:spacing w:after="60" w:line="276" w:lineRule="auto"/>
              <w:contextualSpacing/>
              <w:rPr>
                <w:rFonts w:ascii="Times New Roman" w:eastAsia="Times New Roman" w:hAnsi="Times New Roman" w:cs="Times New Roman"/>
                <w:sz w:val="24"/>
                <w:szCs w:val="24"/>
                <w:highlight w:val="yellow"/>
                <w:lang w:val="en-GB" w:eastAsia="en-GB"/>
              </w:rPr>
            </w:pPr>
            <w:r w:rsidRPr="000924A7">
              <w:rPr>
                <w:rFonts w:ascii="Times New Roman" w:hAnsi="Times New Roman" w:cs="Times New Roman"/>
                <w:sz w:val="24"/>
                <w:szCs w:val="24"/>
                <w:highlight w:val="yellow"/>
              </w:rPr>
              <w:t>Lectures and seminars</w:t>
            </w:r>
          </w:p>
        </w:tc>
      </w:tr>
      <w:tr w:rsidR="008A4D4C" w:rsidRPr="00B83A46" w:rsidTr="00EA4B2E">
        <w:tc>
          <w:tcPr>
            <w:tcW w:w="988" w:type="dxa"/>
          </w:tcPr>
          <w:p w:rsidR="008A4D4C" w:rsidRPr="00B83A46" w:rsidRDefault="008A4D4C" w:rsidP="00C12A2B">
            <w:pPr>
              <w:spacing w:line="276" w:lineRule="auto"/>
              <w:contextualSpacing/>
              <w:jc w:val="both"/>
              <w:rPr>
                <w:rFonts w:ascii="Times New Roman" w:eastAsia="Times New Roman" w:hAnsi="Times New Roman" w:cs="Times New Roman"/>
                <w:sz w:val="24"/>
                <w:szCs w:val="24"/>
                <w:lang w:val="en-GB" w:eastAsia="en-GB"/>
              </w:rPr>
            </w:pPr>
            <w:r w:rsidRPr="00B83A46">
              <w:rPr>
                <w:rFonts w:ascii="Times New Roman" w:eastAsia="Times New Roman" w:hAnsi="Times New Roman" w:cs="Times New Roman"/>
                <w:sz w:val="24"/>
                <w:szCs w:val="24"/>
                <w:lang w:val="en-GB" w:eastAsia="en-GB"/>
              </w:rPr>
              <w:t>8</w:t>
            </w:r>
          </w:p>
        </w:tc>
        <w:tc>
          <w:tcPr>
            <w:tcW w:w="1701" w:type="dxa"/>
          </w:tcPr>
          <w:p w:rsidR="008A4D4C" w:rsidRPr="00B83A46" w:rsidRDefault="008A4D4C" w:rsidP="00C12A2B">
            <w:pPr>
              <w:spacing w:after="60" w:line="276" w:lineRule="auto"/>
              <w:contextualSpacing/>
              <w:rPr>
                <w:rFonts w:ascii="Times New Roman" w:eastAsia="Times New Roman" w:hAnsi="Times New Roman" w:cs="Times New Roman"/>
                <w:sz w:val="24"/>
                <w:szCs w:val="24"/>
                <w:lang w:val="en-GB" w:eastAsia="en-GB"/>
              </w:rPr>
            </w:pPr>
            <w:r w:rsidRPr="00B83A46">
              <w:rPr>
                <w:rFonts w:ascii="Times New Roman" w:eastAsia="Times New Roman" w:hAnsi="Times New Roman" w:cs="Times New Roman"/>
                <w:b/>
                <w:sz w:val="24"/>
                <w:szCs w:val="24"/>
                <w:lang w:val="en-GB" w:eastAsia="en-GB"/>
              </w:rPr>
              <w:t xml:space="preserve">N° </w:t>
            </w:r>
            <w:r w:rsidRPr="00B83A46">
              <w:rPr>
                <w:rFonts w:ascii="Times New Roman" w:hAnsi="Times New Roman" w:cs="Times New Roman"/>
                <w:b/>
                <w:sz w:val="24"/>
                <w:szCs w:val="24"/>
              </w:rPr>
              <w:t>of hours per week/ Total</w:t>
            </w:r>
          </w:p>
        </w:tc>
        <w:tc>
          <w:tcPr>
            <w:tcW w:w="7272" w:type="dxa"/>
            <w:gridSpan w:val="2"/>
          </w:tcPr>
          <w:p w:rsidR="008A4D4C" w:rsidRPr="00B83A46" w:rsidRDefault="008A4D4C" w:rsidP="00DF755F">
            <w:pPr>
              <w:spacing w:after="60" w:line="276" w:lineRule="auto"/>
              <w:contextualSpacing/>
              <w:rPr>
                <w:rFonts w:ascii="Times New Roman" w:eastAsia="Times New Roman" w:hAnsi="Times New Roman" w:cs="Times New Roman"/>
                <w:sz w:val="24"/>
                <w:szCs w:val="24"/>
                <w:lang w:val="en-GB" w:eastAsia="en-GB"/>
              </w:rPr>
            </w:pPr>
            <w:r w:rsidRPr="000924A7">
              <w:rPr>
                <w:rFonts w:ascii="Times New Roman" w:hAnsi="Times New Roman" w:cs="Times New Roman"/>
                <w:sz w:val="24"/>
                <w:szCs w:val="24"/>
              </w:rPr>
              <w:t>Week</w:t>
            </w:r>
            <w:r w:rsidR="006B5A5F" w:rsidRPr="000924A7">
              <w:rPr>
                <w:rFonts w:ascii="Times New Roman" w:eastAsia="Times New Roman" w:hAnsi="Times New Roman" w:cs="Times New Roman"/>
                <w:sz w:val="24"/>
                <w:szCs w:val="24"/>
                <w:lang w:val="en-GB" w:eastAsia="en-GB"/>
              </w:rPr>
              <w:t xml:space="preserve"> - 2/ Total – </w:t>
            </w:r>
            <w:r w:rsidR="00DF755F" w:rsidRPr="000924A7">
              <w:rPr>
                <w:rFonts w:ascii="Times New Roman" w:eastAsia="Times New Roman" w:hAnsi="Times New Roman" w:cs="Times New Roman"/>
                <w:sz w:val="24"/>
                <w:szCs w:val="24"/>
                <w:lang w:val="en-GB" w:eastAsia="en-GB"/>
              </w:rPr>
              <w:t>14</w:t>
            </w:r>
          </w:p>
        </w:tc>
      </w:tr>
      <w:tr w:rsidR="008A4D4C" w:rsidRPr="00B83A46" w:rsidTr="00EA4B2E">
        <w:tc>
          <w:tcPr>
            <w:tcW w:w="988" w:type="dxa"/>
          </w:tcPr>
          <w:p w:rsidR="008A4D4C" w:rsidRPr="00B83A46" w:rsidRDefault="008A4D4C" w:rsidP="00C12A2B">
            <w:pPr>
              <w:spacing w:line="276" w:lineRule="auto"/>
              <w:contextualSpacing/>
              <w:jc w:val="both"/>
              <w:rPr>
                <w:rFonts w:ascii="Times New Roman" w:eastAsia="Times New Roman" w:hAnsi="Times New Roman" w:cs="Times New Roman"/>
                <w:sz w:val="24"/>
                <w:szCs w:val="24"/>
                <w:lang w:val="en-GB" w:eastAsia="en-GB"/>
              </w:rPr>
            </w:pPr>
            <w:r w:rsidRPr="00B83A46">
              <w:rPr>
                <w:rFonts w:ascii="Times New Roman" w:eastAsia="Times New Roman" w:hAnsi="Times New Roman" w:cs="Times New Roman"/>
                <w:sz w:val="24"/>
                <w:szCs w:val="24"/>
                <w:lang w:val="en-GB" w:eastAsia="en-GB"/>
              </w:rPr>
              <w:t>9</w:t>
            </w:r>
          </w:p>
        </w:tc>
        <w:tc>
          <w:tcPr>
            <w:tcW w:w="1701" w:type="dxa"/>
          </w:tcPr>
          <w:p w:rsidR="008A4D4C" w:rsidRPr="00B83A46" w:rsidRDefault="008A4D4C" w:rsidP="00C12A2B">
            <w:pPr>
              <w:spacing w:after="60" w:line="276" w:lineRule="auto"/>
              <w:contextualSpacing/>
              <w:jc w:val="both"/>
              <w:rPr>
                <w:rFonts w:ascii="Times New Roman" w:eastAsia="Times New Roman" w:hAnsi="Times New Roman" w:cs="Times New Roman"/>
                <w:sz w:val="24"/>
                <w:szCs w:val="24"/>
                <w:lang w:val="en-GB" w:eastAsia="en-GB"/>
              </w:rPr>
            </w:pPr>
            <w:r w:rsidRPr="00B83A46">
              <w:rPr>
                <w:rFonts w:ascii="Times New Roman" w:hAnsi="Times New Roman" w:cs="Times New Roman"/>
                <w:b/>
                <w:sz w:val="24"/>
                <w:szCs w:val="24"/>
              </w:rPr>
              <w:t>Course Objectives</w:t>
            </w:r>
          </w:p>
        </w:tc>
        <w:tc>
          <w:tcPr>
            <w:tcW w:w="7272" w:type="dxa"/>
            <w:gridSpan w:val="2"/>
          </w:tcPr>
          <w:p w:rsidR="008A4D4C" w:rsidRPr="00B83A46" w:rsidRDefault="008A4D4C" w:rsidP="00C12A2B">
            <w:pPr>
              <w:spacing w:after="60" w:line="276" w:lineRule="auto"/>
              <w:contextualSpacing/>
              <w:jc w:val="both"/>
              <w:rPr>
                <w:rFonts w:ascii="Times New Roman" w:hAnsi="Times New Roman" w:cs="Times New Roman"/>
                <w:sz w:val="24"/>
                <w:szCs w:val="24"/>
              </w:rPr>
            </w:pPr>
            <w:r w:rsidRPr="00B83A46">
              <w:rPr>
                <w:rFonts w:ascii="Times New Roman" w:hAnsi="Times New Roman" w:cs="Times New Roman"/>
                <w:sz w:val="24"/>
                <w:szCs w:val="24"/>
              </w:rPr>
              <w:t>At the completion of the course the students should :</w:t>
            </w:r>
          </w:p>
        </w:tc>
      </w:tr>
      <w:tr w:rsidR="008A4D4C" w:rsidRPr="00B83A46" w:rsidTr="00EA4B2E">
        <w:tc>
          <w:tcPr>
            <w:tcW w:w="9961" w:type="dxa"/>
            <w:gridSpan w:val="4"/>
          </w:tcPr>
          <w:p w:rsidR="008A4D4C" w:rsidRDefault="008A4D4C" w:rsidP="00C12A2B">
            <w:pPr>
              <w:pStyle w:val="Listaszerbekezds"/>
              <w:numPr>
                <w:ilvl w:val="0"/>
                <w:numId w:val="1"/>
              </w:numPr>
              <w:spacing w:after="60" w:line="276" w:lineRule="auto"/>
              <w:jc w:val="both"/>
              <w:rPr>
                <w:rFonts w:ascii="Times New Roman" w:hAnsi="Times New Roman" w:cs="Times New Roman"/>
                <w:sz w:val="24"/>
                <w:szCs w:val="24"/>
              </w:rPr>
            </w:pPr>
            <w:r w:rsidRPr="00B83A46">
              <w:rPr>
                <w:rFonts w:ascii="Times New Roman" w:hAnsi="Times New Roman" w:cs="Times New Roman"/>
                <w:sz w:val="24"/>
                <w:szCs w:val="24"/>
              </w:rPr>
              <w:t xml:space="preserve">Gain a knowledge of </w:t>
            </w:r>
            <w:r w:rsidR="0019337C" w:rsidRPr="00B83A46">
              <w:rPr>
                <w:rFonts w:ascii="Times New Roman" w:hAnsi="Times New Roman" w:cs="Times New Roman"/>
                <w:sz w:val="24"/>
                <w:szCs w:val="24"/>
              </w:rPr>
              <w:t>the principal international (the Council of Europe) and supranational (European Union) legal institutions and instruments for the protection of Human Rights in Europe.</w:t>
            </w:r>
            <w:r w:rsidRPr="00B83A46">
              <w:rPr>
                <w:rFonts w:ascii="Times New Roman" w:hAnsi="Times New Roman" w:cs="Times New Roman"/>
                <w:sz w:val="24"/>
                <w:szCs w:val="24"/>
              </w:rPr>
              <w:t xml:space="preserve"> </w:t>
            </w:r>
          </w:p>
          <w:p w:rsidR="008A4D4C" w:rsidRDefault="008A4D4C" w:rsidP="00C12A2B">
            <w:pPr>
              <w:pStyle w:val="Listaszerbekezds"/>
              <w:numPr>
                <w:ilvl w:val="0"/>
                <w:numId w:val="1"/>
              </w:numPr>
              <w:spacing w:after="60" w:line="276" w:lineRule="auto"/>
              <w:jc w:val="both"/>
              <w:rPr>
                <w:rFonts w:ascii="Times New Roman" w:hAnsi="Times New Roman" w:cs="Times New Roman"/>
                <w:sz w:val="24"/>
                <w:szCs w:val="24"/>
              </w:rPr>
            </w:pPr>
            <w:r w:rsidRPr="00B83A46">
              <w:rPr>
                <w:rFonts w:ascii="Times New Roman" w:hAnsi="Times New Roman" w:cs="Times New Roman"/>
                <w:sz w:val="24"/>
                <w:szCs w:val="24"/>
              </w:rPr>
              <w:t xml:space="preserve">Be able to use a comparative approach to </w:t>
            </w:r>
            <w:r w:rsidR="0019337C" w:rsidRPr="00B83A46">
              <w:rPr>
                <w:rFonts w:ascii="Times New Roman" w:hAnsi="Times New Roman" w:cs="Times New Roman"/>
                <w:sz w:val="24"/>
                <w:szCs w:val="24"/>
              </w:rPr>
              <w:t>European Human Rights Law</w:t>
            </w:r>
            <w:r w:rsidRPr="00B83A46">
              <w:rPr>
                <w:rFonts w:ascii="Times New Roman" w:hAnsi="Times New Roman" w:cs="Times New Roman"/>
                <w:sz w:val="24"/>
                <w:szCs w:val="24"/>
              </w:rPr>
              <w:t xml:space="preserve"> with a view to developing a critical understanding of how </w:t>
            </w:r>
            <w:r w:rsidR="0019337C" w:rsidRPr="00B83A46">
              <w:rPr>
                <w:rFonts w:ascii="Times New Roman" w:hAnsi="Times New Roman" w:cs="Times New Roman"/>
                <w:sz w:val="24"/>
                <w:szCs w:val="24"/>
              </w:rPr>
              <w:t xml:space="preserve">these </w:t>
            </w:r>
            <w:r w:rsidRPr="00B83A46">
              <w:rPr>
                <w:rFonts w:ascii="Times New Roman" w:hAnsi="Times New Roman" w:cs="Times New Roman"/>
                <w:sz w:val="24"/>
                <w:szCs w:val="24"/>
              </w:rPr>
              <w:t xml:space="preserve">different </w:t>
            </w:r>
            <w:r w:rsidR="0019337C" w:rsidRPr="00B83A46">
              <w:rPr>
                <w:rFonts w:ascii="Times New Roman" w:hAnsi="Times New Roman" w:cs="Times New Roman"/>
                <w:sz w:val="24"/>
                <w:szCs w:val="24"/>
              </w:rPr>
              <w:t>international and supranational</w:t>
            </w:r>
            <w:r w:rsidRPr="00B83A46">
              <w:rPr>
                <w:rFonts w:ascii="Times New Roman" w:hAnsi="Times New Roman" w:cs="Times New Roman"/>
                <w:sz w:val="24"/>
                <w:szCs w:val="24"/>
              </w:rPr>
              <w:t xml:space="preserve"> systems </w:t>
            </w:r>
            <w:r w:rsidR="0019337C" w:rsidRPr="00B83A46">
              <w:rPr>
                <w:rFonts w:ascii="Times New Roman" w:hAnsi="Times New Roman" w:cs="Times New Roman"/>
                <w:sz w:val="24"/>
                <w:szCs w:val="24"/>
              </w:rPr>
              <w:t xml:space="preserve">of Human Rights’ protection in Europe </w:t>
            </w:r>
            <w:r w:rsidRPr="00B83A46">
              <w:rPr>
                <w:rFonts w:ascii="Times New Roman" w:hAnsi="Times New Roman" w:cs="Times New Roman"/>
                <w:sz w:val="24"/>
                <w:szCs w:val="24"/>
              </w:rPr>
              <w:t>deal with similar issues.</w:t>
            </w:r>
          </w:p>
          <w:p w:rsidR="00F52DDF" w:rsidRPr="000924A7" w:rsidRDefault="008A4D4C" w:rsidP="000924A7">
            <w:pPr>
              <w:pStyle w:val="Listaszerbekezds"/>
              <w:numPr>
                <w:ilvl w:val="0"/>
                <w:numId w:val="1"/>
              </w:numPr>
              <w:spacing w:after="60" w:line="276" w:lineRule="auto"/>
              <w:jc w:val="both"/>
              <w:rPr>
                <w:rFonts w:ascii="Times New Roman" w:hAnsi="Times New Roman" w:cs="Times New Roman"/>
                <w:sz w:val="24"/>
                <w:szCs w:val="24"/>
              </w:rPr>
            </w:pPr>
            <w:proofErr w:type="gramStart"/>
            <w:r w:rsidRPr="00B83A46">
              <w:rPr>
                <w:rFonts w:ascii="Times New Roman" w:hAnsi="Times New Roman" w:cs="Times New Roman"/>
                <w:sz w:val="24"/>
                <w:szCs w:val="24"/>
              </w:rPr>
              <w:t xml:space="preserve">Have the ability to analyse and to identify </w:t>
            </w:r>
            <w:r w:rsidR="006A7FAD" w:rsidRPr="00B83A46">
              <w:rPr>
                <w:rFonts w:ascii="Times New Roman" w:hAnsi="Times New Roman" w:cs="Times New Roman"/>
                <w:sz w:val="24"/>
                <w:szCs w:val="24"/>
              </w:rPr>
              <w:t>the main Human R</w:t>
            </w:r>
            <w:r w:rsidR="0019337C" w:rsidRPr="00B83A46">
              <w:rPr>
                <w:rFonts w:ascii="Times New Roman" w:hAnsi="Times New Roman" w:cs="Times New Roman"/>
                <w:sz w:val="24"/>
                <w:szCs w:val="24"/>
              </w:rPr>
              <w:t xml:space="preserve">ights instruments drafted under the auspices of the Council of Europe - with </w:t>
            </w:r>
            <w:r w:rsidR="00CF7ECF" w:rsidRPr="00B83A46">
              <w:rPr>
                <w:rFonts w:ascii="Times New Roman" w:hAnsi="Times New Roman" w:cs="Times New Roman"/>
                <w:sz w:val="24"/>
                <w:szCs w:val="24"/>
              </w:rPr>
              <w:t>a special</w:t>
            </w:r>
            <w:r w:rsidR="0019337C" w:rsidRPr="00B83A46">
              <w:rPr>
                <w:rFonts w:ascii="Times New Roman" w:hAnsi="Times New Roman" w:cs="Times New Roman"/>
                <w:sz w:val="24"/>
                <w:szCs w:val="24"/>
              </w:rPr>
              <w:t xml:space="preserve"> emphasis on the European Convention on Human Rights</w:t>
            </w:r>
            <w:r w:rsidR="006A7FAD" w:rsidRPr="00B83A46">
              <w:rPr>
                <w:rFonts w:ascii="Times New Roman" w:hAnsi="Times New Roman" w:cs="Times New Roman"/>
                <w:sz w:val="24"/>
                <w:szCs w:val="24"/>
              </w:rPr>
              <w:t>, as interpreted by the European Court of Human Rights (</w:t>
            </w:r>
            <w:proofErr w:type="spellStart"/>
            <w:r w:rsidR="006A7FAD" w:rsidRPr="00B83A46">
              <w:rPr>
                <w:rFonts w:ascii="Times New Roman" w:hAnsi="Times New Roman" w:cs="Times New Roman"/>
                <w:sz w:val="24"/>
                <w:szCs w:val="24"/>
              </w:rPr>
              <w:t>ECtHR</w:t>
            </w:r>
            <w:proofErr w:type="spellEnd"/>
            <w:r w:rsidR="006A7FAD" w:rsidRPr="00B83A46">
              <w:rPr>
                <w:rFonts w:ascii="Times New Roman" w:hAnsi="Times New Roman" w:cs="Times New Roman"/>
                <w:sz w:val="24"/>
                <w:szCs w:val="24"/>
              </w:rPr>
              <w:t>)</w:t>
            </w:r>
            <w:r w:rsidR="00CF7ECF" w:rsidRPr="00B83A46">
              <w:rPr>
                <w:rFonts w:ascii="Times New Roman" w:hAnsi="Times New Roman" w:cs="Times New Roman"/>
                <w:sz w:val="24"/>
                <w:szCs w:val="24"/>
              </w:rPr>
              <w:t xml:space="preserve"> - and the protection of Human R</w:t>
            </w:r>
            <w:r w:rsidR="0019337C" w:rsidRPr="00B83A46">
              <w:rPr>
                <w:rFonts w:ascii="Times New Roman" w:hAnsi="Times New Roman" w:cs="Times New Roman"/>
                <w:sz w:val="24"/>
                <w:szCs w:val="24"/>
              </w:rPr>
              <w:t>ights within the E</w:t>
            </w:r>
            <w:r w:rsidR="00CF7ECF" w:rsidRPr="00B83A46">
              <w:rPr>
                <w:rFonts w:ascii="Times New Roman" w:hAnsi="Times New Roman" w:cs="Times New Roman"/>
                <w:sz w:val="24"/>
                <w:szCs w:val="24"/>
              </w:rPr>
              <w:t xml:space="preserve">uropean </w:t>
            </w:r>
            <w:r w:rsidR="0019337C" w:rsidRPr="00B83A46">
              <w:rPr>
                <w:rFonts w:ascii="Times New Roman" w:hAnsi="Times New Roman" w:cs="Times New Roman"/>
                <w:sz w:val="24"/>
                <w:szCs w:val="24"/>
              </w:rPr>
              <w:t>U</w:t>
            </w:r>
            <w:r w:rsidR="00CF7ECF" w:rsidRPr="00B83A46">
              <w:rPr>
                <w:rFonts w:ascii="Times New Roman" w:hAnsi="Times New Roman" w:cs="Times New Roman"/>
                <w:sz w:val="24"/>
                <w:szCs w:val="24"/>
              </w:rPr>
              <w:t>nion</w:t>
            </w:r>
            <w:r w:rsidR="0019337C" w:rsidRPr="00B83A46">
              <w:rPr>
                <w:rFonts w:ascii="Times New Roman" w:hAnsi="Times New Roman" w:cs="Times New Roman"/>
                <w:sz w:val="24"/>
                <w:szCs w:val="24"/>
              </w:rPr>
              <w:t>, with The Charter of Fundamental Rights of the EU</w:t>
            </w:r>
            <w:r w:rsidR="00CF7ECF" w:rsidRPr="00B83A46">
              <w:rPr>
                <w:rFonts w:ascii="Times New Roman" w:hAnsi="Times New Roman" w:cs="Times New Roman"/>
                <w:sz w:val="24"/>
                <w:szCs w:val="24"/>
              </w:rPr>
              <w:t xml:space="preserve"> (CFREU)</w:t>
            </w:r>
            <w:r w:rsidR="0019337C" w:rsidRPr="00B83A46">
              <w:rPr>
                <w:rFonts w:ascii="Times New Roman" w:hAnsi="Times New Roman" w:cs="Times New Roman"/>
                <w:sz w:val="24"/>
                <w:szCs w:val="24"/>
              </w:rPr>
              <w:t xml:space="preserve"> </w:t>
            </w:r>
            <w:r w:rsidR="00CF7ECF" w:rsidRPr="00B83A46">
              <w:rPr>
                <w:rFonts w:ascii="Times New Roman" w:hAnsi="Times New Roman" w:cs="Times New Roman"/>
                <w:sz w:val="24"/>
                <w:szCs w:val="24"/>
              </w:rPr>
              <w:t xml:space="preserve">as a main point of reference for the </w:t>
            </w:r>
            <w:r w:rsidR="0019337C" w:rsidRPr="00B83A46">
              <w:rPr>
                <w:rFonts w:ascii="Times New Roman" w:hAnsi="Times New Roman" w:cs="Times New Roman"/>
                <w:sz w:val="24"/>
                <w:szCs w:val="24"/>
              </w:rPr>
              <w:t>case</w:t>
            </w:r>
            <w:r w:rsidR="006A7FAD" w:rsidRPr="00B83A46">
              <w:rPr>
                <w:rFonts w:ascii="Times New Roman" w:hAnsi="Times New Roman" w:cs="Times New Roman"/>
                <w:sz w:val="24"/>
                <w:szCs w:val="24"/>
              </w:rPr>
              <w:t>-</w:t>
            </w:r>
            <w:r w:rsidR="0019337C" w:rsidRPr="00B83A46">
              <w:rPr>
                <w:rFonts w:ascii="Times New Roman" w:hAnsi="Times New Roman" w:cs="Times New Roman"/>
                <w:sz w:val="24"/>
                <w:szCs w:val="24"/>
              </w:rPr>
              <w:t>law of the Court of Justice of the European Union (</w:t>
            </w:r>
            <w:r w:rsidR="006A7FAD" w:rsidRPr="00B83A46">
              <w:rPr>
                <w:rFonts w:ascii="Times New Roman" w:hAnsi="Times New Roman" w:cs="Times New Roman"/>
                <w:sz w:val="24"/>
                <w:szCs w:val="24"/>
              </w:rPr>
              <w:t>CJEU</w:t>
            </w:r>
            <w:r w:rsidR="0019337C" w:rsidRPr="00B83A46">
              <w:rPr>
                <w:rFonts w:ascii="Times New Roman" w:hAnsi="Times New Roman" w:cs="Times New Roman"/>
                <w:sz w:val="24"/>
                <w:szCs w:val="24"/>
              </w:rPr>
              <w:t>).</w:t>
            </w:r>
            <w:proofErr w:type="gramEnd"/>
          </w:p>
          <w:p w:rsidR="00D3582D" w:rsidRPr="000924A7" w:rsidRDefault="008A4D4C" w:rsidP="000924A7">
            <w:pPr>
              <w:pStyle w:val="Listaszerbekezds"/>
              <w:numPr>
                <w:ilvl w:val="0"/>
                <w:numId w:val="1"/>
              </w:numPr>
              <w:spacing w:after="60" w:line="276" w:lineRule="auto"/>
              <w:jc w:val="both"/>
              <w:rPr>
                <w:rFonts w:ascii="Times New Roman" w:eastAsia="Times New Roman" w:hAnsi="Times New Roman" w:cs="Times New Roman"/>
                <w:sz w:val="24"/>
                <w:szCs w:val="24"/>
                <w:lang w:val="en-GB" w:eastAsia="en-GB"/>
              </w:rPr>
            </w:pPr>
            <w:r w:rsidRPr="00B83A46">
              <w:rPr>
                <w:rFonts w:ascii="Times New Roman" w:hAnsi="Times New Roman" w:cs="Times New Roman"/>
                <w:sz w:val="24"/>
                <w:szCs w:val="24"/>
              </w:rPr>
              <w:t xml:space="preserve">Acquire confidence in legal problem solving skills, including identifying and diagnosing a problem, finding precedents in the </w:t>
            </w:r>
            <w:proofErr w:type="spellStart"/>
            <w:r w:rsidR="00CF7ECF" w:rsidRPr="00B83A46">
              <w:rPr>
                <w:rFonts w:ascii="Times New Roman" w:hAnsi="Times New Roman" w:cs="Times New Roman"/>
                <w:sz w:val="24"/>
                <w:szCs w:val="24"/>
              </w:rPr>
              <w:t>ECtHR</w:t>
            </w:r>
            <w:proofErr w:type="spellEnd"/>
            <w:r w:rsidR="00CF7ECF" w:rsidRPr="00B83A46">
              <w:rPr>
                <w:rFonts w:ascii="Times New Roman" w:hAnsi="Times New Roman" w:cs="Times New Roman"/>
                <w:sz w:val="24"/>
                <w:szCs w:val="24"/>
              </w:rPr>
              <w:t xml:space="preserve"> and the CJEU jurisprudence.</w:t>
            </w:r>
          </w:p>
        </w:tc>
      </w:tr>
      <w:tr w:rsidR="008A4D4C" w:rsidRPr="00B83A46" w:rsidTr="00EA4B2E">
        <w:tc>
          <w:tcPr>
            <w:tcW w:w="988" w:type="dxa"/>
          </w:tcPr>
          <w:p w:rsidR="008A4D4C" w:rsidRPr="00B83A46" w:rsidRDefault="008A4D4C" w:rsidP="00C12A2B">
            <w:pPr>
              <w:spacing w:line="276" w:lineRule="auto"/>
              <w:contextualSpacing/>
              <w:jc w:val="both"/>
              <w:rPr>
                <w:rFonts w:ascii="Times New Roman" w:eastAsia="Times New Roman" w:hAnsi="Times New Roman" w:cs="Times New Roman"/>
                <w:sz w:val="24"/>
                <w:szCs w:val="24"/>
                <w:lang w:val="en-GB" w:eastAsia="en-GB"/>
              </w:rPr>
            </w:pPr>
            <w:r w:rsidRPr="00B83A46">
              <w:rPr>
                <w:rFonts w:ascii="Times New Roman" w:eastAsia="Times New Roman" w:hAnsi="Times New Roman" w:cs="Times New Roman"/>
                <w:sz w:val="24"/>
                <w:szCs w:val="24"/>
                <w:lang w:val="en-GB" w:eastAsia="en-GB"/>
              </w:rPr>
              <w:t>10</w:t>
            </w:r>
          </w:p>
        </w:tc>
        <w:tc>
          <w:tcPr>
            <w:tcW w:w="8973" w:type="dxa"/>
            <w:gridSpan w:val="3"/>
          </w:tcPr>
          <w:p w:rsidR="008A4D4C" w:rsidRPr="00B83A46" w:rsidRDefault="008A4D4C" w:rsidP="00C12A2B">
            <w:pPr>
              <w:spacing w:after="60" w:line="276" w:lineRule="auto"/>
              <w:contextualSpacing/>
              <w:jc w:val="both"/>
              <w:rPr>
                <w:rFonts w:ascii="Times New Roman" w:hAnsi="Times New Roman" w:cs="Times New Roman"/>
                <w:sz w:val="24"/>
                <w:szCs w:val="24"/>
                <w:lang w:val="en-GB"/>
              </w:rPr>
            </w:pPr>
            <w:r w:rsidRPr="00B83A46">
              <w:rPr>
                <w:rFonts w:ascii="Times New Roman" w:hAnsi="Times New Roman" w:cs="Times New Roman"/>
                <w:b/>
                <w:sz w:val="24"/>
                <w:szCs w:val="24"/>
              </w:rPr>
              <w:t>Course Description</w:t>
            </w:r>
          </w:p>
        </w:tc>
      </w:tr>
      <w:tr w:rsidR="008A4D4C" w:rsidRPr="00B83A46" w:rsidTr="00EA4B2E">
        <w:tc>
          <w:tcPr>
            <w:tcW w:w="9961" w:type="dxa"/>
            <w:gridSpan w:val="4"/>
          </w:tcPr>
          <w:p w:rsidR="00D25742" w:rsidRPr="000924A7" w:rsidRDefault="008A4D4C" w:rsidP="000924A7">
            <w:pPr>
              <w:pStyle w:val="Listaszerbekezds"/>
              <w:spacing w:after="60" w:line="276" w:lineRule="auto"/>
              <w:jc w:val="both"/>
              <w:rPr>
                <w:rFonts w:ascii="Times New Roman" w:hAnsi="Times New Roman" w:cs="Times New Roman"/>
                <w:sz w:val="24"/>
                <w:szCs w:val="24"/>
                <w:lang w:val="en-GB"/>
              </w:rPr>
            </w:pPr>
            <w:r w:rsidRPr="00B83A46">
              <w:rPr>
                <w:rFonts w:ascii="Times New Roman" w:hAnsi="Times New Roman" w:cs="Times New Roman"/>
                <w:sz w:val="24"/>
                <w:szCs w:val="24"/>
                <w:lang w:val="en-GB"/>
              </w:rPr>
              <w:t xml:space="preserve">This course introduces students to the study of </w:t>
            </w:r>
            <w:r w:rsidR="00804E8D" w:rsidRPr="00B83A46">
              <w:rPr>
                <w:rFonts w:ascii="Times New Roman" w:hAnsi="Times New Roman" w:cs="Times New Roman"/>
                <w:sz w:val="24"/>
                <w:szCs w:val="24"/>
                <w:lang w:val="en-GB"/>
              </w:rPr>
              <w:t xml:space="preserve">the European Human Rights Law </w:t>
            </w:r>
            <w:r w:rsidRPr="00B83A46">
              <w:rPr>
                <w:rFonts w:ascii="Times New Roman" w:hAnsi="Times New Roman" w:cs="Times New Roman"/>
                <w:sz w:val="24"/>
                <w:szCs w:val="24"/>
                <w:lang w:val="en-GB"/>
              </w:rPr>
              <w:t xml:space="preserve">from a comparative perspective, to its nature and goals in connection with the contemporary </w:t>
            </w:r>
            <w:r w:rsidR="00804E8D" w:rsidRPr="00B83A46">
              <w:rPr>
                <w:rFonts w:ascii="Times New Roman" w:hAnsi="Times New Roman" w:cs="Times New Roman"/>
                <w:sz w:val="24"/>
                <w:szCs w:val="24"/>
                <w:lang w:val="en-GB"/>
              </w:rPr>
              <w:t xml:space="preserve">interconnected </w:t>
            </w:r>
            <w:r w:rsidRPr="00B83A46">
              <w:rPr>
                <w:rFonts w:ascii="Times New Roman" w:hAnsi="Times New Roman" w:cs="Times New Roman"/>
                <w:sz w:val="24"/>
                <w:szCs w:val="24"/>
                <w:lang w:val="en-GB"/>
              </w:rPr>
              <w:t>processes</w:t>
            </w:r>
            <w:r w:rsidR="00804E8D" w:rsidRPr="00B83A46">
              <w:rPr>
                <w:rFonts w:ascii="Times New Roman" w:hAnsi="Times New Roman" w:cs="Times New Roman"/>
                <w:sz w:val="24"/>
                <w:szCs w:val="24"/>
                <w:lang w:val="en-GB"/>
              </w:rPr>
              <w:t xml:space="preserve"> of </w:t>
            </w:r>
            <w:r w:rsidR="00804E8D" w:rsidRPr="00B83A46">
              <w:rPr>
                <w:rFonts w:ascii="Times New Roman" w:eastAsia="Times New Roman" w:hAnsi="Times New Roman" w:cs="Times New Roman"/>
                <w:color w:val="050505"/>
                <w:sz w:val="24"/>
                <w:szCs w:val="24"/>
                <w:lang w:eastAsia="en-CA"/>
              </w:rPr>
              <w:t>internationalisation, European legal integration and democratisation</w:t>
            </w:r>
            <w:r w:rsidRPr="00B83A46">
              <w:rPr>
                <w:rFonts w:ascii="Times New Roman" w:hAnsi="Times New Roman" w:cs="Times New Roman"/>
                <w:sz w:val="24"/>
                <w:szCs w:val="24"/>
                <w:lang w:val="en-GB"/>
              </w:rPr>
              <w:t xml:space="preserve">.  Special emphasis </w:t>
            </w:r>
            <w:proofErr w:type="gramStart"/>
            <w:r w:rsidRPr="00B83A46">
              <w:rPr>
                <w:rFonts w:ascii="Times New Roman" w:hAnsi="Times New Roman" w:cs="Times New Roman"/>
                <w:sz w:val="24"/>
                <w:szCs w:val="24"/>
                <w:lang w:val="en-GB"/>
              </w:rPr>
              <w:t>will be placed</w:t>
            </w:r>
            <w:proofErr w:type="gramEnd"/>
            <w:r w:rsidRPr="00B83A46">
              <w:rPr>
                <w:rFonts w:ascii="Times New Roman" w:hAnsi="Times New Roman" w:cs="Times New Roman"/>
                <w:sz w:val="24"/>
                <w:szCs w:val="24"/>
                <w:lang w:val="en-GB"/>
              </w:rPr>
              <w:t xml:space="preserve"> on the </w:t>
            </w:r>
            <w:r w:rsidR="00937C9D" w:rsidRPr="00B83A46">
              <w:rPr>
                <w:rFonts w:ascii="Times New Roman" w:hAnsi="Times New Roman" w:cs="Times New Roman"/>
                <w:sz w:val="24"/>
                <w:szCs w:val="24"/>
                <w:lang w:val="en-GB"/>
              </w:rPr>
              <w:t xml:space="preserve">role of judicial review in the process of the Human Rights protection, and thus the jurisprudence of two European Courts- the </w:t>
            </w:r>
            <w:proofErr w:type="spellStart"/>
            <w:r w:rsidR="007E4046" w:rsidRPr="00B83A46">
              <w:rPr>
                <w:rFonts w:ascii="Times New Roman" w:hAnsi="Times New Roman" w:cs="Times New Roman"/>
                <w:sz w:val="24"/>
                <w:szCs w:val="24"/>
                <w:lang w:val="en-GB"/>
              </w:rPr>
              <w:lastRenderedPageBreak/>
              <w:t>ECtHR</w:t>
            </w:r>
            <w:proofErr w:type="spellEnd"/>
            <w:r w:rsidR="00937C9D" w:rsidRPr="00B83A46">
              <w:rPr>
                <w:rFonts w:ascii="Times New Roman" w:hAnsi="Times New Roman" w:cs="Times New Roman"/>
                <w:sz w:val="24"/>
                <w:szCs w:val="24"/>
                <w:lang w:val="en-GB"/>
              </w:rPr>
              <w:t xml:space="preserve"> and the </w:t>
            </w:r>
            <w:r w:rsidR="007E4046" w:rsidRPr="00B83A46">
              <w:rPr>
                <w:rFonts w:ascii="Times New Roman" w:hAnsi="Times New Roman" w:cs="Times New Roman"/>
                <w:sz w:val="24"/>
                <w:szCs w:val="24"/>
                <w:lang w:val="en-GB"/>
              </w:rPr>
              <w:t>CJEU, as well as the relationship between the Council of Europe and the EU systems of Human Rights’ protection</w:t>
            </w:r>
            <w:r w:rsidR="00937C9D" w:rsidRPr="00B83A46">
              <w:rPr>
                <w:rFonts w:ascii="Times New Roman" w:hAnsi="Times New Roman" w:cs="Times New Roman"/>
                <w:sz w:val="24"/>
                <w:szCs w:val="24"/>
                <w:lang w:val="en-GB"/>
              </w:rPr>
              <w:t xml:space="preserve">. </w:t>
            </w:r>
          </w:p>
        </w:tc>
      </w:tr>
      <w:tr w:rsidR="008A4D4C" w:rsidRPr="00B83A46" w:rsidTr="00EA4B2E">
        <w:tc>
          <w:tcPr>
            <w:tcW w:w="988" w:type="dxa"/>
          </w:tcPr>
          <w:p w:rsidR="008A4D4C" w:rsidRPr="00B83A46" w:rsidRDefault="008A4D4C" w:rsidP="00C12A2B">
            <w:pPr>
              <w:spacing w:line="276" w:lineRule="auto"/>
              <w:contextualSpacing/>
              <w:jc w:val="both"/>
              <w:rPr>
                <w:rFonts w:ascii="Times New Roman" w:eastAsia="Times New Roman" w:hAnsi="Times New Roman" w:cs="Times New Roman"/>
                <w:sz w:val="24"/>
                <w:szCs w:val="24"/>
                <w:lang w:val="en-GB" w:eastAsia="en-GB"/>
              </w:rPr>
            </w:pPr>
            <w:r w:rsidRPr="00B83A46">
              <w:rPr>
                <w:rFonts w:ascii="Times New Roman" w:eastAsia="Times New Roman" w:hAnsi="Times New Roman" w:cs="Times New Roman"/>
                <w:sz w:val="24"/>
                <w:szCs w:val="24"/>
                <w:lang w:val="en-GB" w:eastAsia="en-GB"/>
              </w:rPr>
              <w:lastRenderedPageBreak/>
              <w:t>11</w:t>
            </w:r>
          </w:p>
        </w:tc>
        <w:tc>
          <w:tcPr>
            <w:tcW w:w="8973" w:type="dxa"/>
            <w:gridSpan w:val="3"/>
          </w:tcPr>
          <w:p w:rsidR="008A4D4C" w:rsidRPr="00B83A46" w:rsidRDefault="008A4D4C" w:rsidP="00C12A2B">
            <w:pPr>
              <w:spacing w:after="60" w:line="276" w:lineRule="auto"/>
              <w:contextualSpacing/>
              <w:jc w:val="both"/>
              <w:rPr>
                <w:rFonts w:ascii="Times New Roman" w:hAnsi="Times New Roman" w:cs="Times New Roman"/>
                <w:b/>
                <w:sz w:val="24"/>
                <w:szCs w:val="24"/>
              </w:rPr>
            </w:pPr>
            <w:r w:rsidRPr="00B83A46">
              <w:rPr>
                <w:rFonts w:ascii="Times New Roman" w:hAnsi="Times New Roman" w:cs="Times New Roman"/>
                <w:b/>
                <w:sz w:val="24"/>
                <w:szCs w:val="24"/>
              </w:rPr>
              <w:t>Textbook</w:t>
            </w:r>
          </w:p>
        </w:tc>
      </w:tr>
      <w:tr w:rsidR="008A4D4C" w:rsidRPr="00B83A46" w:rsidTr="00EA4B2E">
        <w:tc>
          <w:tcPr>
            <w:tcW w:w="9961" w:type="dxa"/>
            <w:gridSpan w:val="4"/>
          </w:tcPr>
          <w:p w:rsidR="008A4D4C" w:rsidRPr="00B83A46" w:rsidRDefault="008A4D4C" w:rsidP="00C12A2B">
            <w:pPr>
              <w:pStyle w:val="Listaszerbekezds"/>
              <w:spacing w:after="60" w:line="276" w:lineRule="auto"/>
              <w:jc w:val="both"/>
              <w:rPr>
                <w:rFonts w:ascii="Times New Roman" w:eastAsia="Times New Roman" w:hAnsi="Times New Roman" w:cs="Times New Roman"/>
                <w:b/>
                <w:sz w:val="24"/>
                <w:szCs w:val="24"/>
                <w:lang w:val="en-GB" w:eastAsia="en-GB"/>
              </w:rPr>
            </w:pPr>
            <w:r w:rsidRPr="00B83A46">
              <w:rPr>
                <w:rFonts w:ascii="Times New Roman" w:hAnsi="Times New Roman" w:cs="Times New Roman"/>
                <w:b/>
                <w:sz w:val="24"/>
                <w:szCs w:val="24"/>
              </w:rPr>
              <w:t xml:space="preserve">Compulsory : </w:t>
            </w:r>
          </w:p>
          <w:p w:rsidR="008A4D4C" w:rsidRPr="00B83A46" w:rsidRDefault="00937C9D" w:rsidP="00C12A2B">
            <w:pPr>
              <w:pStyle w:val="Cmsor1"/>
              <w:numPr>
                <w:ilvl w:val="0"/>
                <w:numId w:val="1"/>
              </w:numPr>
              <w:shd w:val="clear" w:color="auto" w:fill="FFFFFF"/>
              <w:spacing w:before="0" w:beforeAutospacing="0" w:after="315" w:afterAutospacing="0" w:line="276" w:lineRule="auto"/>
              <w:contextualSpacing/>
              <w:jc w:val="both"/>
              <w:outlineLvl w:val="0"/>
              <w:rPr>
                <w:rStyle w:val="fn"/>
                <w:rFonts w:eastAsiaTheme="minorHAnsi"/>
                <w:b w:val="0"/>
                <w:bCs w:val="0"/>
                <w:kern w:val="0"/>
                <w:sz w:val="24"/>
                <w:szCs w:val="24"/>
                <w:lang w:eastAsia="en-US"/>
              </w:rPr>
            </w:pPr>
            <w:r w:rsidRPr="00B83A46">
              <w:rPr>
                <w:rStyle w:val="fn"/>
                <w:rFonts w:eastAsiaTheme="minorHAnsi"/>
                <w:b w:val="0"/>
                <w:bCs w:val="0"/>
                <w:kern w:val="0"/>
                <w:sz w:val="24"/>
                <w:szCs w:val="24"/>
                <w:lang w:eastAsia="en-US"/>
              </w:rPr>
              <w:t xml:space="preserve">Olivier De </w:t>
            </w:r>
            <w:proofErr w:type="spellStart"/>
            <w:r w:rsidRPr="00B83A46">
              <w:rPr>
                <w:rStyle w:val="fn"/>
                <w:rFonts w:eastAsiaTheme="minorHAnsi"/>
                <w:b w:val="0"/>
                <w:bCs w:val="0"/>
                <w:kern w:val="0"/>
                <w:sz w:val="24"/>
                <w:szCs w:val="24"/>
                <w:lang w:eastAsia="en-US"/>
              </w:rPr>
              <w:t>Schutter</w:t>
            </w:r>
            <w:proofErr w:type="spellEnd"/>
            <w:r w:rsidRPr="00B83A46">
              <w:rPr>
                <w:rStyle w:val="fn"/>
                <w:rFonts w:eastAsiaTheme="minorHAnsi"/>
                <w:b w:val="0"/>
                <w:bCs w:val="0"/>
                <w:kern w:val="0"/>
                <w:sz w:val="24"/>
                <w:szCs w:val="24"/>
                <w:lang w:eastAsia="en-US"/>
              </w:rPr>
              <w:t xml:space="preserve">, </w:t>
            </w:r>
            <w:r w:rsidRPr="00B83A46">
              <w:rPr>
                <w:rStyle w:val="fn"/>
                <w:rFonts w:eastAsiaTheme="minorHAnsi"/>
                <w:b w:val="0"/>
                <w:bCs w:val="0"/>
                <w:i/>
                <w:kern w:val="0"/>
                <w:sz w:val="24"/>
                <w:szCs w:val="24"/>
                <w:lang w:eastAsia="en-US"/>
              </w:rPr>
              <w:t>‘International Human Rights Law: Cases, Materials, Commentary’</w:t>
            </w:r>
            <w:r w:rsidR="003C3E4B" w:rsidRPr="00B83A46">
              <w:rPr>
                <w:rStyle w:val="fn"/>
                <w:rFonts w:eastAsiaTheme="minorHAnsi"/>
                <w:b w:val="0"/>
                <w:bCs w:val="0"/>
                <w:kern w:val="0"/>
                <w:sz w:val="24"/>
                <w:szCs w:val="24"/>
                <w:lang w:eastAsia="en-US"/>
              </w:rPr>
              <w:t xml:space="preserve"> (Cambridge University Press, 2014)</w:t>
            </w:r>
          </w:p>
          <w:p w:rsidR="003C3E4B" w:rsidRPr="00B83A46" w:rsidRDefault="003C3E4B" w:rsidP="00C12A2B">
            <w:pPr>
              <w:pStyle w:val="Cmsor1"/>
              <w:numPr>
                <w:ilvl w:val="0"/>
                <w:numId w:val="1"/>
              </w:numPr>
              <w:shd w:val="clear" w:color="auto" w:fill="FFFFFF"/>
              <w:spacing w:before="0" w:beforeAutospacing="0" w:after="315" w:afterAutospacing="0" w:line="276" w:lineRule="auto"/>
              <w:contextualSpacing/>
              <w:jc w:val="both"/>
              <w:outlineLvl w:val="0"/>
              <w:rPr>
                <w:rStyle w:val="fn"/>
                <w:rFonts w:eastAsiaTheme="minorHAnsi"/>
                <w:b w:val="0"/>
                <w:sz w:val="24"/>
                <w:szCs w:val="24"/>
              </w:rPr>
            </w:pPr>
            <w:r w:rsidRPr="00B83A46">
              <w:rPr>
                <w:rFonts w:eastAsiaTheme="minorHAnsi"/>
                <w:b w:val="0"/>
                <w:bCs w:val="0"/>
                <w:kern w:val="0"/>
                <w:sz w:val="24"/>
                <w:szCs w:val="24"/>
                <w:lang w:val="en-GB" w:eastAsia="en-US"/>
              </w:rPr>
              <w:t>Paul Craig, </w:t>
            </w:r>
            <w:proofErr w:type="spellStart"/>
            <w:r w:rsidRPr="00B83A46">
              <w:rPr>
                <w:rFonts w:eastAsiaTheme="minorHAnsi"/>
                <w:b w:val="0"/>
                <w:bCs w:val="0"/>
                <w:kern w:val="0"/>
                <w:sz w:val="24"/>
                <w:szCs w:val="24"/>
                <w:lang w:val="en-GB" w:eastAsia="en-US"/>
              </w:rPr>
              <w:t>Gráinne</w:t>
            </w:r>
            <w:proofErr w:type="spellEnd"/>
            <w:r w:rsidRPr="00B83A46">
              <w:rPr>
                <w:rFonts w:eastAsiaTheme="minorHAnsi"/>
                <w:b w:val="0"/>
                <w:bCs w:val="0"/>
                <w:kern w:val="0"/>
                <w:sz w:val="24"/>
                <w:szCs w:val="24"/>
                <w:lang w:val="en-GB" w:eastAsia="en-US"/>
              </w:rPr>
              <w:t xml:space="preserve"> De </w:t>
            </w:r>
            <w:proofErr w:type="spellStart"/>
            <w:r w:rsidRPr="00B83A46">
              <w:rPr>
                <w:rFonts w:eastAsiaTheme="minorHAnsi"/>
                <w:b w:val="0"/>
                <w:bCs w:val="0"/>
                <w:kern w:val="0"/>
                <w:sz w:val="24"/>
                <w:szCs w:val="24"/>
                <w:lang w:val="en-GB" w:eastAsia="en-US"/>
              </w:rPr>
              <w:t>Búrca</w:t>
            </w:r>
            <w:proofErr w:type="spellEnd"/>
            <w:r w:rsidRPr="00B83A46">
              <w:rPr>
                <w:rFonts w:eastAsiaTheme="minorHAnsi"/>
                <w:b w:val="0"/>
                <w:bCs w:val="0"/>
                <w:kern w:val="0"/>
                <w:sz w:val="24"/>
                <w:szCs w:val="24"/>
                <w:lang w:val="en-GB" w:eastAsia="en-US"/>
              </w:rPr>
              <w:t xml:space="preserve"> (</w:t>
            </w:r>
            <w:proofErr w:type="spellStart"/>
            <w:r w:rsidRPr="00B83A46">
              <w:rPr>
                <w:rFonts w:eastAsiaTheme="minorHAnsi"/>
                <w:b w:val="0"/>
                <w:bCs w:val="0"/>
                <w:kern w:val="0"/>
                <w:sz w:val="24"/>
                <w:szCs w:val="24"/>
                <w:lang w:val="en-GB" w:eastAsia="en-US"/>
              </w:rPr>
              <w:t>eds</w:t>
            </w:r>
            <w:proofErr w:type="spellEnd"/>
            <w:r w:rsidRPr="00B83A46">
              <w:rPr>
                <w:rFonts w:eastAsiaTheme="minorHAnsi"/>
                <w:b w:val="0"/>
                <w:bCs w:val="0"/>
                <w:kern w:val="0"/>
                <w:sz w:val="24"/>
                <w:szCs w:val="24"/>
                <w:lang w:val="en-GB" w:eastAsia="en-US"/>
              </w:rPr>
              <w:t>), ‘</w:t>
            </w:r>
            <w:r w:rsidRPr="00B83A46">
              <w:rPr>
                <w:rFonts w:eastAsiaTheme="minorHAnsi"/>
                <w:b w:val="0"/>
                <w:bCs w:val="0"/>
                <w:i/>
                <w:kern w:val="0"/>
                <w:sz w:val="24"/>
                <w:szCs w:val="24"/>
                <w:lang w:val="en-GB" w:eastAsia="en-US"/>
              </w:rPr>
              <w:t>EU Law: Text, Cases, and Materials’</w:t>
            </w:r>
            <w:r w:rsidRPr="00B83A46">
              <w:rPr>
                <w:rFonts w:eastAsiaTheme="minorHAnsi"/>
                <w:b w:val="0"/>
                <w:bCs w:val="0"/>
                <w:kern w:val="0"/>
                <w:sz w:val="24"/>
                <w:szCs w:val="24"/>
                <w:lang w:val="en-GB" w:eastAsia="en-US"/>
              </w:rPr>
              <w:t xml:space="preserve"> (</w:t>
            </w:r>
            <w:proofErr w:type="gramStart"/>
            <w:r w:rsidRPr="00B83A46">
              <w:rPr>
                <w:rFonts w:eastAsiaTheme="minorHAnsi"/>
                <w:b w:val="0"/>
                <w:bCs w:val="0"/>
                <w:kern w:val="0"/>
                <w:sz w:val="24"/>
                <w:szCs w:val="24"/>
                <w:lang w:val="en-GB" w:eastAsia="en-US"/>
              </w:rPr>
              <w:t>Oxford :</w:t>
            </w:r>
            <w:proofErr w:type="gramEnd"/>
            <w:r w:rsidRPr="00B83A46">
              <w:rPr>
                <w:rFonts w:eastAsiaTheme="minorHAnsi"/>
                <w:b w:val="0"/>
                <w:bCs w:val="0"/>
                <w:kern w:val="0"/>
                <w:sz w:val="24"/>
                <w:szCs w:val="24"/>
                <w:lang w:val="en-GB" w:eastAsia="en-US"/>
              </w:rPr>
              <w:t xml:space="preserve"> Oxford University </w:t>
            </w:r>
            <w:r w:rsidRPr="00B83A46">
              <w:rPr>
                <w:rStyle w:val="fn"/>
                <w:rFonts w:eastAsiaTheme="minorHAnsi"/>
                <w:b w:val="0"/>
                <w:sz w:val="24"/>
                <w:szCs w:val="24"/>
              </w:rPr>
              <w:t>Press, 2015);</w:t>
            </w:r>
          </w:p>
          <w:p w:rsidR="003C3E4B" w:rsidRPr="00B83A46" w:rsidRDefault="003C3E4B" w:rsidP="00C12A2B">
            <w:pPr>
              <w:pStyle w:val="Cmsor1"/>
              <w:numPr>
                <w:ilvl w:val="0"/>
                <w:numId w:val="1"/>
              </w:numPr>
              <w:shd w:val="clear" w:color="auto" w:fill="FFFFFF"/>
              <w:spacing w:before="0" w:beforeAutospacing="0" w:after="315" w:afterAutospacing="0" w:line="276" w:lineRule="auto"/>
              <w:contextualSpacing/>
              <w:jc w:val="both"/>
              <w:outlineLvl w:val="0"/>
              <w:rPr>
                <w:rFonts w:eastAsiaTheme="minorHAnsi"/>
                <w:b w:val="0"/>
                <w:bCs w:val="0"/>
                <w:kern w:val="0"/>
                <w:sz w:val="24"/>
                <w:szCs w:val="24"/>
                <w:lang w:val="en-GB" w:eastAsia="en-US"/>
              </w:rPr>
            </w:pPr>
            <w:r w:rsidRPr="00B83A46">
              <w:rPr>
                <w:rStyle w:val="fn"/>
                <w:b w:val="0"/>
                <w:sz w:val="24"/>
                <w:szCs w:val="24"/>
                <w:lang w:eastAsia="en-US"/>
              </w:rPr>
              <w:t>David Harris, Michael O'Boyle, Edward Bates, Carla Buckley (</w:t>
            </w:r>
            <w:proofErr w:type="spellStart"/>
            <w:proofErr w:type="gramStart"/>
            <w:r w:rsidRPr="00B83A46">
              <w:rPr>
                <w:rStyle w:val="fn"/>
                <w:b w:val="0"/>
                <w:sz w:val="24"/>
                <w:szCs w:val="24"/>
                <w:lang w:eastAsia="en-US"/>
              </w:rPr>
              <w:t>eds</w:t>
            </w:r>
            <w:proofErr w:type="spellEnd"/>
            <w:proofErr w:type="gramEnd"/>
            <w:r w:rsidRPr="00B83A46">
              <w:rPr>
                <w:rStyle w:val="fn"/>
                <w:b w:val="0"/>
                <w:sz w:val="24"/>
                <w:szCs w:val="24"/>
                <w:lang w:eastAsia="en-US"/>
              </w:rPr>
              <w:t>), ‘</w:t>
            </w:r>
            <w:r w:rsidRPr="00B83A46">
              <w:rPr>
                <w:rStyle w:val="fn"/>
                <w:b w:val="0"/>
                <w:i/>
                <w:sz w:val="24"/>
                <w:szCs w:val="24"/>
                <w:lang w:eastAsia="en-US"/>
              </w:rPr>
              <w:t xml:space="preserve">Harris, O'Boyle, and </w:t>
            </w:r>
            <w:proofErr w:type="spellStart"/>
            <w:r w:rsidRPr="00B83A46">
              <w:rPr>
                <w:rStyle w:val="fn"/>
                <w:b w:val="0"/>
                <w:i/>
                <w:sz w:val="24"/>
                <w:szCs w:val="24"/>
                <w:lang w:eastAsia="en-US"/>
              </w:rPr>
              <w:t>Warbrick</w:t>
            </w:r>
            <w:proofErr w:type="spellEnd"/>
            <w:r w:rsidRPr="00B83A46">
              <w:rPr>
                <w:rStyle w:val="fn"/>
                <w:b w:val="0"/>
                <w:i/>
                <w:sz w:val="24"/>
                <w:szCs w:val="24"/>
                <w:lang w:eastAsia="en-US"/>
              </w:rPr>
              <w:t xml:space="preserve"> Law of the</w:t>
            </w:r>
            <w:r w:rsidRPr="00B83A46">
              <w:rPr>
                <w:rFonts w:eastAsiaTheme="minorHAnsi"/>
                <w:b w:val="0"/>
                <w:bCs w:val="0"/>
                <w:i/>
                <w:kern w:val="0"/>
                <w:sz w:val="24"/>
                <w:szCs w:val="24"/>
                <w:lang w:val="en-GB" w:eastAsia="en-US"/>
              </w:rPr>
              <w:t xml:space="preserve"> European Convention on Human Rights’</w:t>
            </w:r>
            <w:r w:rsidRPr="00B83A46">
              <w:rPr>
                <w:rFonts w:eastAsiaTheme="minorHAnsi"/>
                <w:b w:val="0"/>
                <w:bCs w:val="0"/>
                <w:kern w:val="0"/>
                <w:sz w:val="24"/>
                <w:szCs w:val="24"/>
                <w:lang w:val="en-GB" w:eastAsia="en-US"/>
              </w:rPr>
              <w:t xml:space="preserve"> (Oxford University Press, 201</w:t>
            </w:r>
            <w:r w:rsidR="003968FD" w:rsidRPr="00B83A46">
              <w:rPr>
                <w:rFonts w:eastAsiaTheme="minorHAnsi"/>
                <w:b w:val="0"/>
                <w:bCs w:val="0"/>
                <w:kern w:val="0"/>
                <w:sz w:val="24"/>
                <w:szCs w:val="24"/>
                <w:lang w:val="en-GB" w:eastAsia="en-US"/>
              </w:rPr>
              <w:t>4</w:t>
            </w:r>
            <w:r w:rsidRPr="00B83A46">
              <w:rPr>
                <w:rFonts w:eastAsiaTheme="minorHAnsi"/>
                <w:b w:val="0"/>
                <w:bCs w:val="0"/>
                <w:kern w:val="0"/>
                <w:sz w:val="24"/>
                <w:szCs w:val="24"/>
                <w:lang w:val="en-GB" w:eastAsia="en-US"/>
              </w:rPr>
              <w:t>)</w:t>
            </w:r>
          </w:p>
          <w:p w:rsidR="008A4D4C" w:rsidRPr="00B83A46" w:rsidRDefault="008A4D4C" w:rsidP="00C12A2B">
            <w:pPr>
              <w:pStyle w:val="Listaszerbekezds"/>
              <w:spacing w:after="60" w:line="276" w:lineRule="auto"/>
              <w:jc w:val="both"/>
              <w:rPr>
                <w:rFonts w:ascii="Times New Roman" w:hAnsi="Times New Roman" w:cs="Times New Roman"/>
                <w:b/>
                <w:sz w:val="24"/>
                <w:szCs w:val="24"/>
              </w:rPr>
            </w:pPr>
            <w:r w:rsidRPr="00B83A46">
              <w:rPr>
                <w:rFonts w:ascii="Times New Roman" w:hAnsi="Times New Roman" w:cs="Times New Roman"/>
                <w:b/>
                <w:sz w:val="24"/>
                <w:szCs w:val="24"/>
              </w:rPr>
              <w:t xml:space="preserve">Optional : </w:t>
            </w:r>
          </w:p>
          <w:p w:rsidR="003C3E4B" w:rsidRPr="00B83A46" w:rsidRDefault="000924A7" w:rsidP="00C12A2B">
            <w:pPr>
              <w:pStyle w:val="Cmsor1"/>
              <w:numPr>
                <w:ilvl w:val="0"/>
                <w:numId w:val="1"/>
              </w:numPr>
              <w:shd w:val="clear" w:color="auto" w:fill="FFFFFF"/>
              <w:spacing w:before="0" w:beforeAutospacing="0" w:after="315" w:afterAutospacing="0" w:line="276" w:lineRule="auto"/>
              <w:contextualSpacing/>
              <w:jc w:val="both"/>
              <w:outlineLvl w:val="0"/>
              <w:rPr>
                <w:b w:val="0"/>
                <w:sz w:val="24"/>
                <w:szCs w:val="24"/>
              </w:rPr>
            </w:pPr>
            <w:hyperlink r:id="rId8" w:history="1">
              <w:proofErr w:type="spellStart"/>
              <w:r w:rsidR="003C3E4B" w:rsidRPr="00B83A46">
                <w:rPr>
                  <w:rStyle w:val="Hiperhivatkozs"/>
                  <w:b w:val="0"/>
                  <w:color w:val="auto"/>
                  <w:sz w:val="24"/>
                  <w:szCs w:val="24"/>
                  <w:u w:val="none"/>
                  <w:shd w:val="clear" w:color="auto" w:fill="FFFFFF"/>
                </w:rPr>
                <w:t>Marton</w:t>
              </w:r>
              <w:proofErr w:type="spellEnd"/>
              <w:r w:rsidR="003C3E4B" w:rsidRPr="00B83A46">
                <w:rPr>
                  <w:rStyle w:val="Hiperhivatkozs"/>
                  <w:b w:val="0"/>
                  <w:color w:val="auto"/>
                  <w:sz w:val="24"/>
                  <w:szCs w:val="24"/>
                  <w:u w:val="none"/>
                  <w:shd w:val="clear" w:color="auto" w:fill="FFFFFF"/>
                </w:rPr>
                <w:t xml:space="preserve"> </w:t>
              </w:r>
              <w:proofErr w:type="spellStart"/>
              <w:r w:rsidR="003C3E4B" w:rsidRPr="00B83A46">
                <w:rPr>
                  <w:rStyle w:val="Hiperhivatkozs"/>
                  <w:b w:val="0"/>
                  <w:color w:val="auto"/>
                  <w:sz w:val="24"/>
                  <w:szCs w:val="24"/>
                  <w:u w:val="none"/>
                  <w:shd w:val="clear" w:color="auto" w:fill="FFFFFF"/>
                </w:rPr>
                <w:t>Varju</w:t>
              </w:r>
              <w:proofErr w:type="spellEnd"/>
            </w:hyperlink>
            <w:r w:rsidR="003C3E4B" w:rsidRPr="00B83A46">
              <w:rPr>
                <w:b w:val="0"/>
                <w:sz w:val="24"/>
                <w:szCs w:val="24"/>
              </w:rPr>
              <w:t>, ‘</w:t>
            </w:r>
            <w:r w:rsidR="003C3E4B" w:rsidRPr="00B83A46">
              <w:rPr>
                <w:rStyle w:val="fn"/>
                <w:b w:val="0"/>
                <w:i/>
                <w:sz w:val="24"/>
                <w:szCs w:val="24"/>
              </w:rPr>
              <w:t>European Union Human Rights Law</w:t>
            </w:r>
            <w:r w:rsidR="003C3E4B" w:rsidRPr="00B83A46">
              <w:rPr>
                <w:b w:val="0"/>
                <w:i/>
                <w:sz w:val="24"/>
                <w:szCs w:val="24"/>
              </w:rPr>
              <w:t>:</w:t>
            </w:r>
            <w:r w:rsidR="003C3E4B" w:rsidRPr="00B83A46">
              <w:rPr>
                <w:rStyle w:val="apple-converted-space"/>
                <w:b w:val="0"/>
                <w:i/>
                <w:sz w:val="24"/>
                <w:szCs w:val="24"/>
              </w:rPr>
              <w:t> </w:t>
            </w:r>
            <w:r w:rsidR="003C3E4B" w:rsidRPr="00B83A46">
              <w:rPr>
                <w:rStyle w:val="Subtitle2"/>
                <w:b w:val="0"/>
                <w:bCs w:val="0"/>
                <w:i/>
                <w:sz w:val="24"/>
                <w:szCs w:val="24"/>
              </w:rPr>
              <w:t>The Dynamics of Interpretation and Context</w:t>
            </w:r>
            <w:r w:rsidR="003C3E4B" w:rsidRPr="00B83A46">
              <w:rPr>
                <w:b w:val="0"/>
                <w:i/>
                <w:sz w:val="24"/>
                <w:szCs w:val="24"/>
              </w:rPr>
              <w:t>’</w:t>
            </w:r>
            <w:r w:rsidR="003C3E4B" w:rsidRPr="00B83A46">
              <w:rPr>
                <w:b w:val="0"/>
                <w:sz w:val="24"/>
                <w:szCs w:val="24"/>
              </w:rPr>
              <w:t xml:space="preserve"> (</w:t>
            </w:r>
            <w:r w:rsidR="003C3E4B" w:rsidRPr="00B83A46">
              <w:rPr>
                <w:b w:val="0"/>
                <w:sz w:val="24"/>
                <w:szCs w:val="24"/>
                <w:shd w:val="clear" w:color="auto" w:fill="FFFFFF"/>
              </w:rPr>
              <w:t>Edward Elgar Publishing,</w:t>
            </w:r>
            <w:r w:rsidR="003C3E4B" w:rsidRPr="00B83A46">
              <w:rPr>
                <w:rStyle w:val="apple-converted-space"/>
                <w:b w:val="0"/>
                <w:sz w:val="24"/>
                <w:szCs w:val="24"/>
                <w:shd w:val="clear" w:color="auto" w:fill="FFFFFF"/>
              </w:rPr>
              <w:t> </w:t>
            </w:r>
            <w:r w:rsidR="003C3E4B" w:rsidRPr="00B83A46">
              <w:rPr>
                <w:b w:val="0"/>
                <w:sz w:val="24"/>
                <w:szCs w:val="24"/>
                <w:shd w:val="clear" w:color="auto" w:fill="FFFFFF"/>
              </w:rPr>
              <w:t>2014</w:t>
            </w:r>
            <w:r w:rsidR="003C3E4B" w:rsidRPr="00B83A46">
              <w:rPr>
                <w:b w:val="0"/>
                <w:sz w:val="24"/>
                <w:szCs w:val="24"/>
              </w:rPr>
              <w:t>)</w:t>
            </w:r>
          </w:p>
          <w:p w:rsidR="008A4D4C" w:rsidRPr="00B83A46" w:rsidRDefault="003C3E4B" w:rsidP="00C12A2B">
            <w:pPr>
              <w:pStyle w:val="Cmsor1"/>
              <w:numPr>
                <w:ilvl w:val="0"/>
                <w:numId w:val="1"/>
              </w:numPr>
              <w:shd w:val="clear" w:color="auto" w:fill="FFFFFF"/>
              <w:spacing w:before="0" w:beforeAutospacing="0" w:after="315" w:afterAutospacing="0" w:line="276" w:lineRule="auto"/>
              <w:contextualSpacing/>
              <w:jc w:val="both"/>
              <w:outlineLvl w:val="0"/>
              <w:rPr>
                <w:b w:val="0"/>
                <w:sz w:val="24"/>
                <w:szCs w:val="24"/>
              </w:rPr>
            </w:pPr>
            <w:proofErr w:type="spellStart"/>
            <w:r w:rsidRPr="00B83A46">
              <w:rPr>
                <w:b w:val="0"/>
                <w:sz w:val="24"/>
                <w:szCs w:val="24"/>
              </w:rPr>
              <w:t>Kanstantsin</w:t>
            </w:r>
            <w:proofErr w:type="spellEnd"/>
            <w:r w:rsidRPr="00B83A46">
              <w:rPr>
                <w:b w:val="0"/>
                <w:sz w:val="24"/>
                <w:szCs w:val="24"/>
              </w:rPr>
              <w:t xml:space="preserve"> </w:t>
            </w:r>
            <w:proofErr w:type="spellStart"/>
            <w:r w:rsidRPr="00B83A46">
              <w:rPr>
                <w:b w:val="0"/>
                <w:sz w:val="24"/>
                <w:szCs w:val="24"/>
              </w:rPr>
              <w:t>Dzehtsiarou</w:t>
            </w:r>
            <w:proofErr w:type="spellEnd"/>
            <w:r w:rsidRPr="00B83A46">
              <w:rPr>
                <w:b w:val="0"/>
                <w:sz w:val="24"/>
                <w:szCs w:val="24"/>
              </w:rPr>
              <w:t xml:space="preserve">, Theodore </w:t>
            </w:r>
            <w:proofErr w:type="spellStart"/>
            <w:r w:rsidRPr="00B83A46">
              <w:rPr>
                <w:b w:val="0"/>
                <w:sz w:val="24"/>
                <w:szCs w:val="24"/>
              </w:rPr>
              <w:t>Konstadinides</w:t>
            </w:r>
            <w:proofErr w:type="spellEnd"/>
            <w:r w:rsidRPr="00B83A46">
              <w:rPr>
                <w:b w:val="0"/>
                <w:sz w:val="24"/>
                <w:szCs w:val="24"/>
              </w:rPr>
              <w:t>, Tobias Lock, Noreen O'Meara, ‘</w:t>
            </w:r>
            <w:r w:rsidRPr="00B83A46">
              <w:rPr>
                <w:rStyle w:val="fn"/>
                <w:b w:val="0"/>
                <w:i/>
                <w:sz w:val="24"/>
                <w:szCs w:val="24"/>
              </w:rPr>
              <w:t>Human Rights Law in Europe</w:t>
            </w:r>
            <w:r w:rsidRPr="00B83A46">
              <w:rPr>
                <w:b w:val="0"/>
                <w:i/>
                <w:sz w:val="24"/>
                <w:szCs w:val="24"/>
              </w:rPr>
              <w:t>:</w:t>
            </w:r>
            <w:r w:rsidRPr="00B83A46">
              <w:rPr>
                <w:rStyle w:val="apple-converted-space"/>
                <w:b w:val="0"/>
                <w:i/>
                <w:sz w:val="24"/>
                <w:szCs w:val="24"/>
              </w:rPr>
              <w:t> </w:t>
            </w:r>
            <w:r w:rsidRPr="00B83A46">
              <w:rPr>
                <w:rStyle w:val="Subtitle2"/>
                <w:b w:val="0"/>
                <w:bCs w:val="0"/>
                <w:i/>
                <w:sz w:val="24"/>
                <w:szCs w:val="24"/>
              </w:rPr>
              <w:t>The Influence, Overlaps and Contradictions of the EU and the ECHR</w:t>
            </w:r>
            <w:r w:rsidRPr="00B83A46">
              <w:rPr>
                <w:b w:val="0"/>
                <w:i/>
                <w:sz w:val="24"/>
                <w:szCs w:val="24"/>
              </w:rPr>
              <w:t>’</w:t>
            </w:r>
            <w:r w:rsidRPr="00B83A46">
              <w:rPr>
                <w:b w:val="0"/>
                <w:sz w:val="24"/>
                <w:szCs w:val="24"/>
              </w:rPr>
              <w:t xml:space="preserve"> (</w:t>
            </w:r>
            <w:r w:rsidRPr="00B83A46">
              <w:rPr>
                <w:b w:val="0"/>
                <w:sz w:val="24"/>
                <w:szCs w:val="24"/>
                <w:shd w:val="clear" w:color="auto" w:fill="FFFFFF"/>
              </w:rPr>
              <w:t>Routledge, 2014</w:t>
            </w:r>
            <w:r w:rsidRPr="00B83A46">
              <w:rPr>
                <w:b w:val="0"/>
                <w:sz w:val="24"/>
                <w:szCs w:val="24"/>
              </w:rPr>
              <w:t>)</w:t>
            </w:r>
          </w:p>
          <w:p w:rsidR="00686B4B" w:rsidRPr="00B83A46" w:rsidRDefault="000924A7" w:rsidP="00C12A2B">
            <w:pPr>
              <w:pStyle w:val="Cmsor1"/>
              <w:numPr>
                <w:ilvl w:val="0"/>
                <w:numId w:val="1"/>
              </w:numPr>
              <w:shd w:val="clear" w:color="auto" w:fill="FFFFFF"/>
              <w:spacing w:before="0" w:beforeAutospacing="0" w:after="315" w:afterAutospacing="0" w:line="276" w:lineRule="auto"/>
              <w:contextualSpacing/>
              <w:jc w:val="both"/>
              <w:outlineLvl w:val="0"/>
              <w:rPr>
                <w:b w:val="0"/>
                <w:sz w:val="24"/>
                <w:szCs w:val="24"/>
              </w:rPr>
            </w:pPr>
            <w:hyperlink r:id="rId9" w:history="1">
              <w:r w:rsidR="003C3E4B" w:rsidRPr="00B83A46">
                <w:rPr>
                  <w:rStyle w:val="Hiperhivatkozs"/>
                  <w:b w:val="0"/>
                  <w:color w:val="auto"/>
                  <w:sz w:val="24"/>
                  <w:szCs w:val="24"/>
                  <w:u w:val="none"/>
                  <w:shd w:val="clear" w:color="auto" w:fill="FFFFFF"/>
                </w:rPr>
                <w:t xml:space="preserve">Nina-Louisa </w:t>
              </w:r>
              <w:proofErr w:type="spellStart"/>
              <w:r w:rsidR="003C3E4B" w:rsidRPr="00B83A46">
                <w:rPr>
                  <w:rStyle w:val="Hiperhivatkozs"/>
                  <w:b w:val="0"/>
                  <w:color w:val="auto"/>
                  <w:sz w:val="24"/>
                  <w:szCs w:val="24"/>
                  <w:u w:val="none"/>
                  <w:shd w:val="clear" w:color="auto" w:fill="FFFFFF"/>
                </w:rPr>
                <w:t>Arold</w:t>
              </w:r>
              <w:proofErr w:type="spellEnd"/>
              <w:r w:rsidR="003C3E4B" w:rsidRPr="00B83A46">
                <w:rPr>
                  <w:rStyle w:val="Hiperhivatkozs"/>
                  <w:b w:val="0"/>
                  <w:color w:val="auto"/>
                  <w:sz w:val="24"/>
                  <w:szCs w:val="24"/>
                  <w:u w:val="none"/>
                  <w:shd w:val="clear" w:color="auto" w:fill="FFFFFF"/>
                </w:rPr>
                <w:t xml:space="preserve"> Lorenz</w:t>
              </w:r>
            </w:hyperlink>
            <w:r w:rsidR="003C3E4B" w:rsidRPr="00B83A46">
              <w:rPr>
                <w:b w:val="0"/>
                <w:sz w:val="24"/>
                <w:szCs w:val="24"/>
                <w:shd w:val="clear" w:color="auto" w:fill="FFFFFF"/>
              </w:rPr>
              <w:t>,</w:t>
            </w:r>
            <w:r w:rsidR="003C3E4B" w:rsidRPr="00B83A46">
              <w:rPr>
                <w:rStyle w:val="apple-converted-space"/>
                <w:b w:val="0"/>
                <w:sz w:val="24"/>
                <w:szCs w:val="24"/>
                <w:shd w:val="clear" w:color="auto" w:fill="FFFFFF"/>
              </w:rPr>
              <w:t> </w:t>
            </w:r>
            <w:hyperlink r:id="rId10" w:history="1">
              <w:r w:rsidR="003C3E4B" w:rsidRPr="00B83A46">
                <w:rPr>
                  <w:rStyle w:val="Hiperhivatkozs"/>
                  <w:b w:val="0"/>
                  <w:color w:val="auto"/>
                  <w:sz w:val="24"/>
                  <w:szCs w:val="24"/>
                  <w:u w:val="none"/>
                  <w:shd w:val="clear" w:color="auto" w:fill="FFFFFF"/>
                </w:rPr>
                <w:t xml:space="preserve">Xavier </w:t>
              </w:r>
              <w:proofErr w:type="spellStart"/>
              <w:r w:rsidR="003C3E4B" w:rsidRPr="00B83A46">
                <w:rPr>
                  <w:rStyle w:val="Hiperhivatkozs"/>
                  <w:b w:val="0"/>
                  <w:color w:val="auto"/>
                  <w:sz w:val="24"/>
                  <w:szCs w:val="24"/>
                  <w:u w:val="none"/>
                  <w:shd w:val="clear" w:color="auto" w:fill="FFFFFF"/>
                </w:rPr>
                <w:t>Groussot</w:t>
              </w:r>
              <w:proofErr w:type="spellEnd"/>
            </w:hyperlink>
            <w:r w:rsidR="003C3E4B" w:rsidRPr="00B83A46">
              <w:rPr>
                <w:b w:val="0"/>
                <w:sz w:val="24"/>
                <w:szCs w:val="24"/>
                <w:shd w:val="clear" w:color="auto" w:fill="FFFFFF"/>
              </w:rPr>
              <w:t>,</w:t>
            </w:r>
            <w:r w:rsidR="003C3E4B" w:rsidRPr="00B83A46">
              <w:rPr>
                <w:rStyle w:val="apple-converted-space"/>
                <w:b w:val="0"/>
                <w:sz w:val="24"/>
                <w:szCs w:val="24"/>
                <w:shd w:val="clear" w:color="auto" w:fill="FFFFFF"/>
              </w:rPr>
              <w:t> </w:t>
            </w:r>
            <w:hyperlink r:id="rId11" w:history="1">
              <w:r w:rsidR="003C3E4B" w:rsidRPr="00B83A46">
                <w:rPr>
                  <w:rStyle w:val="Hiperhivatkozs"/>
                  <w:b w:val="0"/>
                  <w:color w:val="auto"/>
                  <w:sz w:val="24"/>
                  <w:szCs w:val="24"/>
                  <w:u w:val="none"/>
                  <w:shd w:val="clear" w:color="auto" w:fill="FFFFFF"/>
                </w:rPr>
                <w:t xml:space="preserve">Gunnar Thor </w:t>
              </w:r>
              <w:proofErr w:type="spellStart"/>
              <w:r w:rsidR="003C3E4B" w:rsidRPr="00B83A46">
                <w:rPr>
                  <w:rStyle w:val="Hiperhivatkozs"/>
                  <w:b w:val="0"/>
                  <w:color w:val="auto"/>
                  <w:sz w:val="24"/>
                  <w:szCs w:val="24"/>
                  <w:u w:val="none"/>
                  <w:shd w:val="clear" w:color="auto" w:fill="FFFFFF"/>
                </w:rPr>
                <w:t>Petursson</w:t>
              </w:r>
              <w:proofErr w:type="spellEnd"/>
            </w:hyperlink>
            <w:r w:rsidR="003C3E4B" w:rsidRPr="00B83A46">
              <w:rPr>
                <w:b w:val="0"/>
                <w:sz w:val="24"/>
                <w:szCs w:val="24"/>
              </w:rPr>
              <w:t>, ‘</w:t>
            </w:r>
            <w:r w:rsidR="003C3E4B" w:rsidRPr="00B83A46">
              <w:rPr>
                <w:rStyle w:val="fn"/>
                <w:b w:val="0"/>
                <w:i/>
                <w:sz w:val="24"/>
                <w:szCs w:val="24"/>
              </w:rPr>
              <w:t>The European Human Rights Culture - A Paradox of Human Rights Protection in Europe?</w:t>
            </w:r>
            <w:r w:rsidR="003C3E4B" w:rsidRPr="00B83A46">
              <w:rPr>
                <w:b w:val="0"/>
                <w:i/>
                <w:sz w:val="24"/>
                <w:szCs w:val="24"/>
              </w:rPr>
              <w:t>’</w:t>
            </w:r>
            <w:r w:rsidR="003C3E4B" w:rsidRPr="00B83A46">
              <w:rPr>
                <w:b w:val="0"/>
                <w:sz w:val="24"/>
                <w:szCs w:val="24"/>
              </w:rPr>
              <w:t xml:space="preserve"> (</w:t>
            </w:r>
            <w:proofErr w:type="spellStart"/>
            <w:r w:rsidR="003C3E4B" w:rsidRPr="00B83A46">
              <w:rPr>
                <w:b w:val="0"/>
                <w:sz w:val="24"/>
                <w:szCs w:val="24"/>
                <w:shd w:val="clear" w:color="auto" w:fill="FFFFFF"/>
              </w:rPr>
              <w:t>Martinus</w:t>
            </w:r>
            <w:proofErr w:type="spellEnd"/>
            <w:r w:rsidR="003C3E4B" w:rsidRPr="00B83A46">
              <w:rPr>
                <w:b w:val="0"/>
                <w:sz w:val="24"/>
                <w:szCs w:val="24"/>
                <w:shd w:val="clear" w:color="auto" w:fill="FFFFFF"/>
              </w:rPr>
              <w:t xml:space="preserve"> </w:t>
            </w:r>
            <w:proofErr w:type="spellStart"/>
            <w:r w:rsidR="003C3E4B" w:rsidRPr="00B83A46">
              <w:rPr>
                <w:b w:val="0"/>
                <w:sz w:val="24"/>
                <w:szCs w:val="24"/>
                <w:shd w:val="clear" w:color="auto" w:fill="FFFFFF"/>
              </w:rPr>
              <w:t>Nijhoff</w:t>
            </w:r>
            <w:proofErr w:type="spellEnd"/>
            <w:r w:rsidR="003C3E4B" w:rsidRPr="00B83A46">
              <w:rPr>
                <w:b w:val="0"/>
                <w:sz w:val="24"/>
                <w:szCs w:val="24"/>
                <w:shd w:val="clear" w:color="auto" w:fill="FFFFFF"/>
              </w:rPr>
              <w:t xml:space="preserve"> Publishers,</w:t>
            </w:r>
            <w:r w:rsidR="003C3E4B" w:rsidRPr="00B83A46">
              <w:rPr>
                <w:rStyle w:val="apple-converted-space"/>
                <w:b w:val="0"/>
                <w:sz w:val="24"/>
                <w:szCs w:val="24"/>
                <w:shd w:val="clear" w:color="auto" w:fill="FFFFFF"/>
              </w:rPr>
              <w:t> </w:t>
            </w:r>
            <w:r w:rsidR="003C3E4B" w:rsidRPr="00B83A46">
              <w:rPr>
                <w:b w:val="0"/>
                <w:sz w:val="24"/>
                <w:szCs w:val="24"/>
                <w:shd w:val="clear" w:color="auto" w:fill="FFFFFF"/>
              </w:rPr>
              <w:t>2013</w:t>
            </w:r>
            <w:r w:rsidR="003C3E4B" w:rsidRPr="00B83A46">
              <w:rPr>
                <w:b w:val="0"/>
                <w:sz w:val="24"/>
                <w:szCs w:val="24"/>
              </w:rPr>
              <w:t>)</w:t>
            </w:r>
          </w:p>
        </w:tc>
      </w:tr>
      <w:tr w:rsidR="008A3A02" w:rsidRPr="00B83A46" w:rsidTr="00EA4B2E">
        <w:tc>
          <w:tcPr>
            <w:tcW w:w="988" w:type="dxa"/>
          </w:tcPr>
          <w:p w:rsidR="008A3A02" w:rsidRPr="00B83A46" w:rsidRDefault="008A3A02" w:rsidP="000924A7">
            <w:pPr>
              <w:spacing w:line="276" w:lineRule="auto"/>
              <w:contextualSpacing/>
              <w:jc w:val="both"/>
              <w:rPr>
                <w:rFonts w:ascii="Times New Roman" w:eastAsia="Times New Roman" w:hAnsi="Times New Roman" w:cs="Times New Roman"/>
                <w:sz w:val="24"/>
                <w:szCs w:val="24"/>
                <w:lang w:val="en-GB" w:eastAsia="en-GB"/>
              </w:rPr>
            </w:pPr>
            <w:r w:rsidRPr="00B83A46">
              <w:rPr>
                <w:rFonts w:ascii="Times New Roman" w:eastAsia="Times New Roman" w:hAnsi="Times New Roman" w:cs="Times New Roman"/>
                <w:sz w:val="24"/>
                <w:szCs w:val="24"/>
                <w:lang w:val="en-GB" w:eastAsia="en-GB"/>
              </w:rPr>
              <w:t>1</w:t>
            </w:r>
            <w:r w:rsidR="000924A7">
              <w:rPr>
                <w:rFonts w:ascii="Times New Roman" w:eastAsia="Times New Roman" w:hAnsi="Times New Roman" w:cs="Times New Roman"/>
                <w:sz w:val="24"/>
                <w:szCs w:val="24"/>
                <w:lang w:val="en-GB" w:eastAsia="en-GB"/>
              </w:rPr>
              <w:t>2</w:t>
            </w:r>
          </w:p>
        </w:tc>
        <w:tc>
          <w:tcPr>
            <w:tcW w:w="2268" w:type="dxa"/>
            <w:gridSpan w:val="2"/>
          </w:tcPr>
          <w:p w:rsidR="008A3A02" w:rsidRPr="00B83A46" w:rsidRDefault="008A3A02" w:rsidP="00C12A2B">
            <w:pPr>
              <w:spacing w:line="276" w:lineRule="auto"/>
              <w:contextualSpacing/>
              <w:jc w:val="both"/>
              <w:rPr>
                <w:rFonts w:ascii="Times New Roman" w:hAnsi="Times New Roman" w:cs="Times New Roman"/>
                <w:b/>
                <w:sz w:val="24"/>
                <w:szCs w:val="24"/>
                <w:lang w:val="en-GB"/>
              </w:rPr>
            </w:pPr>
            <w:r w:rsidRPr="00B83A46">
              <w:rPr>
                <w:rFonts w:ascii="Times New Roman" w:eastAsia="Times New Roman" w:hAnsi="Times New Roman" w:cs="Times New Roman"/>
                <w:b/>
                <w:sz w:val="24"/>
                <w:szCs w:val="24"/>
                <w:lang w:val="en-GB" w:eastAsia="en-GB"/>
              </w:rPr>
              <w:t>Materials</w:t>
            </w:r>
          </w:p>
        </w:tc>
        <w:tc>
          <w:tcPr>
            <w:tcW w:w="6705" w:type="dxa"/>
          </w:tcPr>
          <w:p w:rsidR="008A3A02" w:rsidRPr="00B83A46" w:rsidRDefault="008A3A02" w:rsidP="00C12A2B">
            <w:pPr>
              <w:spacing w:after="60" w:line="276" w:lineRule="auto"/>
              <w:contextualSpacing/>
              <w:jc w:val="both"/>
              <w:rPr>
                <w:rFonts w:ascii="Times New Roman" w:hAnsi="Times New Roman" w:cs="Times New Roman"/>
                <w:sz w:val="24"/>
                <w:szCs w:val="24"/>
              </w:rPr>
            </w:pPr>
            <w:r w:rsidRPr="00B83A46">
              <w:rPr>
                <w:rFonts w:ascii="Times New Roman" w:hAnsi="Times New Roman" w:cs="Times New Roman"/>
                <w:sz w:val="24"/>
                <w:szCs w:val="24"/>
              </w:rPr>
              <w:t>Relevant materials and essays will be scanned and circulated before each session</w:t>
            </w:r>
          </w:p>
        </w:tc>
      </w:tr>
      <w:tr w:rsidR="008A3A02" w:rsidRPr="00B83A46" w:rsidTr="00EA4B2E">
        <w:tc>
          <w:tcPr>
            <w:tcW w:w="988" w:type="dxa"/>
          </w:tcPr>
          <w:p w:rsidR="008A3A02" w:rsidRPr="00B83A46" w:rsidRDefault="008A3A02" w:rsidP="000924A7">
            <w:pPr>
              <w:spacing w:line="276" w:lineRule="auto"/>
              <w:contextualSpacing/>
              <w:jc w:val="both"/>
              <w:rPr>
                <w:rFonts w:ascii="Times New Roman" w:eastAsia="Times New Roman" w:hAnsi="Times New Roman" w:cs="Times New Roman"/>
                <w:sz w:val="24"/>
                <w:szCs w:val="24"/>
                <w:lang w:val="en-GB" w:eastAsia="en-GB"/>
              </w:rPr>
            </w:pPr>
            <w:r w:rsidRPr="00B83A46">
              <w:rPr>
                <w:rFonts w:ascii="Times New Roman" w:eastAsia="Times New Roman" w:hAnsi="Times New Roman" w:cs="Times New Roman"/>
                <w:sz w:val="24"/>
                <w:szCs w:val="24"/>
                <w:lang w:val="en-GB" w:eastAsia="en-GB"/>
              </w:rPr>
              <w:t>1</w:t>
            </w:r>
            <w:r w:rsidR="000924A7">
              <w:rPr>
                <w:rFonts w:ascii="Times New Roman" w:eastAsia="Times New Roman" w:hAnsi="Times New Roman" w:cs="Times New Roman"/>
                <w:sz w:val="24"/>
                <w:szCs w:val="24"/>
                <w:lang w:val="en-GB" w:eastAsia="en-GB"/>
              </w:rPr>
              <w:t>3</w:t>
            </w:r>
          </w:p>
        </w:tc>
        <w:tc>
          <w:tcPr>
            <w:tcW w:w="2268" w:type="dxa"/>
            <w:gridSpan w:val="2"/>
          </w:tcPr>
          <w:p w:rsidR="008A3A02" w:rsidRPr="00B83A46" w:rsidRDefault="008A3A02" w:rsidP="00CC5D6E">
            <w:pPr>
              <w:spacing w:line="276" w:lineRule="auto"/>
              <w:contextualSpacing/>
              <w:jc w:val="both"/>
              <w:rPr>
                <w:rFonts w:ascii="Times New Roman" w:eastAsia="Times New Roman" w:hAnsi="Times New Roman" w:cs="Times New Roman"/>
                <w:b/>
                <w:sz w:val="24"/>
                <w:szCs w:val="24"/>
                <w:lang w:val="en-GB" w:eastAsia="en-GB"/>
              </w:rPr>
            </w:pPr>
            <w:r w:rsidRPr="00B83A46">
              <w:rPr>
                <w:rFonts w:ascii="Times New Roman" w:eastAsia="Times New Roman" w:hAnsi="Times New Roman" w:cs="Times New Roman"/>
                <w:b/>
                <w:sz w:val="24"/>
                <w:szCs w:val="24"/>
                <w:lang w:val="en-GB" w:eastAsia="en-GB"/>
              </w:rPr>
              <w:t>The Language of Instruction</w:t>
            </w:r>
          </w:p>
        </w:tc>
        <w:tc>
          <w:tcPr>
            <w:tcW w:w="6705" w:type="dxa"/>
          </w:tcPr>
          <w:p w:rsidR="008A3A02" w:rsidRPr="00B83A46" w:rsidRDefault="008A3A02" w:rsidP="00C12A2B">
            <w:pPr>
              <w:spacing w:after="60" w:line="276" w:lineRule="auto"/>
              <w:contextualSpacing/>
              <w:jc w:val="both"/>
              <w:rPr>
                <w:rFonts w:ascii="Times New Roman" w:hAnsi="Times New Roman" w:cs="Times New Roman"/>
                <w:sz w:val="24"/>
                <w:szCs w:val="24"/>
              </w:rPr>
            </w:pPr>
            <w:r w:rsidRPr="00B83A46">
              <w:rPr>
                <w:rFonts w:ascii="Times New Roman" w:hAnsi="Times New Roman" w:cs="Times New Roman"/>
                <w:sz w:val="24"/>
                <w:szCs w:val="24"/>
              </w:rPr>
              <w:t>The course is given in English</w:t>
            </w:r>
          </w:p>
        </w:tc>
      </w:tr>
      <w:tr w:rsidR="00B96CFF" w:rsidRPr="00B83A46" w:rsidTr="00EA4B2E">
        <w:tc>
          <w:tcPr>
            <w:tcW w:w="988" w:type="dxa"/>
          </w:tcPr>
          <w:p w:rsidR="00B96CFF" w:rsidRPr="00B83A46" w:rsidRDefault="00B96CFF" w:rsidP="000924A7">
            <w:pPr>
              <w:spacing w:line="276" w:lineRule="auto"/>
              <w:contextualSpacing/>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1</w:t>
            </w:r>
            <w:r w:rsidR="000924A7">
              <w:rPr>
                <w:rFonts w:ascii="Times New Roman" w:eastAsia="Times New Roman" w:hAnsi="Times New Roman" w:cs="Times New Roman"/>
                <w:sz w:val="24"/>
                <w:szCs w:val="24"/>
                <w:lang w:val="en-GB" w:eastAsia="en-GB"/>
              </w:rPr>
              <w:t>4</w:t>
            </w:r>
          </w:p>
        </w:tc>
        <w:tc>
          <w:tcPr>
            <w:tcW w:w="2268" w:type="dxa"/>
            <w:gridSpan w:val="2"/>
          </w:tcPr>
          <w:p w:rsidR="00B96CFF" w:rsidRPr="00B83A46" w:rsidRDefault="00B96CFF" w:rsidP="00B96CFF">
            <w:pPr>
              <w:spacing w:line="276" w:lineRule="auto"/>
              <w:contextualSpacing/>
              <w:jc w:val="both"/>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The form of assessment</w:t>
            </w:r>
          </w:p>
        </w:tc>
        <w:tc>
          <w:tcPr>
            <w:tcW w:w="6705" w:type="dxa"/>
          </w:tcPr>
          <w:p w:rsidR="00B96CFF" w:rsidRPr="00B83A46" w:rsidRDefault="00B96CFF" w:rsidP="00C12A2B">
            <w:pPr>
              <w:spacing w:after="60" w:line="276" w:lineRule="auto"/>
              <w:contextualSpacing/>
              <w:jc w:val="both"/>
              <w:rPr>
                <w:rFonts w:ascii="Times New Roman" w:hAnsi="Times New Roman" w:cs="Times New Roman"/>
                <w:sz w:val="24"/>
                <w:szCs w:val="24"/>
              </w:rPr>
            </w:pPr>
            <w:r w:rsidRPr="00914D10">
              <w:rPr>
                <w:rFonts w:ascii="Times New Roman" w:hAnsi="Times New Roman" w:cs="Times New Roman"/>
                <w:sz w:val="24"/>
                <w:szCs w:val="24"/>
              </w:rPr>
              <w:t>Exam (essay)</w:t>
            </w:r>
          </w:p>
        </w:tc>
      </w:tr>
      <w:tr w:rsidR="008A3A02" w:rsidRPr="00B83A46" w:rsidTr="00EA4B2E">
        <w:tc>
          <w:tcPr>
            <w:tcW w:w="988" w:type="dxa"/>
          </w:tcPr>
          <w:p w:rsidR="008A3A02" w:rsidRPr="00B83A46" w:rsidRDefault="00B96CFF" w:rsidP="000924A7">
            <w:pPr>
              <w:spacing w:line="276" w:lineRule="auto"/>
              <w:contextualSpacing/>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1</w:t>
            </w:r>
            <w:r w:rsidR="000924A7">
              <w:rPr>
                <w:rFonts w:ascii="Times New Roman" w:eastAsia="Times New Roman" w:hAnsi="Times New Roman" w:cs="Times New Roman"/>
                <w:sz w:val="24"/>
                <w:szCs w:val="24"/>
                <w:lang w:val="en-GB" w:eastAsia="en-GB"/>
              </w:rPr>
              <w:t>5</w:t>
            </w:r>
          </w:p>
        </w:tc>
        <w:tc>
          <w:tcPr>
            <w:tcW w:w="2268" w:type="dxa"/>
            <w:gridSpan w:val="2"/>
          </w:tcPr>
          <w:p w:rsidR="008A3A02" w:rsidRPr="00B83A46" w:rsidRDefault="008A3A02" w:rsidP="00C12A2B">
            <w:pPr>
              <w:spacing w:after="60" w:line="276" w:lineRule="auto"/>
              <w:contextualSpacing/>
              <w:jc w:val="both"/>
              <w:rPr>
                <w:rFonts w:ascii="Times New Roman" w:eastAsia="Times New Roman" w:hAnsi="Times New Roman" w:cs="Times New Roman"/>
                <w:b/>
                <w:sz w:val="24"/>
                <w:szCs w:val="24"/>
                <w:lang w:val="en-GB" w:eastAsia="en-GB"/>
              </w:rPr>
            </w:pPr>
            <w:r w:rsidRPr="00B83A46">
              <w:rPr>
                <w:rFonts w:ascii="Times New Roman" w:eastAsia="Times New Roman" w:hAnsi="Times New Roman" w:cs="Times New Roman"/>
                <w:b/>
                <w:sz w:val="24"/>
                <w:szCs w:val="24"/>
                <w:lang w:val="en-GB" w:eastAsia="en-GB"/>
              </w:rPr>
              <w:t>Other Provisions</w:t>
            </w:r>
          </w:p>
        </w:tc>
        <w:tc>
          <w:tcPr>
            <w:tcW w:w="6705" w:type="dxa"/>
          </w:tcPr>
          <w:p w:rsidR="008A3A02" w:rsidRPr="00B83A46" w:rsidRDefault="008A3A02" w:rsidP="00C12A2B">
            <w:pPr>
              <w:spacing w:after="60" w:line="276" w:lineRule="auto"/>
              <w:contextualSpacing/>
              <w:jc w:val="both"/>
              <w:rPr>
                <w:rFonts w:ascii="Times New Roman" w:hAnsi="Times New Roman" w:cs="Times New Roman"/>
                <w:sz w:val="24"/>
                <w:szCs w:val="24"/>
              </w:rPr>
            </w:pPr>
            <w:r w:rsidRPr="00B83A46">
              <w:rPr>
                <w:rFonts w:ascii="Times New Roman" w:hAnsi="Times New Roman" w:cs="Times New Roman"/>
                <w:sz w:val="24"/>
                <w:szCs w:val="24"/>
              </w:rPr>
              <w:t>Attendance sheet will be circulated during all the sessions</w:t>
            </w:r>
          </w:p>
        </w:tc>
      </w:tr>
    </w:tbl>
    <w:p w:rsidR="00213E09" w:rsidRPr="00B83A46" w:rsidRDefault="00213E09" w:rsidP="00C12A2B">
      <w:pPr>
        <w:spacing w:line="276" w:lineRule="auto"/>
        <w:contextualSpacing/>
        <w:jc w:val="center"/>
        <w:rPr>
          <w:rFonts w:ascii="Times New Roman" w:hAnsi="Times New Roman" w:cs="Times New Roman"/>
          <w:b/>
          <w:sz w:val="24"/>
          <w:szCs w:val="24"/>
        </w:rPr>
      </w:pPr>
      <w:bookmarkStart w:id="0" w:name="_GoBack"/>
      <w:bookmarkEnd w:id="0"/>
    </w:p>
    <w:sectPr w:rsidR="00213E09" w:rsidRPr="00B83A46" w:rsidSect="00727400">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314" w:rsidRDefault="00324314" w:rsidP="008A4D4C">
      <w:pPr>
        <w:spacing w:after="0" w:line="240" w:lineRule="auto"/>
      </w:pPr>
      <w:r>
        <w:separator/>
      </w:r>
    </w:p>
  </w:endnote>
  <w:endnote w:type="continuationSeparator" w:id="0">
    <w:p w:rsidR="00324314" w:rsidRDefault="00324314" w:rsidP="008A4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239036"/>
      <w:docPartObj>
        <w:docPartGallery w:val="Page Numbers (Bottom of Page)"/>
        <w:docPartUnique/>
      </w:docPartObj>
    </w:sdtPr>
    <w:sdtEndPr>
      <w:rPr>
        <w:noProof/>
      </w:rPr>
    </w:sdtEndPr>
    <w:sdtContent>
      <w:p w:rsidR="00D3582D" w:rsidRDefault="008F0EBC">
        <w:pPr>
          <w:pStyle w:val="llb"/>
          <w:jc w:val="center"/>
        </w:pPr>
        <w:r>
          <w:rPr>
            <w:noProof/>
          </w:rPr>
          <w:fldChar w:fldCharType="begin"/>
        </w:r>
        <w:r>
          <w:rPr>
            <w:noProof/>
          </w:rPr>
          <w:instrText xml:space="preserve"> PAGE   \* MERGEFORMAT </w:instrText>
        </w:r>
        <w:r>
          <w:rPr>
            <w:noProof/>
          </w:rPr>
          <w:fldChar w:fldCharType="separate"/>
        </w:r>
        <w:r w:rsidR="000924A7">
          <w:rPr>
            <w:noProof/>
          </w:rPr>
          <w:t>1</w:t>
        </w:r>
        <w:r>
          <w:rPr>
            <w:noProof/>
          </w:rPr>
          <w:fldChar w:fldCharType="end"/>
        </w:r>
      </w:p>
    </w:sdtContent>
  </w:sdt>
  <w:p w:rsidR="00D3582D" w:rsidRDefault="00D3582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314" w:rsidRDefault="00324314" w:rsidP="008A4D4C">
      <w:pPr>
        <w:spacing w:after="0" w:line="240" w:lineRule="auto"/>
      </w:pPr>
      <w:r>
        <w:separator/>
      </w:r>
    </w:p>
  </w:footnote>
  <w:footnote w:type="continuationSeparator" w:id="0">
    <w:p w:rsidR="00324314" w:rsidRDefault="00324314" w:rsidP="008A4D4C">
      <w:pPr>
        <w:spacing w:after="0" w:line="240" w:lineRule="auto"/>
      </w:pPr>
      <w:r>
        <w:continuationSeparator/>
      </w:r>
    </w:p>
  </w:footnote>
  <w:footnote w:id="1">
    <w:p w:rsidR="00D3582D" w:rsidRPr="006551FF" w:rsidRDefault="00D3582D" w:rsidP="008A4D4C">
      <w:pPr>
        <w:pStyle w:val="IJLSnormal"/>
        <w:spacing w:after="0"/>
        <w:jc w:val="both"/>
        <w:rPr>
          <w:rFonts w:ascii="Times New Roman" w:hAnsi="Times New Roman" w:cs="Times New Roman"/>
          <w:sz w:val="20"/>
          <w:szCs w:val="20"/>
          <w:lang w:val="it-IT"/>
        </w:rPr>
      </w:pPr>
      <w:r>
        <w:rPr>
          <w:rStyle w:val="Lbjegyzet-hivatkozs"/>
        </w:rPr>
        <w:footnoteRef/>
      </w:r>
      <w:r w:rsidRPr="006551FF">
        <w:rPr>
          <w:lang w:val="it-IT"/>
        </w:rPr>
        <w:t xml:space="preserve"> </w:t>
      </w:r>
      <w:r w:rsidRPr="00A558A0">
        <w:rPr>
          <w:rFonts w:ascii="Times New Roman" w:hAnsi="Times New Roman" w:cs="Times New Roman"/>
          <w:sz w:val="20"/>
          <w:szCs w:val="20"/>
          <w:lang w:val="it-IT"/>
        </w:rPr>
        <w:t xml:space="preserve">Nasiya Daminova, PhD </w:t>
      </w:r>
      <w:r>
        <w:rPr>
          <w:rFonts w:ascii="Times New Roman" w:hAnsi="Times New Roman" w:cs="Times New Roman"/>
          <w:sz w:val="20"/>
          <w:szCs w:val="20"/>
          <w:lang w:val="it-IT"/>
        </w:rPr>
        <w:t>in European Law (</w:t>
      </w:r>
      <w:r w:rsidRPr="00A558A0">
        <w:rPr>
          <w:rFonts w:ascii="Times New Roman" w:hAnsi="Times New Roman" w:cs="Times New Roman"/>
          <w:sz w:val="20"/>
          <w:szCs w:val="20"/>
          <w:lang w:val="it-IT"/>
        </w:rPr>
        <w:t>Scuola Superiore Sant’Anna</w:t>
      </w:r>
      <w:r>
        <w:rPr>
          <w:rFonts w:ascii="Times New Roman" w:hAnsi="Times New Roman" w:cs="Times New Roman"/>
          <w:sz w:val="20"/>
          <w:szCs w:val="20"/>
          <w:lang w:val="it-IT"/>
        </w:rPr>
        <w:t>, 2018</w:t>
      </w:r>
      <w:r w:rsidRPr="00A558A0">
        <w:rPr>
          <w:rFonts w:ascii="Times New Roman" w:hAnsi="Times New Roman" w:cs="Times New Roman"/>
          <w:sz w:val="20"/>
          <w:szCs w:val="20"/>
          <w:lang w:val="it-IT"/>
        </w:rPr>
        <w:t>), LL.M. in European Law (Stockholm University, 2014), e-m</w:t>
      </w:r>
      <w:r>
        <w:rPr>
          <w:rFonts w:ascii="Times New Roman" w:hAnsi="Times New Roman" w:cs="Times New Roman"/>
          <w:sz w:val="20"/>
          <w:szCs w:val="20"/>
          <w:lang w:val="it-IT"/>
        </w:rPr>
        <w:t xml:space="preserve">ail: </w:t>
      </w:r>
      <w:r w:rsidRPr="006551FF">
        <w:rPr>
          <w:rFonts w:ascii="Times New Roman" w:hAnsi="Times New Roman" w:cs="Times New Roman"/>
          <w:sz w:val="20"/>
          <w:szCs w:val="20"/>
          <w:lang w:val="it-IT"/>
        </w:rPr>
        <w:t>nasiya.daminova@gmail.com.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E07A4"/>
    <w:multiLevelType w:val="hybridMultilevel"/>
    <w:tmpl w:val="C40233F0"/>
    <w:lvl w:ilvl="0" w:tplc="3EB864A0">
      <w:start w:val="1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17A2278"/>
    <w:multiLevelType w:val="hybridMultilevel"/>
    <w:tmpl w:val="A93609F6"/>
    <w:lvl w:ilvl="0" w:tplc="7E0C2F02">
      <w:start w:val="5"/>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124"/>
    <w:rsid w:val="00006685"/>
    <w:rsid w:val="000235FC"/>
    <w:rsid w:val="0005536E"/>
    <w:rsid w:val="000811AA"/>
    <w:rsid w:val="00090193"/>
    <w:rsid w:val="000924A7"/>
    <w:rsid w:val="000B172A"/>
    <w:rsid w:val="000C0F57"/>
    <w:rsid w:val="00147392"/>
    <w:rsid w:val="00150AE0"/>
    <w:rsid w:val="00183592"/>
    <w:rsid w:val="0019337C"/>
    <w:rsid w:val="001B69E1"/>
    <w:rsid w:val="001C20F7"/>
    <w:rsid w:val="00207B2A"/>
    <w:rsid w:val="00213E09"/>
    <w:rsid w:val="002232DA"/>
    <w:rsid w:val="00260654"/>
    <w:rsid w:val="00262910"/>
    <w:rsid w:val="00264466"/>
    <w:rsid w:val="00271C1F"/>
    <w:rsid w:val="00287E64"/>
    <w:rsid w:val="002B70F8"/>
    <w:rsid w:val="002E3EB1"/>
    <w:rsid w:val="002F2397"/>
    <w:rsid w:val="00324314"/>
    <w:rsid w:val="00355D0C"/>
    <w:rsid w:val="00361694"/>
    <w:rsid w:val="00394720"/>
    <w:rsid w:val="003968FD"/>
    <w:rsid w:val="003A07BB"/>
    <w:rsid w:val="003B1451"/>
    <w:rsid w:val="003C3E4B"/>
    <w:rsid w:val="003C4685"/>
    <w:rsid w:val="003D76EE"/>
    <w:rsid w:val="003E2041"/>
    <w:rsid w:val="003E312D"/>
    <w:rsid w:val="004104A4"/>
    <w:rsid w:val="004624BA"/>
    <w:rsid w:val="00473F95"/>
    <w:rsid w:val="00490BCC"/>
    <w:rsid w:val="004C45C3"/>
    <w:rsid w:val="004C7118"/>
    <w:rsid w:val="004E3053"/>
    <w:rsid w:val="00564772"/>
    <w:rsid w:val="005839B2"/>
    <w:rsid w:val="005972F9"/>
    <w:rsid w:val="005C61AB"/>
    <w:rsid w:val="005E1F21"/>
    <w:rsid w:val="005E7D27"/>
    <w:rsid w:val="006010D4"/>
    <w:rsid w:val="00610BA3"/>
    <w:rsid w:val="006408CC"/>
    <w:rsid w:val="00644703"/>
    <w:rsid w:val="00654B50"/>
    <w:rsid w:val="0067461D"/>
    <w:rsid w:val="00686B4B"/>
    <w:rsid w:val="006A7FAD"/>
    <w:rsid w:val="006B5A5F"/>
    <w:rsid w:val="006B7B99"/>
    <w:rsid w:val="006E1490"/>
    <w:rsid w:val="006E6475"/>
    <w:rsid w:val="00727400"/>
    <w:rsid w:val="007322A0"/>
    <w:rsid w:val="00757FA7"/>
    <w:rsid w:val="00765A74"/>
    <w:rsid w:val="00765AB8"/>
    <w:rsid w:val="007978A9"/>
    <w:rsid w:val="007C7FCC"/>
    <w:rsid w:val="007D2140"/>
    <w:rsid w:val="007E4046"/>
    <w:rsid w:val="007F01E2"/>
    <w:rsid w:val="007F6408"/>
    <w:rsid w:val="00804E8D"/>
    <w:rsid w:val="00816292"/>
    <w:rsid w:val="00857D6A"/>
    <w:rsid w:val="008A38F3"/>
    <w:rsid w:val="008A3A02"/>
    <w:rsid w:val="008A4C3F"/>
    <w:rsid w:val="008A4D4C"/>
    <w:rsid w:val="008B5690"/>
    <w:rsid w:val="008C7E77"/>
    <w:rsid w:val="008F0EBC"/>
    <w:rsid w:val="008F7B28"/>
    <w:rsid w:val="00913580"/>
    <w:rsid w:val="00915C5C"/>
    <w:rsid w:val="00921E37"/>
    <w:rsid w:val="00937C9D"/>
    <w:rsid w:val="009D4B27"/>
    <w:rsid w:val="00A00DF5"/>
    <w:rsid w:val="00A12241"/>
    <w:rsid w:val="00A305E0"/>
    <w:rsid w:val="00A8656A"/>
    <w:rsid w:val="00AC7124"/>
    <w:rsid w:val="00AD115B"/>
    <w:rsid w:val="00AE7381"/>
    <w:rsid w:val="00B12336"/>
    <w:rsid w:val="00B45522"/>
    <w:rsid w:val="00B57844"/>
    <w:rsid w:val="00B76C86"/>
    <w:rsid w:val="00B82FD0"/>
    <w:rsid w:val="00B83A46"/>
    <w:rsid w:val="00B96CFF"/>
    <w:rsid w:val="00BA1B38"/>
    <w:rsid w:val="00BB6705"/>
    <w:rsid w:val="00C12A2B"/>
    <w:rsid w:val="00C46F2B"/>
    <w:rsid w:val="00C869A2"/>
    <w:rsid w:val="00CA4AD6"/>
    <w:rsid w:val="00CC5D6E"/>
    <w:rsid w:val="00CF4693"/>
    <w:rsid w:val="00CF7ECF"/>
    <w:rsid w:val="00D12BAF"/>
    <w:rsid w:val="00D25742"/>
    <w:rsid w:val="00D34D9F"/>
    <w:rsid w:val="00D3582D"/>
    <w:rsid w:val="00D6351E"/>
    <w:rsid w:val="00DA40FE"/>
    <w:rsid w:val="00DC3BD1"/>
    <w:rsid w:val="00DE673B"/>
    <w:rsid w:val="00DF19A6"/>
    <w:rsid w:val="00DF755F"/>
    <w:rsid w:val="00E24460"/>
    <w:rsid w:val="00E266F4"/>
    <w:rsid w:val="00E41303"/>
    <w:rsid w:val="00EA4B2E"/>
    <w:rsid w:val="00ED63F9"/>
    <w:rsid w:val="00F34BF0"/>
    <w:rsid w:val="00F52DDF"/>
    <w:rsid w:val="00F95C8E"/>
    <w:rsid w:val="00FB552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6F25E"/>
  <w15:docId w15:val="{A88A215E-9C46-4F29-ADB8-BF1CEC05D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13E09"/>
  </w:style>
  <w:style w:type="paragraph" w:styleId="Cmsor1">
    <w:name w:val="heading 1"/>
    <w:basedOn w:val="Norml"/>
    <w:link w:val="Cmsor1Char"/>
    <w:uiPriority w:val="9"/>
    <w:qFormat/>
    <w:rsid w:val="00937C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Cmsor2">
    <w:name w:val="heading 2"/>
    <w:basedOn w:val="Norml"/>
    <w:next w:val="Norml"/>
    <w:link w:val="Cmsor2Char"/>
    <w:uiPriority w:val="9"/>
    <w:semiHidden/>
    <w:unhideWhenUsed/>
    <w:qFormat/>
    <w:rsid w:val="006E14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semiHidden/>
    <w:unhideWhenUsed/>
    <w:qFormat/>
    <w:rsid w:val="006E149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Cmsor8">
    <w:name w:val="heading 8"/>
    <w:basedOn w:val="Norml"/>
    <w:next w:val="Norml"/>
    <w:link w:val="Cmsor8Char"/>
    <w:uiPriority w:val="9"/>
    <w:semiHidden/>
    <w:unhideWhenUsed/>
    <w:qFormat/>
    <w:rsid w:val="006010D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basedOn w:val="Bekezdsalapbettpusa"/>
    <w:uiPriority w:val="99"/>
    <w:semiHidden/>
    <w:unhideWhenUsed/>
    <w:rsid w:val="008A4D4C"/>
    <w:rPr>
      <w:vertAlign w:val="superscript"/>
    </w:rPr>
  </w:style>
  <w:style w:type="paragraph" w:customStyle="1" w:styleId="IJLSnormal">
    <w:name w:val="IJLS normal"/>
    <w:basedOn w:val="Norml"/>
    <w:link w:val="IJLSnormalChar"/>
    <w:qFormat/>
    <w:rsid w:val="008A4D4C"/>
    <w:pPr>
      <w:spacing w:after="200" w:line="276" w:lineRule="auto"/>
      <w:ind w:firstLine="720"/>
    </w:pPr>
    <w:rPr>
      <w:rFonts w:ascii="Bell MT" w:hAnsi="Bell MT"/>
      <w:sz w:val="24"/>
      <w:szCs w:val="24"/>
      <w:lang w:val="en-GB"/>
    </w:rPr>
  </w:style>
  <w:style w:type="character" w:customStyle="1" w:styleId="IJLSnormalChar">
    <w:name w:val="IJLS normal Char"/>
    <w:basedOn w:val="Bekezdsalapbettpusa"/>
    <w:link w:val="IJLSnormal"/>
    <w:rsid w:val="008A4D4C"/>
    <w:rPr>
      <w:rFonts w:ascii="Bell MT" w:hAnsi="Bell MT"/>
      <w:sz w:val="24"/>
      <w:szCs w:val="24"/>
      <w:lang w:val="en-GB"/>
    </w:rPr>
  </w:style>
  <w:style w:type="character" w:styleId="Kiemels">
    <w:name w:val="Emphasis"/>
    <w:basedOn w:val="Bekezdsalapbettpusa"/>
    <w:uiPriority w:val="20"/>
    <w:qFormat/>
    <w:rsid w:val="008A4D4C"/>
    <w:rPr>
      <w:i/>
      <w:iCs/>
    </w:rPr>
  </w:style>
  <w:style w:type="table" w:styleId="Rcsostblzat">
    <w:name w:val="Table Grid"/>
    <w:basedOn w:val="Normltblzat"/>
    <w:uiPriority w:val="39"/>
    <w:rsid w:val="008A4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8A4D4C"/>
    <w:pPr>
      <w:ind w:left="720"/>
      <w:contextualSpacing/>
    </w:pPr>
  </w:style>
  <w:style w:type="character" w:customStyle="1" w:styleId="fn">
    <w:name w:val="fn"/>
    <w:basedOn w:val="Bekezdsalapbettpusa"/>
    <w:rsid w:val="008A4D4C"/>
  </w:style>
  <w:style w:type="character" w:customStyle="1" w:styleId="apple-converted-space">
    <w:name w:val="apple-converted-space"/>
    <w:basedOn w:val="Bekezdsalapbettpusa"/>
    <w:rsid w:val="008A4D4C"/>
  </w:style>
  <w:style w:type="character" w:customStyle="1" w:styleId="Subtitle1">
    <w:name w:val="Subtitle1"/>
    <w:basedOn w:val="Bekezdsalapbettpusa"/>
    <w:rsid w:val="008A4D4C"/>
  </w:style>
  <w:style w:type="character" w:styleId="Hiperhivatkozs">
    <w:name w:val="Hyperlink"/>
    <w:basedOn w:val="Bekezdsalapbettpusa"/>
    <w:uiPriority w:val="99"/>
    <w:unhideWhenUsed/>
    <w:rsid w:val="00937C9D"/>
    <w:rPr>
      <w:color w:val="0000FF"/>
      <w:u w:val="single"/>
    </w:rPr>
  </w:style>
  <w:style w:type="character" w:customStyle="1" w:styleId="Cmsor1Char">
    <w:name w:val="Címsor 1 Char"/>
    <w:basedOn w:val="Bekezdsalapbettpusa"/>
    <w:link w:val="Cmsor1"/>
    <w:uiPriority w:val="9"/>
    <w:rsid w:val="00937C9D"/>
    <w:rPr>
      <w:rFonts w:ascii="Times New Roman" w:eastAsia="Times New Roman" w:hAnsi="Times New Roman" w:cs="Times New Roman"/>
      <w:b/>
      <w:bCs/>
      <w:kern w:val="36"/>
      <w:sz w:val="48"/>
      <w:szCs w:val="48"/>
      <w:lang w:eastAsia="en-CA"/>
    </w:rPr>
  </w:style>
  <w:style w:type="character" w:customStyle="1" w:styleId="Subtitle2">
    <w:name w:val="Subtitle2"/>
    <w:basedOn w:val="Bekezdsalapbettpusa"/>
    <w:rsid w:val="00937C9D"/>
  </w:style>
  <w:style w:type="paragraph" w:styleId="lfej">
    <w:name w:val="header"/>
    <w:basedOn w:val="Norml"/>
    <w:link w:val="lfejChar"/>
    <w:uiPriority w:val="99"/>
    <w:unhideWhenUsed/>
    <w:rsid w:val="00BB6705"/>
    <w:pPr>
      <w:tabs>
        <w:tab w:val="center" w:pos="4680"/>
        <w:tab w:val="right" w:pos="9360"/>
      </w:tabs>
      <w:spacing w:after="0" w:line="240" w:lineRule="auto"/>
    </w:pPr>
  </w:style>
  <w:style w:type="character" w:customStyle="1" w:styleId="lfejChar">
    <w:name w:val="Élőfej Char"/>
    <w:basedOn w:val="Bekezdsalapbettpusa"/>
    <w:link w:val="lfej"/>
    <w:uiPriority w:val="99"/>
    <w:rsid w:val="00BB6705"/>
  </w:style>
  <w:style w:type="paragraph" w:styleId="llb">
    <w:name w:val="footer"/>
    <w:basedOn w:val="Norml"/>
    <w:link w:val="llbChar"/>
    <w:uiPriority w:val="99"/>
    <w:unhideWhenUsed/>
    <w:rsid w:val="00BB6705"/>
    <w:pPr>
      <w:tabs>
        <w:tab w:val="center" w:pos="4680"/>
        <w:tab w:val="right" w:pos="9360"/>
      </w:tabs>
      <w:spacing w:after="0" w:line="240" w:lineRule="auto"/>
    </w:pPr>
  </w:style>
  <w:style w:type="character" w:customStyle="1" w:styleId="llbChar">
    <w:name w:val="Élőláb Char"/>
    <w:basedOn w:val="Bekezdsalapbettpusa"/>
    <w:link w:val="llb"/>
    <w:uiPriority w:val="99"/>
    <w:rsid w:val="00BB6705"/>
  </w:style>
  <w:style w:type="paragraph" w:styleId="NormlWeb">
    <w:name w:val="Normal (Web)"/>
    <w:basedOn w:val="Norml"/>
    <w:uiPriority w:val="99"/>
    <w:semiHidden/>
    <w:unhideWhenUsed/>
    <w:rsid w:val="0036169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bjegyzetszveg">
    <w:name w:val="footnote text"/>
    <w:aliases w:val="Fußnotentextf,Note de bas de page Car Car Car Car Car Car Car Car Car Car,Note de bas de page Car Car Car Car,Note de bas de page Car Car Car Car Car Car Car Car Car,ft,Note de bas de page Car Car Car Car Car Car Car Car,fußn,Fußnote,C"/>
    <w:basedOn w:val="Norml"/>
    <w:link w:val="LbjegyzetszvegChar"/>
    <w:uiPriority w:val="99"/>
    <w:unhideWhenUsed/>
    <w:rsid w:val="007978A9"/>
    <w:pPr>
      <w:spacing w:after="0" w:line="240" w:lineRule="auto"/>
    </w:pPr>
    <w:rPr>
      <w:sz w:val="20"/>
      <w:szCs w:val="20"/>
    </w:rPr>
  </w:style>
  <w:style w:type="character" w:customStyle="1" w:styleId="LbjegyzetszvegChar">
    <w:name w:val="Lábjegyzetszöveg Char"/>
    <w:aliases w:val="Fußnotentextf Char,Note de bas de page Car Car Car Car Car Car Car Car Car Car Char,Note de bas de page Car Car Car Car Char,Note de bas de page Car Car Car Car Car Car Car Car Car Char,ft Char,fußn Char,Fußnote Char,C Char"/>
    <w:basedOn w:val="Bekezdsalapbettpusa"/>
    <w:link w:val="Lbjegyzetszveg"/>
    <w:uiPriority w:val="99"/>
    <w:rsid w:val="007978A9"/>
    <w:rPr>
      <w:sz w:val="20"/>
      <w:szCs w:val="20"/>
    </w:rPr>
  </w:style>
  <w:style w:type="character" w:customStyle="1" w:styleId="recommendations-author">
    <w:name w:val="recommendations-author"/>
    <w:basedOn w:val="Bekezdsalapbettpusa"/>
    <w:rsid w:val="00DC3BD1"/>
  </w:style>
  <w:style w:type="character" w:customStyle="1" w:styleId="recommendations-journalarticlename">
    <w:name w:val="recommendations-journalarticlename"/>
    <w:basedOn w:val="Bekezdsalapbettpusa"/>
    <w:rsid w:val="00DC3BD1"/>
  </w:style>
  <w:style w:type="character" w:customStyle="1" w:styleId="recommendations-journalname">
    <w:name w:val="recommendations-journalname"/>
    <w:basedOn w:val="Bekezdsalapbettpusa"/>
    <w:rsid w:val="00DC3BD1"/>
  </w:style>
  <w:style w:type="character" w:customStyle="1" w:styleId="recommendations-journaldate">
    <w:name w:val="recommendations-journaldate"/>
    <w:basedOn w:val="Bekezdsalapbettpusa"/>
    <w:rsid w:val="00DC3BD1"/>
  </w:style>
  <w:style w:type="character" w:styleId="Kiemels2">
    <w:name w:val="Strong"/>
    <w:basedOn w:val="Bekezdsalapbettpusa"/>
    <w:uiPriority w:val="22"/>
    <w:qFormat/>
    <w:rsid w:val="00DC3BD1"/>
    <w:rPr>
      <w:b/>
      <w:bCs/>
    </w:rPr>
  </w:style>
  <w:style w:type="character" w:customStyle="1" w:styleId="Cmsor2Char">
    <w:name w:val="Címsor 2 Char"/>
    <w:basedOn w:val="Bekezdsalapbettpusa"/>
    <w:link w:val="Cmsor2"/>
    <w:uiPriority w:val="9"/>
    <w:semiHidden/>
    <w:rsid w:val="006E1490"/>
    <w:rPr>
      <w:rFonts w:asciiTheme="majorHAnsi" w:eastAsiaTheme="majorEastAsia" w:hAnsiTheme="majorHAnsi" w:cstheme="majorBidi"/>
      <w:color w:val="2E74B5" w:themeColor="accent1" w:themeShade="BF"/>
      <w:sz w:val="26"/>
      <w:szCs w:val="26"/>
    </w:rPr>
  </w:style>
  <w:style w:type="character" w:customStyle="1" w:styleId="publication-meta-date">
    <w:name w:val="publication-meta-date"/>
    <w:basedOn w:val="Bekezdsalapbettpusa"/>
    <w:rsid w:val="006E1490"/>
  </w:style>
  <w:style w:type="character" w:customStyle="1" w:styleId="Cmsor3Char">
    <w:name w:val="Címsor 3 Char"/>
    <w:basedOn w:val="Bekezdsalapbettpusa"/>
    <w:link w:val="Cmsor3"/>
    <w:uiPriority w:val="9"/>
    <w:semiHidden/>
    <w:rsid w:val="006E1490"/>
    <w:rPr>
      <w:rFonts w:asciiTheme="majorHAnsi" w:eastAsiaTheme="majorEastAsia" w:hAnsiTheme="majorHAnsi" w:cstheme="majorBidi"/>
      <w:color w:val="1F4D78" w:themeColor="accent1" w:themeShade="7F"/>
      <w:sz w:val="24"/>
      <w:szCs w:val="24"/>
    </w:rPr>
  </w:style>
  <w:style w:type="character" w:customStyle="1" w:styleId="record-index">
    <w:name w:val="record-index"/>
    <w:basedOn w:val="Bekezdsalapbettpusa"/>
    <w:rsid w:val="006E1490"/>
  </w:style>
  <w:style w:type="character" w:customStyle="1" w:styleId="Cmsor8Char">
    <w:name w:val="Címsor 8 Char"/>
    <w:basedOn w:val="Bekezdsalapbettpusa"/>
    <w:link w:val="Cmsor8"/>
    <w:uiPriority w:val="9"/>
    <w:semiHidden/>
    <w:rsid w:val="006010D4"/>
    <w:rPr>
      <w:rFonts w:asciiTheme="majorHAnsi" w:eastAsiaTheme="majorEastAsia" w:hAnsiTheme="majorHAnsi" w:cstheme="majorBidi"/>
      <w:color w:val="272727" w:themeColor="text1" w:themeTint="D8"/>
      <w:sz w:val="21"/>
      <w:szCs w:val="21"/>
    </w:rPr>
  </w:style>
  <w:style w:type="character" w:customStyle="1" w:styleId="contribdegrees">
    <w:name w:val="contribdegrees"/>
    <w:basedOn w:val="Bekezdsalapbettpusa"/>
    <w:rsid w:val="002B70F8"/>
  </w:style>
  <w:style w:type="character" w:customStyle="1" w:styleId="smallcaps">
    <w:name w:val="smallcaps"/>
    <w:basedOn w:val="Bekezdsalapbettpusa"/>
    <w:rsid w:val="00686B4B"/>
  </w:style>
  <w:style w:type="paragraph" w:customStyle="1" w:styleId="Default">
    <w:name w:val="Default"/>
    <w:rsid w:val="005972F9"/>
    <w:pPr>
      <w:autoSpaceDE w:val="0"/>
      <w:autoSpaceDN w:val="0"/>
      <w:adjustRightInd w:val="0"/>
      <w:spacing w:after="0" w:line="240" w:lineRule="auto"/>
    </w:pPr>
    <w:rPr>
      <w:rFonts w:ascii="Arial" w:hAnsi="Arial" w:cs="Arial"/>
      <w:color w:val="000000"/>
      <w:sz w:val="24"/>
      <w:szCs w:val="24"/>
    </w:rPr>
  </w:style>
  <w:style w:type="character" w:customStyle="1" w:styleId="sfzihb">
    <w:name w:val="sfzihb"/>
    <w:basedOn w:val="Bekezdsalapbettpusa"/>
    <w:rsid w:val="008A4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9021">
      <w:bodyDiv w:val="1"/>
      <w:marLeft w:val="0"/>
      <w:marRight w:val="0"/>
      <w:marTop w:val="0"/>
      <w:marBottom w:val="0"/>
      <w:divBdr>
        <w:top w:val="none" w:sz="0" w:space="0" w:color="auto"/>
        <w:left w:val="none" w:sz="0" w:space="0" w:color="auto"/>
        <w:bottom w:val="none" w:sz="0" w:space="0" w:color="auto"/>
        <w:right w:val="none" w:sz="0" w:space="0" w:color="auto"/>
      </w:divBdr>
      <w:divsChild>
        <w:div w:id="999502738">
          <w:marLeft w:val="0"/>
          <w:marRight w:val="0"/>
          <w:marTop w:val="48"/>
          <w:marBottom w:val="48"/>
          <w:divBdr>
            <w:top w:val="none" w:sz="0" w:space="0" w:color="auto"/>
            <w:left w:val="none" w:sz="0" w:space="0" w:color="auto"/>
            <w:bottom w:val="none" w:sz="0" w:space="0" w:color="auto"/>
            <w:right w:val="none" w:sz="0" w:space="0" w:color="auto"/>
          </w:divBdr>
        </w:div>
      </w:divsChild>
    </w:div>
    <w:div w:id="59599698">
      <w:bodyDiv w:val="1"/>
      <w:marLeft w:val="0"/>
      <w:marRight w:val="0"/>
      <w:marTop w:val="0"/>
      <w:marBottom w:val="0"/>
      <w:divBdr>
        <w:top w:val="none" w:sz="0" w:space="0" w:color="auto"/>
        <w:left w:val="none" w:sz="0" w:space="0" w:color="auto"/>
        <w:bottom w:val="none" w:sz="0" w:space="0" w:color="auto"/>
        <w:right w:val="none" w:sz="0" w:space="0" w:color="auto"/>
      </w:divBdr>
    </w:div>
    <w:div w:id="219172398">
      <w:bodyDiv w:val="1"/>
      <w:marLeft w:val="0"/>
      <w:marRight w:val="0"/>
      <w:marTop w:val="0"/>
      <w:marBottom w:val="0"/>
      <w:divBdr>
        <w:top w:val="none" w:sz="0" w:space="0" w:color="auto"/>
        <w:left w:val="none" w:sz="0" w:space="0" w:color="auto"/>
        <w:bottom w:val="none" w:sz="0" w:space="0" w:color="auto"/>
        <w:right w:val="none" w:sz="0" w:space="0" w:color="auto"/>
      </w:divBdr>
    </w:div>
    <w:div w:id="468404454">
      <w:bodyDiv w:val="1"/>
      <w:marLeft w:val="0"/>
      <w:marRight w:val="0"/>
      <w:marTop w:val="0"/>
      <w:marBottom w:val="0"/>
      <w:divBdr>
        <w:top w:val="none" w:sz="0" w:space="0" w:color="auto"/>
        <w:left w:val="none" w:sz="0" w:space="0" w:color="auto"/>
        <w:bottom w:val="none" w:sz="0" w:space="0" w:color="auto"/>
        <w:right w:val="none" w:sz="0" w:space="0" w:color="auto"/>
      </w:divBdr>
    </w:div>
    <w:div w:id="509372185">
      <w:bodyDiv w:val="1"/>
      <w:marLeft w:val="0"/>
      <w:marRight w:val="0"/>
      <w:marTop w:val="0"/>
      <w:marBottom w:val="0"/>
      <w:divBdr>
        <w:top w:val="none" w:sz="0" w:space="0" w:color="auto"/>
        <w:left w:val="none" w:sz="0" w:space="0" w:color="auto"/>
        <w:bottom w:val="none" w:sz="0" w:space="0" w:color="auto"/>
        <w:right w:val="none" w:sz="0" w:space="0" w:color="auto"/>
      </w:divBdr>
    </w:div>
    <w:div w:id="510686579">
      <w:bodyDiv w:val="1"/>
      <w:marLeft w:val="0"/>
      <w:marRight w:val="0"/>
      <w:marTop w:val="0"/>
      <w:marBottom w:val="0"/>
      <w:divBdr>
        <w:top w:val="none" w:sz="0" w:space="0" w:color="auto"/>
        <w:left w:val="none" w:sz="0" w:space="0" w:color="auto"/>
        <w:bottom w:val="none" w:sz="0" w:space="0" w:color="auto"/>
        <w:right w:val="none" w:sz="0" w:space="0" w:color="auto"/>
      </w:divBdr>
      <w:divsChild>
        <w:div w:id="1347362495">
          <w:marLeft w:val="0"/>
          <w:marRight w:val="0"/>
          <w:marTop w:val="48"/>
          <w:marBottom w:val="48"/>
          <w:divBdr>
            <w:top w:val="none" w:sz="0" w:space="0" w:color="auto"/>
            <w:left w:val="none" w:sz="0" w:space="0" w:color="auto"/>
            <w:bottom w:val="none" w:sz="0" w:space="0" w:color="auto"/>
            <w:right w:val="none" w:sz="0" w:space="0" w:color="auto"/>
          </w:divBdr>
        </w:div>
      </w:divsChild>
    </w:div>
    <w:div w:id="581724215">
      <w:bodyDiv w:val="1"/>
      <w:marLeft w:val="0"/>
      <w:marRight w:val="0"/>
      <w:marTop w:val="0"/>
      <w:marBottom w:val="0"/>
      <w:divBdr>
        <w:top w:val="none" w:sz="0" w:space="0" w:color="auto"/>
        <w:left w:val="none" w:sz="0" w:space="0" w:color="auto"/>
        <w:bottom w:val="none" w:sz="0" w:space="0" w:color="auto"/>
        <w:right w:val="none" w:sz="0" w:space="0" w:color="auto"/>
      </w:divBdr>
    </w:div>
    <w:div w:id="601187379">
      <w:bodyDiv w:val="1"/>
      <w:marLeft w:val="0"/>
      <w:marRight w:val="0"/>
      <w:marTop w:val="0"/>
      <w:marBottom w:val="0"/>
      <w:divBdr>
        <w:top w:val="none" w:sz="0" w:space="0" w:color="auto"/>
        <w:left w:val="none" w:sz="0" w:space="0" w:color="auto"/>
        <w:bottom w:val="none" w:sz="0" w:space="0" w:color="auto"/>
        <w:right w:val="none" w:sz="0" w:space="0" w:color="auto"/>
      </w:divBdr>
    </w:div>
    <w:div w:id="664473818">
      <w:bodyDiv w:val="1"/>
      <w:marLeft w:val="0"/>
      <w:marRight w:val="0"/>
      <w:marTop w:val="0"/>
      <w:marBottom w:val="0"/>
      <w:divBdr>
        <w:top w:val="none" w:sz="0" w:space="0" w:color="auto"/>
        <w:left w:val="none" w:sz="0" w:space="0" w:color="auto"/>
        <w:bottom w:val="none" w:sz="0" w:space="0" w:color="auto"/>
        <w:right w:val="none" w:sz="0" w:space="0" w:color="auto"/>
      </w:divBdr>
    </w:div>
    <w:div w:id="842744127">
      <w:bodyDiv w:val="1"/>
      <w:marLeft w:val="0"/>
      <w:marRight w:val="0"/>
      <w:marTop w:val="0"/>
      <w:marBottom w:val="0"/>
      <w:divBdr>
        <w:top w:val="none" w:sz="0" w:space="0" w:color="auto"/>
        <w:left w:val="none" w:sz="0" w:space="0" w:color="auto"/>
        <w:bottom w:val="none" w:sz="0" w:space="0" w:color="auto"/>
        <w:right w:val="none" w:sz="0" w:space="0" w:color="auto"/>
      </w:divBdr>
    </w:div>
    <w:div w:id="1155681959">
      <w:bodyDiv w:val="1"/>
      <w:marLeft w:val="0"/>
      <w:marRight w:val="0"/>
      <w:marTop w:val="0"/>
      <w:marBottom w:val="0"/>
      <w:divBdr>
        <w:top w:val="none" w:sz="0" w:space="0" w:color="auto"/>
        <w:left w:val="none" w:sz="0" w:space="0" w:color="auto"/>
        <w:bottom w:val="none" w:sz="0" w:space="0" w:color="auto"/>
        <w:right w:val="none" w:sz="0" w:space="0" w:color="auto"/>
      </w:divBdr>
    </w:div>
    <w:div w:id="1177577899">
      <w:bodyDiv w:val="1"/>
      <w:marLeft w:val="0"/>
      <w:marRight w:val="0"/>
      <w:marTop w:val="0"/>
      <w:marBottom w:val="0"/>
      <w:divBdr>
        <w:top w:val="none" w:sz="0" w:space="0" w:color="auto"/>
        <w:left w:val="none" w:sz="0" w:space="0" w:color="auto"/>
        <w:bottom w:val="none" w:sz="0" w:space="0" w:color="auto"/>
        <w:right w:val="none" w:sz="0" w:space="0" w:color="auto"/>
      </w:divBdr>
    </w:div>
    <w:div w:id="1289430581">
      <w:bodyDiv w:val="1"/>
      <w:marLeft w:val="0"/>
      <w:marRight w:val="0"/>
      <w:marTop w:val="0"/>
      <w:marBottom w:val="0"/>
      <w:divBdr>
        <w:top w:val="none" w:sz="0" w:space="0" w:color="auto"/>
        <w:left w:val="none" w:sz="0" w:space="0" w:color="auto"/>
        <w:bottom w:val="none" w:sz="0" w:space="0" w:color="auto"/>
        <w:right w:val="none" w:sz="0" w:space="0" w:color="auto"/>
      </w:divBdr>
    </w:div>
    <w:div w:id="1307398665">
      <w:bodyDiv w:val="1"/>
      <w:marLeft w:val="0"/>
      <w:marRight w:val="0"/>
      <w:marTop w:val="0"/>
      <w:marBottom w:val="0"/>
      <w:divBdr>
        <w:top w:val="none" w:sz="0" w:space="0" w:color="auto"/>
        <w:left w:val="none" w:sz="0" w:space="0" w:color="auto"/>
        <w:bottom w:val="none" w:sz="0" w:space="0" w:color="auto"/>
        <w:right w:val="none" w:sz="0" w:space="0" w:color="auto"/>
      </w:divBdr>
    </w:div>
    <w:div w:id="1358039843">
      <w:bodyDiv w:val="1"/>
      <w:marLeft w:val="0"/>
      <w:marRight w:val="0"/>
      <w:marTop w:val="0"/>
      <w:marBottom w:val="0"/>
      <w:divBdr>
        <w:top w:val="none" w:sz="0" w:space="0" w:color="auto"/>
        <w:left w:val="none" w:sz="0" w:space="0" w:color="auto"/>
        <w:bottom w:val="none" w:sz="0" w:space="0" w:color="auto"/>
        <w:right w:val="none" w:sz="0" w:space="0" w:color="auto"/>
      </w:divBdr>
    </w:div>
    <w:div w:id="1484082462">
      <w:bodyDiv w:val="1"/>
      <w:marLeft w:val="0"/>
      <w:marRight w:val="0"/>
      <w:marTop w:val="0"/>
      <w:marBottom w:val="0"/>
      <w:divBdr>
        <w:top w:val="none" w:sz="0" w:space="0" w:color="auto"/>
        <w:left w:val="none" w:sz="0" w:space="0" w:color="auto"/>
        <w:bottom w:val="none" w:sz="0" w:space="0" w:color="auto"/>
        <w:right w:val="none" w:sz="0" w:space="0" w:color="auto"/>
      </w:divBdr>
    </w:div>
    <w:div w:id="1594321335">
      <w:bodyDiv w:val="1"/>
      <w:marLeft w:val="0"/>
      <w:marRight w:val="0"/>
      <w:marTop w:val="0"/>
      <w:marBottom w:val="0"/>
      <w:divBdr>
        <w:top w:val="none" w:sz="0" w:space="0" w:color="auto"/>
        <w:left w:val="none" w:sz="0" w:space="0" w:color="auto"/>
        <w:bottom w:val="none" w:sz="0" w:space="0" w:color="auto"/>
        <w:right w:val="none" w:sz="0" w:space="0" w:color="auto"/>
      </w:divBdr>
      <w:divsChild>
        <w:div w:id="33122121">
          <w:marLeft w:val="0"/>
          <w:marRight w:val="0"/>
          <w:marTop w:val="0"/>
          <w:marBottom w:val="0"/>
          <w:divBdr>
            <w:top w:val="none" w:sz="0" w:space="0" w:color="auto"/>
            <w:left w:val="single" w:sz="6" w:space="11" w:color="BF2E1A"/>
            <w:bottom w:val="none" w:sz="0" w:space="0" w:color="auto"/>
            <w:right w:val="none" w:sz="0" w:space="0" w:color="auto"/>
          </w:divBdr>
          <w:divsChild>
            <w:div w:id="296883718">
              <w:marLeft w:val="-225"/>
              <w:marRight w:val="-225"/>
              <w:marTop w:val="0"/>
              <w:marBottom w:val="0"/>
              <w:divBdr>
                <w:top w:val="none" w:sz="0" w:space="0" w:color="auto"/>
                <w:left w:val="none" w:sz="0" w:space="0" w:color="auto"/>
                <w:bottom w:val="none" w:sz="0" w:space="0" w:color="auto"/>
                <w:right w:val="none" w:sz="0" w:space="0" w:color="auto"/>
              </w:divBdr>
              <w:divsChild>
                <w:div w:id="14600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9144">
          <w:marLeft w:val="0"/>
          <w:marRight w:val="0"/>
          <w:marTop w:val="0"/>
          <w:marBottom w:val="0"/>
          <w:divBdr>
            <w:top w:val="none" w:sz="0" w:space="0" w:color="auto"/>
            <w:left w:val="single" w:sz="6" w:space="11" w:color="BF2E1A"/>
            <w:bottom w:val="none" w:sz="0" w:space="0" w:color="auto"/>
            <w:right w:val="none" w:sz="0" w:space="0" w:color="auto"/>
          </w:divBdr>
          <w:divsChild>
            <w:div w:id="1283266882">
              <w:marLeft w:val="-225"/>
              <w:marRight w:val="-225"/>
              <w:marTop w:val="0"/>
              <w:marBottom w:val="0"/>
              <w:divBdr>
                <w:top w:val="none" w:sz="0" w:space="0" w:color="auto"/>
                <w:left w:val="none" w:sz="0" w:space="0" w:color="auto"/>
                <w:bottom w:val="none" w:sz="0" w:space="0" w:color="auto"/>
                <w:right w:val="none" w:sz="0" w:space="0" w:color="auto"/>
              </w:divBdr>
              <w:divsChild>
                <w:div w:id="21469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611715">
      <w:bodyDiv w:val="1"/>
      <w:marLeft w:val="0"/>
      <w:marRight w:val="0"/>
      <w:marTop w:val="0"/>
      <w:marBottom w:val="0"/>
      <w:divBdr>
        <w:top w:val="none" w:sz="0" w:space="0" w:color="auto"/>
        <w:left w:val="none" w:sz="0" w:space="0" w:color="auto"/>
        <w:bottom w:val="none" w:sz="0" w:space="0" w:color="auto"/>
        <w:right w:val="none" w:sz="0" w:space="0" w:color="auto"/>
      </w:divBdr>
    </w:div>
    <w:div w:id="1730960186">
      <w:bodyDiv w:val="1"/>
      <w:marLeft w:val="0"/>
      <w:marRight w:val="0"/>
      <w:marTop w:val="0"/>
      <w:marBottom w:val="0"/>
      <w:divBdr>
        <w:top w:val="none" w:sz="0" w:space="0" w:color="auto"/>
        <w:left w:val="none" w:sz="0" w:space="0" w:color="auto"/>
        <w:bottom w:val="none" w:sz="0" w:space="0" w:color="auto"/>
        <w:right w:val="none" w:sz="0" w:space="0" w:color="auto"/>
      </w:divBdr>
    </w:div>
    <w:div w:id="1779595153">
      <w:bodyDiv w:val="1"/>
      <w:marLeft w:val="0"/>
      <w:marRight w:val="0"/>
      <w:marTop w:val="0"/>
      <w:marBottom w:val="0"/>
      <w:divBdr>
        <w:top w:val="none" w:sz="0" w:space="0" w:color="auto"/>
        <w:left w:val="none" w:sz="0" w:space="0" w:color="auto"/>
        <w:bottom w:val="none" w:sz="0" w:space="0" w:color="auto"/>
        <w:right w:val="none" w:sz="0" w:space="0" w:color="auto"/>
      </w:divBdr>
      <w:divsChild>
        <w:div w:id="1410732606">
          <w:marLeft w:val="0"/>
          <w:marRight w:val="0"/>
          <w:marTop w:val="48"/>
          <w:marBottom w:val="48"/>
          <w:divBdr>
            <w:top w:val="none" w:sz="0" w:space="0" w:color="auto"/>
            <w:left w:val="none" w:sz="0" w:space="0" w:color="auto"/>
            <w:bottom w:val="none" w:sz="0" w:space="0" w:color="auto"/>
            <w:right w:val="none" w:sz="0" w:space="0" w:color="auto"/>
          </w:divBdr>
        </w:div>
      </w:divsChild>
    </w:div>
    <w:div w:id="1832257771">
      <w:bodyDiv w:val="1"/>
      <w:marLeft w:val="0"/>
      <w:marRight w:val="0"/>
      <w:marTop w:val="0"/>
      <w:marBottom w:val="0"/>
      <w:divBdr>
        <w:top w:val="none" w:sz="0" w:space="0" w:color="auto"/>
        <w:left w:val="none" w:sz="0" w:space="0" w:color="auto"/>
        <w:bottom w:val="none" w:sz="0" w:space="0" w:color="auto"/>
        <w:right w:val="none" w:sz="0" w:space="0" w:color="auto"/>
      </w:divBdr>
      <w:divsChild>
        <w:div w:id="422996392">
          <w:marLeft w:val="0"/>
          <w:marRight w:val="0"/>
          <w:marTop w:val="48"/>
          <w:marBottom w:val="48"/>
          <w:divBdr>
            <w:top w:val="none" w:sz="0" w:space="0" w:color="auto"/>
            <w:left w:val="none" w:sz="0" w:space="0" w:color="auto"/>
            <w:bottom w:val="none" w:sz="0" w:space="0" w:color="auto"/>
            <w:right w:val="none" w:sz="0" w:space="0" w:color="auto"/>
          </w:divBdr>
        </w:div>
      </w:divsChild>
    </w:div>
    <w:div w:id="1862552481">
      <w:bodyDiv w:val="1"/>
      <w:marLeft w:val="0"/>
      <w:marRight w:val="0"/>
      <w:marTop w:val="0"/>
      <w:marBottom w:val="0"/>
      <w:divBdr>
        <w:top w:val="none" w:sz="0" w:space="0" w:color="auto"/>
        <w:left w:val="none" w:sz="0" w:space="0" w:color="auto"/>
        <w:bottom w:val="none" w:sz="0" w:space="0" w:color="auto"/>
        <w:right w:val="none" w:sz="0" w:space="0" w:color="auto"/>
      </w:divBdr>
    </w:div>
    <w:div w:id="19103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it/search?hl=ru&amp;tbo=p&amp;tbm=bks&amp;q=inauthor:%22Marton+Varju%2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it/search?hl=ru&amp;tbo=p&amp;tbm=bks&amp;q=inauthor:%22Gunnar+Thor+Petursson%22" TargetMode="External"/><Relationship Id="rId5" Type="http://schemas.openxmlformats.org/officeDocument/2006/relationships/webSettings" Target="webSettings.xml"/><Relationship Id="rId10" Type="http://schemas.openxmlformats.org/officeDocument/2006/relationships/hyperlink" Target="https://www.google.it/search?hl=ru&amp;tbo=p&amp;tbm=bks&amp;q=inauthor:%22Xavier+Groussot%22" TargetMode="External"/><Relationship Id="rId4" Type="http://schemas.openxmlformats.org/officeDocument/2006/relationships/settings" Target="settings.xml"/><Relationship Id="rId9" Type="http://schemas.openxmlformats.org/officeDocument/2006/relationships/hyperlink" Target="https://www.google.it/search?hl=ru&amp;tbo=p&amp;tbm=bks&amp;q=inauthor:%22Nina-Louisa+Arold+Lorenz%2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FD938-DEAE-46C2-BD50-76C1F9486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472</Words>
  <Characters>3258</Characters>
  <Application>Microsoft Office Word</Application>
  <DocSecurity>0</DocSecurity>
  <Lines>27</Lines>
  <Paragraphs>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Nasiya Daminova</dc:creator>
  <cp:lastModifiedBy>Pollák Zsuzsanna Éva</cp:lastModifiedBy>
  <cp:revision>3</cp:revision>
  <dcterms:created xsi:type="dcterms:W3CDTF">2019-01-07T15:27:00Z</dcterms:created>
  <dcterms:modified xsi:type="dcterms:W3CDTF">2019-01-07T15:31:00Z</dcterms:modified>
</cp:coreProperties>
</file>