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8" w:rsidRDefault="001A1958">
      <w:proofErr w:type="spellStart"/>
      <w:r>
        <w:t>Course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– 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>JONY476XA0</w:t>
      </w:r>
      <w:r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 xml:space="preserve">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>Drafting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 xml:space="preserve">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>Contracts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 xml:space="preserve"> in </w:t>
      </w:r>
      <w:r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>E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>nglish</w:t>
      </w:r>
    </w:p>
    <w:p w:rsidR="001A1958" w:rsidRDefault="001A1958"/>
    <w:tbl>
      <w:tblPr>
        <w:tblW w:w="7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</w:tblGrid>
      <w:tr w:rsidR="001A1958" w:rsidRPr="001A1958" w:rsidTr="001A195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Code</w:t>
            </w:r>
            <w:proofErr w:type="gram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JONY476XA0</w:t>
            </w:r>
            <w:proofErr w:type="gramEnd"/>
          </w:p>
        </w:tc>
      </w:tr>
      <w:tr w:rsidR="001A1958" w:rsidRPr="001A1958" w:rsidTr="001A195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Name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Drafting</w:t>
            </w:r>
            <w:proofErr w:type="spellEnd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Contracts</w:t>
            </w:r>
            <w:proofErr w:type="spellEnd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in </w:t>
            </w:r>
            <w:proofErr w:type="spellStart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english</w:t>
            </w:r>
            <w:proofErr w:type="spellEnd"/>
          </w:p>
        </w:tc>
      </w:tr>
      <w:tr w:rsidR="001A1958" w:rsidRPr="001A1958" w:rsidTr="001A195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Credit:</w:t>
            </w:r>
            <w:r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6</w:t>
            </w:r>
          </w:p>
        </w:tc>
      </w:tr>
      <w:tr w:rsidR="001A1958" w:rsidRPr="001A1958" w:rsidTr="001A195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Requirement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type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Report</w:t>
            </w:r>
            <w:proofErr w:type="spellEnd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(</w:t>
            </w:r>
            <w:proofErr w:type="spellStart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three-scale</w:t>
            </w:r>
            <w:proofErr w:type="spellEnd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)</w:t>
            </w:r>
          </w:p>
        </w:tc>
      </w:tr>
      <w:tr w:rsidR="001A1958" w:rsidRPr="001A1958" w:rsidTr="001A195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Internet </w:t>
            </w: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address</w:t>
            </w:r>
            <w:proofErr w:type="spellEnd"/>
            <w:proofErr w:type="gram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::</w:t>
            </w:r>
            <w:proofErr w:type="gramEnd"/>
          </w:p>
        </w:tc>
      </w:tr>
      <w:tr w:rsidR="001A1958" w:rsidRPr="001A1958" w:rsidTr="001A19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Notes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B2 English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level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skills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training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years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 xml:space="preserve"> of 3-4</w:t>
            </w:r>
          </w:p>
        </w:tc>
      </w:tr>
      <w:tr w:rsidR="001A1958" w:rsidRPr="001A1958" w:rsidTr="001A19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Responsible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lecturer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Unger Anikó</w:t>
            </w:r>
          </w:p>
        </w:tc>
      </w:tr>
      <w:tr w:rsidR="001A1958" w:rsidRPr="001A1958" w:rsidTr="001A19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Organizational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unit:</w:t>
            </w:r>
            <w:r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hyperlink r:id="rId4" w:tooltip="JÁK Idegen Nyelvi Lektorátus" w:history="1">
              <w:r w:rsidRPr="001A195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hu-HU"/>
                </w:rPr>
                <w:t>JÁK Idegen Nyelvi Lektorátus</w:t>
              </w:r>
            </w:hyperlink>
          </w:p>
        </w:tc>
      </w:tr>
      <w:tr w:rsidR="001A1958" w:rsidRPr="001A1958" w:rsidTr="001A19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1A1958" w:rsidRPr="001A1958" w:rsidRDefault="001A1958" w:rsidP="001A195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Classes</w:t>
            </w:r>
            <w:proofErr w:type="spellEnd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per </w:t>
            </w:r>
            <w:proofErr w:type="spellStart"/>
            <w:r w:rsidRPr="001A1958"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>week</w:t>
            </w:r>
            <w:proofErr w:type="spellEnd"/>
            <w:r>
              <w:rPr>
                <w:rFonts w:ascii="Verdana" w:eastAsia="Times New Roman" w:hAnsi="Verdana" w:cs="Times New Roman"/>
                <w:color w:val="4A4A4A"/>
                <w:sz w:val="17"/>
                <w:szCs w:val="17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Practical</w:t>
            </w:r>
            <w:proofErr w:type="spellEnd"/>
            <w:r w:rsidRPr="001A1958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: 2</w:t>
            </w:r>
          </w:p>
        </w:tc>
      </w:tr>
    </w:tbl>
    <w:p w:rsidR="001A1958" w:rsidRDefault="001A1958"/>
    <w:p w:rsidR="001A1958" w:rsidRPr="001A1958" w:rsidRDefault="001A1958" w:rsidP="00C05E7D">
      <w:pPr>
        <w:spacing w:before="240" w:after="240" w:line="240" w:lineRule="auto"/>
        <w:jc w:val="both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The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aim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course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 is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to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familiarize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students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with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linguistic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,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stylistic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and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formal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requirements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drafting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contracts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in English,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thus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focusing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on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one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most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frequent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document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types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legal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documents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. The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language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contracts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will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be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primarily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examined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within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context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Hungarian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legal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system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,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but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students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will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also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gain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an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insight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into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basic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rules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translating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contracts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between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different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legal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systems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,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as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well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as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current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processes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in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EU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that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aim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to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unify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terminology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private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law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.</w:t>
      </w:r>
    </w:p>
    <w:p w:rsidR="001A1958" w:rsidRPr="001A1958" w:rsidRDefault="001A1958" w:rsidP="00C05E7D">
      <w:pPr>
        <w:spacing w:after="0" w:line="253" w:lineRule="atLeast"/>
        <w:jc w:val="both"/>
        <w:rPr>
          <w:rFonts w:ascii="Calibri" w:eastAsia="Times New Roman" w:hAnsi="Calibri" w:cs="Calibri"/>
          <w:b/>
          <w:bCs/>
          <w:color w:val="4A4A4A"/>
          <w:lang w:eastAsia="hu-HU"/>
        </w:rPr>
      </w:pP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For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participation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in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the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course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, an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intermediate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level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of English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language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knowledge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 xml:space="preserve"> is </w:t>
      </w: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recommended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.</w:t>
      </w:r>
    </w:p>
    <w:p w:rsidR="001A1958" w:rsidRPr="001A1958" w:rsidRDefault="001A1958" w:rsidP="001A1958">
      <w:pPr>
        <w:spacing w:after="0" w:line="253" w:lineRule="atLeast"/>
        <w:rPr>
          <w:rFonts w:ascii="Calibri" w:eastAsia="Times New Roman" w:hAnsi="Calibri" w:cs="Calibri"/>
          <w:b/>
          <w:bCs/>
          <w:color w:val="4A4A4A"/>
          <w:lang w:eastAsia="hu-HU"/>
        </w:rPr>
      </w:pPr>
      <w:r w:rsidRPr="001A1958">
        <w:rPr>
          <w:rFonts w:ascii="Calibri" w:eastAsia="Times New Roman" w:hAnsi="Calibri" w:cs="Calibri"/>
          <w:b/>
          <w:bCs/>
          <w:color w:val="4A4A4A"/>
          <w:lang w:eastAsia="hu-HU"/>
        </w:rPr>
        <w:t> </w:t>
      </w:r>
    </w:p>
    <w:p w:rsidR="001A1958" w:rsidRPr="001A1958" w:rsidRDefault="001A1958" w:rsidP="001A1958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proofErr w:type="spellStart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Bibliography</w:t>
      </w:r>
      <w:proofErr w:type="spellEnd"/>
      <w:r w:rsidRPr="001A1958">
        <w:rPr>
          <w:rFonts w:ascii="Microsoft Sans Serif" w:eastAsia="Times New Roman" w:hAnsi="Microsoft Sans Serif" w:cs="Microsoft Sans Serif"/>
          <w:b/>
          <w:bCs/>
          <w:color w:val="4A4A4A"/>
          <w:lang w:eastAsia="hu-HU"/>
        </w:rPr>
        <w:t>: </w:t>
      </w:r>
      <w:bookmarkStart w:id="0" w:name="_GoBack"/>
      <w:bookmarkEnd w:id="0"/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1.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Rawdon Wyatt: Check your English Vocabulary for Law, page 13, page </w:t>
      </w:r>
      <w:proofErr w:type="gram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15.,</w:t>
      </w:r>
      <w:proofErr w:type="gram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 Contracts 1 and 2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2.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Marcella Chartrand - Catherine Millar- Edward Wiltshire: English for Contract and Company Law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3.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Amy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Krois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- Lindner- Matt Firth and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Translegal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: Introduction to International Legal English (blue book)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4.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Amy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Krois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- Lindner and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Translegal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: International Legal English (purple book)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5.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András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 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Petz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: Law of Contracts and Torts, page 127- 158.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6.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Rawdon Wyatt: Check your English Vocabulary for Law, page 13, page </w:t>
      </w:r>
      <w:proofErr w:type="gram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15.,</w:t>
      </w:r>
      <w:proofErr w:type="gram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 xml:space="preserve"> Contracts 1 and 2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7.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Balog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-</w:t>
      </w:r>
      <w:proofErr w:type="spellStart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Imre</w:t>
      </w:r>
      <w:proofErr w:type="spellEnd"/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-Unger: Practice book in legal English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8.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Gillian D Brown-Sally Rice: Professional English in Use –Law; contract pp. 68- 80</w:t>
      </w:r>
    </w:p>
    <w:p w:rsidR="001A1958" w:rsidRPr="001A1958" w:rsidRDefault="001A1958" w:rsidP="001A1958">
      <w:pPr>
        <w:spacing w:before="240" w:after="240" w:line="240" w:lineRule="auto"/>
        <w:ind w:hanging="360"/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</w:pP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9.</w:t>
      </w:r>
      <w:r w:rsidRPr="001A1958">
        <w:rPr>
          <w:rFonts w:ascii="Times New Roman" w:eastAsia="Times New Roman" w:hAnsi="Times New Roman" w:cs="Times New Roman"/>
          <w:b/>
          <w:bCs/>
          <w:color w:val="4A4A4A"/>
          <w:sz w:val="14"/>
          <w:szCs w:val="14"/>
          <w:lang w:val="en-GB" w:eastAsia="hu-HU"/>
        </w:rPr>
        <w:t>       </w:t>
      </w:r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val="en-GB" w:eastAsia="hu-HU"/>
        </w:rPr>
        <w:t>Black’s Law Dictionary</w:t>
      </w:r>
    </w:p>
    <w:p w:rsidR="001A1958" w:rsidRDefault="001A1958" w:rsidP="001A1958">
      <w:r w:rsidRPr="001A1958">
        <w:rPr>
          <w:rFonts w:ascii="Verdana" w:eastAsia="Times New Roman" w:hAnsi="Verdana" w:cs="Times New Roman"/>
          <w:b/>
          <w:bCs/>
          <w:color w:val="4A4A4A"/>
          <w:sz w:val="17"/>
          <w:szCs w:val="17"/>
          <w:lang w:eastAsia="hu-HU"/>
        </w:rPr>
        <w:t> </w:t>
      </w:r>
    </w:p>
    <w:sectPr w:rsidR="001A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8"/>
    <w:rsid w:val="001A1958"/>
    <w:rsid w:val="0085513E"/>
    <w:rsid w:val="00C05E7D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F222"/>
  <w15:chartTrackingRefBased/>
  <w15:docId w15:val="{1A146BF3-E964-48A6-AF7A-1BB8DB6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name">
    <w:name w:val="tablerowname"/>
    <w:basedOn w:val="Bekezdsalapbettpusa"/>
    <w:rsid w:val="001A1958"/>
  </w:style>
  <w:style w:type="character" w:customStyle="1" w:styleId="tablerowdata">
    <w:name w:val="tablerowdata"/>
    <w:basedOn w:val="Bekezdsalapbettpusa"/>
    <w:rsid w:val="001A1958"/>
  </w:style>
  <w:style w:type="character" w:styleId="Hiperhivatkozs">
    <w:name w:val="Hyperlink"/>
    <w:basedOn w:val="Bekezdsalapbettpusa"/>
    <w:uiPriority w:val="99"/>
    <w:semiHidden/>
    <w:unhideWhenUsed/>
    <w:rsid w:val="001A195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upFunction$h_addsubjects$upModal$upmodal_subjectdata$ctl02$Subject_data_for_schedule$upParent$tab$ctl01$upSubjectData$dtbBaseData2$ctl15',''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2</cp:revision>
  <dcterms:created xsi:type="dcterms:W3CDTF">2020-11-10T16:12:00Z</dcterms:created>
  <dcterms:modified xsi:type="dcterms:W3CDTF">2020-11-10T16:16:00Z</dcterms:modified>
</cp:coreProperties>
</file>