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AD" w:rsidRDefault="009953AD"/>
    <w:p w:rsidR="00001ECB" w:rsidRPr="00001ECB" w:rsidRDefault="00001ECB" w:rsidP="0000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szeminárium </w:t>
      </w:r>
      <w:bookmarkStart w:id="0" w:name="_GoBack"/>
      <w:bookmarkEnd w:id="0"/>
      <w:r w:rsidRPr="00001E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Büntetőjog 2.</w:t>
      </w:r>
    </w:p>
    <w:p w:rsidR="00001ECB" w:rsidRPr="00001ECB" w:rsidRDefault="00001ECB" w:rsidP="0000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C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01ECB" w:rsidRPr="00001ECB" w:rsidRDefault="00001ECB" w:rsidP="00001ECB">
      <w:pPr>
        <w:spacing w:before="100" w:beforeAutospacing="1" w:after="100" w:afterAutospacing="1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CB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  <w:r w:rsidRPr="00001ECB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       </w:t>
      </w:r>
      <w:r w:rsidRPr="00001E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előkészület és a kísérlet elhatárolása konkrét jogesetek feldolgozása által. </w:t>
      </w:r>
    </w:p>
    <w:p w:rsidR="00001ECB" w:rsidRPr="00001ECB" w:rsidRDefault="00001ECB" w:rsidP="00001ECB">
      <w:pPr>
        <w:spacing w:before="100" w:beforeAutospacing="1" w:after="100" w:afterAutospacing="1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CB">
        <w:rPr>
          <w:rFonts w:ascii="Times New Roman" w:eastAsia="Times New Roman" w:hAnsi="Times New Roman" w:cs="Times New Roman"/>
          <w:sz w:val="24"/>
          <w:szCs w:val="24"/>
          <w:lang w:eastAsia="hu-HU"/>
        </w:rPr>
        <w:t>II.</w:t>
      </w:r>
      <w:r w:rsidRPr="00001ECB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     </w:t>
      </w:r>
      <w:r w:rsidRPr="00001ECB">
        <w:rPr>
          <w:rFonts w:ascii="Times New Roman" w:eastAsia="Times New Roman" w:hAnsi="Times New Roman" w:cs="Times New Roman"/>
          <w:sz w:val="24"/>
          <w:szCs w:val="24"/>
          <w:lang w:eastAsia="hu-HU"/>
        </w:rPr>
        <w:t>Befejezettség, bevégzettség, a különbségtétel dogmatikai háttere.</w:t>
      </w:r>
    </w:p>
    <w:p w:rsidR="00001ECB" w:rsidRPr="00001ECB" w:rsidRDefault="00001ECB" w:rsidP="00001ECB">
      <w:pPr>
        <w:spacing w:before="100" w:beforeAutospacing="1" w:after="100" w:afterAutospacing="1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CB">
        <w:rPr>
          <w:rFonts w:ascii="Times New Roman" w:eastAsia="Times New Roman" w:hAnsi="Times New Roman" w:cs="Times New Roman"/>
          <w:sz w:val="24"/>
          <w:szCs w:val="24"/>
          <w:lang w:eastAsia="hu-HU"/>
        </w:rPr>
        <w:t>III.</w:t>
      </w:r>
      <w:r w:rsidRPr="00001ECB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   </w:t>
      </w:r>
      <w:r w:rsidRPr="00001EC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elkövetői alakzatok bemutatása, jogesetek feldolgozásával.</w:t>
      </w:r>
    </w:p>
    <w:p w:rsidR="00001ECB" w:rsidRPr="00001ECB" w:rsidRDefault="00001ECB" w:rsidP="00001ECB">
      <w:pPr>
        <w:spacing w:before="100" w:beforeAutospacing="1" w:after="100" w:afterAutospacing="1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CB">
        <w:rPr>
          <w:rFonts w:ascii="Times New Roman" w:eastAsia="Times New Roman" w:hAnsi="Times New Roman" w:cs="Times New Roman"/>
          <w:sz w:val="24"/>
          <w:szCs w:val="24"/>
          <w:lang w:eastAsia="hu-HU"/>
        </w:rPr>
        <w:t>IV.</w:t>
      </w:r>
      <w:r w:rsidRPr="00001ECB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   </w:t>
      </w:r>
      <w:r w:rsidRPr="00001E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bűnszervezet fogalmi elemeinek definiálására vonatkozó nemzetközi szabályozási sajátosságok bemutatása. </w:t>
      </w:r>
    </w:p>
    <w:p w:rsidR="00001ECB" w:rsidRPr="00001ECB" w:rsidRDefault="00001ECB" w:rsidP="00001ECB">
      <w:pPr>
        <w:spacing w:before="100" w:beforeAutospacing="1" w:after="100" w:afterAutospacing="1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CB">
        <w:rPr>
          <w:rFonts w:ascii="Times New Roman" w:eastAsia="Times New Roman" w:hAnsi="Times New Roman" w:cs="Times New Roman"/>
          <w:sz w:val="24"/>
          <w:szCs w:val="24"/>
          <w:lang w:eastAsia="hu-HU"/>
        </w:rPr>
        <w:t>V.</w:t>
      </w:r>
      <w:r w:rsidRPr="00001ECB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     </w:t>
      </w:r>
      <w:r w:rsidRPr="00001E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folytatólagosság kritériumrendszerének részletes elemzése. </w:t>
      </w:r>
    </w:p>
    <w:p w:rsidR="00001ECB" w:rsidRPr="00001ECB" w:rsidRDefault="00001ECB" w:rsidP="00001ECB">
      <w:pPr>
        <w:spacing w:before="100" w:beforeAutospacing="1" w:after="100" w:afterAutospacing="1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CB">
        <w:rPr>
          <w:rFonts w:ascii="Times New Roman" w:eastAsia="Times New Roman" w:hAnsi="Times New Roman" w:cs="Times New Roman"/>
          <w:sz w:val="24"/>
          <w:szCs w:val="24"/>
          <w:lang w:eastAsia="hu-HU"/>
        </w:rPr>
        <w:t>VI.</w:t>
      </w:r>
      <w:r w:rsidRPr="00001ECB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   </w:t>
      </w:r>
      <w:r w:rsidRPr="00001E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látszólagos alaki halmazat feloldó szabályainak teljeskörű áttekintése, konkrét jogesetek elemzése által. </w:t>
      </w:r>
    </w:p>
    <w:p w:rsidR="00001ECB" w:rsidRPr="00001ECB" w:rsidRDefault="00001ECB" w:rsidP="00001ECB">
      <w:pPr>
        <w:spacing w:before="100" w:beforeAutospacing="1" w:after="100" w:afterAutospacing="1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CB">
        <w:rPr>
          <w:rFonts w:ascii="Times New Roman" w:eastAsia="Times New Roman" w:hAnsi="Times New Roman" w:cs="Times New Roman"/>
          <w:sz w:val="24"/>
          <w:szCs w:val="24"/>
          <w:lang w:eastAsia="hu-HU"/>
        </w:rPr>
        <w:t>VII.</w:t>
      </w:r>
      <w:r w:rsidRPr="00001ECB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 </w:t>
      </w:r>
      <w:r w:rsidRPr="00001E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látszólagos anyagi halmazat feloldó szabályainak teljeskörű áttekintése, konkrét jogesetek elemzése által. </w:t>
      </w:r>
    </w:p>
    <w:p w:rsidR="00001ECB" w:rsidRPr="00001ECB" w:rsidRDefault="00001ECB" w:rsidP="00001ECB">
      <w:pPr>
        <w:spacing w:before="100" w:beforeAutospacing="1" w:after="100" w:afterAutospacing="1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CB">
        <w:rPr>
          <w:rFonts w:ascii="Times New Roman" w:eastAsia="Times New Roman" w:hAnsi="Times New Roman" w:cs="Times New Roman"/>
          <w:sz w:val="24"/>
          <w:szCs w:val="24"/>
          <w:lang w:eastAsia="hu-HU"/>
        </w:rPr>
        <w:t>VIII.</w:t>
      </w:r>
      <w:r w:rsidRPr="00001ECB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 </w:t>
      </w:r>
      <w:r w:rsidRPr="00001E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Btk. szankciórendszerének sajátosságai. </w:t>
      </w:r>
    </w:p>
    <w:p w:rsidR="00001ECB" w:rsidRPr="00001ECB" w:rsidRDefault="00001ECB" w:rsidP="00001ECB">
      <w:pPr>
        <w:spacing w:before="100" w:beforeAutospacing="1" w:after="100" w:afterAutospacing="1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CB">
        <w:rPr>
          <w:rFonts w:ascii="Times New Roman" w:eastAsia="Times New Roman" w:hAnsi="Times New Roman" w:cs="Times New Roman"/>
          <w:sz w:val="24"/>
          <w:szCs w:val="24"/>
          <w:lang w:eastAsia="hu-HU"/>
        </w:rPr>
        <w:t>IX.</w:t>
      </w:r>
      <w:r w:rsidRPr="00001ECB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   </w:t>
      </w:r>
      <w:r w:rsidRPr="00001ECB">
        <w:rPr>
          <w:rFonts w:ascii="Times New Roman" w:eastAsia="Times New Roman" w:hAnsi="Times New Roman" w:cs="Times New Roman"/>
          <w:sz w:val="24"/>
          <w:szCs w:val="24"/>
          <w:lang w:eastAsia="hu-HU"/>
        </w:rPr>
        <w:t>Érvek és ellenérvek a halálbüntetés tekintetében.</w:t>
      </w:r>
    </w:p>
    <w:p w:rsidR="00001ECB" w:rsidRPr="00001ECB" w:rsidRDefault="00001ECB" w:rsidP="00001ECB">
      <w:pPr>
        <w:spacing w:before="100" w:beforeAutospacing="1" w:after="100" w:afterAutospacing="1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CB">
        <w:rPr>
          <w:rFonts w:ascii="Times New Roman" w:eastAsia="Times New Roman" w:hAnsi="Times New Roman" w:cs="Times New Roman"/>
          <w:sz w:val="24"/>
          <w:szCs w:val="24"/>
          <w:lang w:eastAsia="hu-HU"/>
        </w:rPr>
        <w:t>X.</w:t>
      </w:r>
      <w:r w:rsidRPr="00001ECB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     </w:t>
      </w:r>
      <w:r w:rsidRPr="00001E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tényleges életfogytig tartó szabadságvesztés büntetés megítélése, figyelemmel az EJEB ítéleteire is. </w:t>
      </w:r>
    </w:p>
    <w:p w:rsidR="00001ECB" w:rsidRPr="00001ECB" w:rsidRDefault="00001ECB" w:rsidP="00001ECB">
      <w:pPr>
        <w:spacing w:before="100" w:beforeAutospacing="1" w:after="100" w:afterAutospacing="1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CB">
        <w:rPr>
          <w:rFonts w:ascii="Times New Roman" w:eastAsia="Times New Roman" w:hAnsi="Times New Roman" w:cs="Times New Roman"/>
          <w:sz w:val="24"/>
          <w:szCs w:val="24"/>
          <w:lang w:eastAsia="hu-HU"/>
        </w:rPr>
        <w:t>XI.</w:t>
      </w:r>
      <w:r w:rsidRPr="00001ECB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   </w:t>
      </w:r>
      <w:r w:rsidRPr="00001ECB">
        <w:rPr>
          <w:rFonts w:ascii="Times New Roman" w:eastAsia="Times New Roman" w:hAnsi="Times New Roman" w:cs="Times New Roman"/>
          <w:sz w:val="24"/>
          <w:szCs w:val="24"/>
          <w:lang w:eastAsia="hu-HU"/>
        </w:rPr>
        <w:t>A súlyosító és enyhítő tényezők teljeskörű áttekintése.</w:t>
      </w:r>
    </w:p>
    <w:p w:rsidR="00001ECB" w:rsidRPr="00001ECB" w:rsidRDefault="00001ECB" w:rsidP="00001ECB">
      <w:pPr>
        <w:spacing w:before="100" w:beforeAutospacing="1" w:after="100" w:afterAutospacing="1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CB">
        <w:rPr>
          <w:rFonts w:ascii="Times New Roman" w:eastAsia="Times New Roman" w:hAnsi="Times New Roman" w:cs="Times New Roman"/>
          <w:sz w:val="24"/>
          <w:szCs w:val="24"/>
          <w:lang w:eastAsia="hu-HU"/>
        </w:rPr>
        <w:t>XII.</w:t>
      </w:r>
      <w:r w:rsidRPr="00001ECB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 </w:t>
      </w:r>
      <w:r w:rsidRPr="00001E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összbüntetés szabályainak gyakorlati alkalmazása konkrét példák megoldásával. </w:t>
      </w:r>
    </w:p>
    <w:p w:rsidR="00001ECB" w:rsidRPr="00001ECB" w:rsidRDefault="00001ECB" w:rsidP="00001ECB">
      <w:pPr>
        <w:spacing w:before="100" w:beforeAutospacing="1" w:after="100" w:afterAutospacing="1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CB">
        <w:rPr>
          <w:rFonts w:ascii="Times New Roman" w:eastAsia="Times New Roman" w:hAnsi="Times New Roman" w:cs="Times New Roman"/>
          <w:sz w:val="24"/>
          <w:szCs w:val="24"/>
          <w:lang w:eastAsia="hu-HU"/>
        </w:rPr>
        <w:t>XIII.</w:t>
      </w:r>
      <w:r w:rsidRPr="00001ECB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 </w:t>
      </w:r>
      <w:r w:rsidRPr="00001E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vizsgatételek áttekintése, a problématípus részek megbeszélése. </w:t>
      </w:r>
    </w:p>
    <w:p w:rsidR="00001ECB" w:rsidRPr="00001ECB" w:rsidRDefault="00001ECB" w:rsidP="0000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C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01ECB" w:rsidRDefault="00001ECB"/>
    <w:sectPr w:rsidR="0000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CB"/>
    <w:rsid w:val="00001ECB"/>
    <w:rsid w:val="0099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63C1"/>
  <w15:chartTrackingRefBased/>
  <w15:docId w15:val="{AAB8735A-3113-445C-B6D4-C71DDFC3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Réti Anna</dc:creator>
  <cp:keywords/>
  <dc:description/>
  <cp:lastModifiedBy>Réti Anna</cp:lastModifiedBy>
  <cp:revision>1</cp:revision>
  <dcterms:created xsi:type="dcterms:W3CDTF">2017-09-07T11:33:00Z</dcterms:created>
  <dcterms:modified xsi:type="dcterms:W3CDTF">2017-09-07T11:33:00Z</dcterms:modified>
</cp:coreProperties>
</file>