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86BC" w14:textId="395826BF" w:rsidR="00F73F02" w:rsidRPr="00A92250" w:rsidRDefault="00F73F02" w:rsidP="00F73F02">
      <w:pPr>
        <w:rPr>
          <w:rFonts w:ascii="Segoe UI" w:hAnsi="Segoe UI" w:cs="Segoe UI"/>
          <w:caps/>
          <w:color w:val="262626" w:themeColor="text1" w:themeTint="D9"/>
          <w:sz w:val="2"/>
          <w:szCs w:val="2"/>
          <w:lang w:val="en-GB"/>
        </w:rPr>
      </w:pPr>
      <w:bookmarkStart w:id="0" w:name="_GoBack"/>
      <w:bookmarkEnd w:id="0"/>
    </w:p>
    <w:tbl>
      <w:tblPr>
        <w:tblStyle w:val="Rcsostblzat"/>
        <w:tblW w:w="512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27"/>
        <w:gridCol w:w="8788"/>
      </w:tblGrid>
      <w:tr w:rsidR="00C63EB3" w:rsidRPr="00D31453" w14:paraId="3FD59017" w14:textId="77777777" w:rsidTr="00B8538B">
        <w:trPr>
          <w:trHeight w:val="680"/>
          <w:jc w:val="center"/>
        </w:trPr>
        <w:tc>
          <w:tcPr>
            <w:tcW w:w="794" w:type="pct"/>
            <w:shd w:val="clear" w:color="auto" w:fill="2E74B5" w:themeFill="accent5" w:themeFillShade="BF"/>
            <w:vAlign w:val="center"/>
          </w:tcPr>
          <w:p w14:paraId="545E90E8" w14:textId="5229D6AC" w:rsidR="00C63EB3" w:rsidRPr="00A92250" w:rsidRDefault="00B8538B" w:rsidP="005D3E73">
            <w:pPr>
              <w:jc w:val="center"/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>0</w:t>
            </w:r>
            <w:r w:rsidR="002F6C85"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>8</w:t>
            </w:r>
            <w:r w:rsidR="00C63EB3"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>:</w:t>
            </w:r>
            <w:r w:rsidR="002F6C85"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>3</w:t>
            </w:r>
            <w:r w:rsidR="00C63EB3"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 xml:space="preserve">0 – </w:t>
            </w:r>
            <w:r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>0</w:t>
            </w:r>
            <w:r w:rsidR="002F6C85"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>8</w:t>
            </w:r>
            <w:r w:rsidR="00C63EB3"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>:</w:t>
            </w:r>
            <w:r w:rsidR="002F6C85"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>45</w:t>
            </w:r>
          </w:p>
        </w:tc>
        <w:tc>
          <w:tcPr>
            <w:tcW w:w="106" w:type="pct"/>
            <w:vAlign w:val="center"/>
          </w:tcPr>
          <w:p w14:paraId="4AE9F251" w14:textId="77777777" w:rsidR="00C63EB3" w:rsidRPr="00A92250" w:rsidRDefault="00C63EB3" w:rsidP="005816ED">
            <w:pP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100" w:type="pct"/>
            <w:shd w:val="clear" w:color="auto" w:fill="BDD6EE" w:themeFill="accent5" w:themeFillTint="66"/>
            <w:vAlign w:val="center"/>
          </w:tcPr>
          <w:p w14:paraId="0C01E5B2" w14:textId="324D30BB" w:rsidR="00D31453" w:rsidRPr="00A92250" w:rsidRDefault="00A92250" w:rsidP="00107AA8">
            <w:pPr>
              <w:jc w:val="center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Conference Opening &amp; Welcome Speech</w:t>
            </w:r>
          </w:p>
        </w:tc>
      </w:tr>
      <w:tr w:rsidR="00C63EB3" w:rsidRPr="0091380E" w14:paraId="6AA572FB" w14:textId="77777777" w:rsidTr="00C63EB3">
        <w:trPr>
          <w:jc w:val="center"/>
        </w:trPr>
        <w:tc>
          <w:tcPr>
            <w:tcW w:w="794" w:type="pct"/>
          </w:tcPr>
          <w:p w14:paraId="2395C291" w14:textId="77777777" w:rsidR="0091380E" w:rsidRDefault="0091380E" w:rsidP="00C63EB3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</w:p>
          <w:p w14:paraId="5E19B334" w14:textId="500E15C2" w:rsidR="00C63EB3" w:rsidRPr="00A92250" w:rsidRDefault="0091380E" w:rsidP="00C63EB3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vertAlign w:val="superscript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08:</w:t>
            </w:r>
            <w: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30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 – 0</w:t>
            </w:r>
            <w: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8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4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5</w:t>
            </w:r>
          </w:p>
        </w:tc>
        <w:tc>
          <w:tcPr>
            <w:tcW w:w="106" w:type="pct"/>
          </w:tcPr>
          <w:p w14:paraId="764684DB" w14:textId="77777777" w:rsidR="00C63EB3" w:rsidRPr="00A92250" w:rsidRDefault="00C63EB3" w:rsidP="00C63EB3">
            <w:pPr>
              <w:jc w:val="center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100" w:type="pct"/>
            <w:vAlign w:val="center"/>
          </w:tcPr>
          <w:p w14:paraId="5CB472E0" w14:textId="77777777" w:rsidR="00D70BD4" w:rsidRPr="00A92250" w:rsidRDefault="00D70BD4" w:rsidP="00D70BD4">
            <w:pPr>
              <w:rPr>
                <w:rFonts w:ascii="Segoe UI" w:hAnsi="Segoe UI" w:cs="Segoe UI"/>
                <w:color w:val="262626" w:themeColor="text1" w:themeTint="D9"/>
                <w:sz w:val="18"/>
                <w:szCs w:val="20"/>
                <w:highlight w:val="yellow"/>
                <w:lang w:val="en-GB"/>
              </w:rPr>
            </w:pPr>
          </w:p>
          <w:p w14:paraId="11A7D704" w14:textId="3CF1BC8E" w:rsidR="00D70BD4" w:rsidRPr="00A92250" w:rsidRDefault="00F125D2" w:rsidP="00D70BD4">
            <w:pPr>
              <w:jc w:val="both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262626" w:themeColor="text1" w:themeTint="D9"/>
                  <w:sz w:val="20"/>
                  <w:lang w:val="en-GB"/>
                </w:rPr>
                <w:id w:val="1245457392"/>
                <w:placeholder>
                  <w:docPart w:val="D28219457F9E412EA8C369D2814305C5"/>
                </w:placeholder>
              </w:sdtPr>
              <w:sdtEndPr/>
              <w:sdtContent>
                <w:r w:rsidR="00D70BD4"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t>Dr</w:t>
                </w:r>
                <w:r w:rsidR="00D31453"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t>.</w:t>
                </w:r>
                <w:r w:rsidR="00D70BD4"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t xml:space="preserve"> hab. Bartłomiej Krzan, Prof. UWr</w:t>
                </w:r>
              </w:sdtContent>
            </w:sdt>
          </w:p>
          <w:p w14:paraId="6EF06D8C" w14:textId="1B739A43" w:rsidR="00D70BD4" w:rsidRPr="00D70BD4" w:rsidRDefault="00D70BD4" w:rsidP="00D70BD4">
            <w:pP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sdt>
              <w:sdtPr>
                <w:rPr>
                  <w:rFonts w:ascii="Segoe UI" w:hAnsi="Segoe UI" w:cs="Segoe UI"/>
                  <w:color w:val="262626" w:themeColor="text1" w:themeTint="D9"/>
                  <w:sz w:val="18"/>
                  <w:szCs w:val="20"/>
                  <w:lang w:val="en-GB"/>
                </w:rPr>
                <w:id w:val="-745497869"/>
                <w:placeholder>
                  <w:docPart w:val="7FDF6F19A3FF47C28C7683C9B6B383B0"/>
                </w:placeholder>
              </w:sdtPr>
              <w:sdtEndPr/>
              <w:sdtContent>
                <w:r w:rsidR="00D31453" w:rsidRPr="00D31453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Vice-Dean for Research and International Cooperation at the Faculty of Law, Administration and Economics, University of Wrocław</w:t>
                </w:r>
              </w:sdtContent>
            </w:sdt>
          </w:p>
          <w:p w14:paraId="5F6D5A5B" w14:textId="77777777" w:rsidR="00D70BD4" w:rsidRDefault="00D70BD4" w:rsidP="00D70BD4">
            <w:pP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</w:p>
          <w:p w14:paraId="2E1D92F5" w14:textId="77777777" w:rsidR="00D70BD4" w:rsidRDefault="00D70BD4" w:rsidP="00D70BD4">
            <w:pP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D70BD4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Prof. Dr. </w:t>
            </w:r>
            <w: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hab. </w:t>
            </w:r>
            <w:r w:rsidRPr="00D70BD4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Petra Lea Láncos</w:t>
            </w:r>
          </w:p>
          <w:p w14:paraId="2F68025E" w14:textId="3F9B8E42" w:rsidR="00D70BD4" w:rsidRDefault="00D70BD4" w:rsidP="00D70BD4">
            <w:pP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sdt>
              <w:sdtPr>
                <w:rPr>
                  <w:rFonts w:ascii="Segoe UI" w:hAnsi="Segoe UI" w:cs="Segoe UI"/>
                  <w:color w:val="262626" w:themeColor="text1" w:themeTint="D9"/>
                  <w:sz w:val="18"/>
                  <w:szCs w:val="20"/>
                  <w:lang w:val="en-GB"/>
                </w:rPr>
                <w:id w:val="1109397162"/>
                <w:placeholder>
                  <w:docPart w:val="11DA731F861741EFA3BC0BB74EC5C19A"/>
                </w:placeholder>
              </w:sdtPr>
              <w:sdtEndPr/>
              <w:sdtContent>
                <w:r w:rsidRPr="0091380E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Vice Dean for international relations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 xml:space="preserve"> (Pázmány Péter Catholic University)</w:t>
                </w:r>
              </w:sdtContent>
            </w:sdt>
          </w:p>
          <w:p w14:paraId="66CC4AB2" w14:textId="77777777" w:rsidR="0091380E" w:rsidRDefault="0091380E" w:rsidP="0091380E">
            <w:pPr>
              <w:jc w:val="both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</w:p>
          <w:bookmarkStart w:id="1" w:name="_Hlk197381787"/>
          <w:p w14:paraId="2382E7B9" w14:textId="102C7F1F" w:rsidR="0091380E" w:rsidRPr="00A92250" w:rsidRDefault="00F125D2" w:rsidP="0091380E">
            <w:pPr>
              <w:jc w:val="both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sdt>
              <w:sdtPr>
                <w:rPr>
                  <w:rFonts w:ascii="Segoe UI" w:hAnsi="Segoe UI" w:cs="Segoe UI"/>
                  <w:b/>
                  <w:bCs/>
                  <w:color w:val="262626" w:themeColor="text1" w:themeTint="D9"/>
                  <w:sz w:val="20"/>
                  <w:lang w:val="en-GB"/>
                </w:rPr>
                <w:id w:val="-2123288813"/>
                <w:placeholder>
                  <w:docPart w:val="54E6ED4E30DF412BB3B128E8C0D68B37"/>
                </w:placeholder>
              </w:sdtPr>
              <w:sdtEndPr/>
              <w:sdtContent>
                <w:r w:rsidR="00D31453"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t>D</w:t>
                </w:r>
                <w:r w:rsidR="0091380E"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t>r</w:t>
                </w:r>
                <w:r w:rsidR="00D31453"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t>.</w:t>
                </w:r>
                <w:r w:rsidR="0091380E"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t xml:space="preserve"> hab. Witold Małecki</w:t>
                </w:r>
              </w:sdtContent>
            </w:sdt>
          </w:p>
          <w:p w14:paraId="1ABF2095" w14:textId="77777777" w:rsidR="00D31453" w:rsidRDefault="0091380E" w:rsidP="0091380E">
            <w:pP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sdt>
              <w:sdtPr>
                <w:rPr>
                  <w:rFonts w:ascii="Segoe UI" w:hAnsi="Segoe UI" w:cs="Segoe UI"/>
                  <w:color w:val="262626" w:themeColor="text1" w:themeTint="D9"/>
                  <w:sz w:val="18"/>
                  <w:szCs w:val="20"/>
                  <w:lang w:val="en-GB"/>
                </w:rPr>
                <w:id w:val="1220250578"/>
                <w:placeholder>
                  <w:docPart w:val="B7B359EF89CC4581B35A394A3A2A182D"/>
                </w:placeholder>
              </w:sdtPr>
              <w:sdtEndPr/>
              <w:sdtContent>
                <w:r w:rsidRPr="0091380E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 xml:space="preserve">Head of the College of Law at the Doctoral School of the University of </w:t>
                </w:r>
                <w:r w:rsidR="00D70BD4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Wrocław</w:t>
                </w:r>
              </w:sdtContent>
            </w:sdt>
            <w:r w:rsidR="00D70BD4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,</w:t>
            </w:r>
          </w:p>
          <w:p w14:paraId="1AFCADD5" w14:textId="129E0357" w:rsidR="0091380E" w:rsidRPr="00D31453" w:rsidRDefault="00D70BD4" w:rsidP="0091380E">
            <w:pP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</w:pPr>
            <w: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  <w:r w:rsidR="00D31453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–</w:t>
            </w:r>
            <w:r w:rsidR="00D31453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  <w:r w:rsidR="00D31453" w:rsidRPr="00D31453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Deputy Director of the Institute of Administrative Sciences at the Faculty of Law, Administration and Economics of the University of Wrocław</w:t>
            </w:r>
            <w:bookmarkEnd w:id="1"/>
          </w:p>
        </w:tc>
      </w:tr>
    </w:tbl>
    <w:p w14:paraId="4AE9655C" w14:textId="77777777" w:rsidR="00277A33" w:rsidRPr="00A92250" w:rsidRDefault="00277A33">
      <w:pPr>
        <w:rPr>
          <w:rFonts w:ascii="Segoe UI" w:hAnsi="Segoe UI" w:cs="Segoe UI"/>
          <w:sz w:val="14"/>
          <w:szCs w:val="16"/>
          <w:lang w:val="en-GB"/>
        </w:rPr>
      </w:pPr>
    </w:p>
    <w:tbl>
      <w:tblPr>
        <w:tblStyle w:val="Rcsostblzat"/>
        <w:tblW w:w="512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36"/>
        <w:gridCol w:w="8779"/>
      </w:tblGrid>
      <w:tr w:rsidR="00504718" w:rsidRPr="0091380E" w14:paraId="64785F35" w14:textId="77777777" w:rsidTr="00B8538B">
        <w:trPr>
          <w:trHeight w:val="680"/>
          <w:jc w:val="center"/>
        </w:trPr>
        <w:tc>
          <w:tcPr>
            <w:tcW w:w="794" w:type="pct"/>
            <w:shd w:val="clear" w:color="auto" w:fill="2E74B5" w:themeFill="accent5" w:themeFillShade="BF"/>
            <w:vAlign w:val="center"/>
          </w:tcPr>
          <w:p w14:paraId="2D897BA6" w14:textId="12093638" w:rsidR="00504718" w:rsidRPr="00A92250" w:rsidRDefault="002E67F2" w:rsidP="00504718">
            <w:pPr>
              <w:jc w:val="center"/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 xml:space="preserve">Session </w:t>
            </w:r>
            <w:r w:rsidR="00504718"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>I</w:t>
            </w:r>
          </w:p>
        </w:tc>
        <w:tc>
          <w:tcPr>
            <w:tcW w:w="110" w:type="pct"/>
          </w:tcPr>
          <w:p w14:paraId="0E594F99" w14:textId="77777777" w:rsidR="00504718" w:rsidRPr="00A92250" w:rsidRDefault="00504718" w:rsidP="00504718">
            <w:pPr>
              <w:jc w:val="center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096" w:type="pct"/>
            <w:shd w:val="clear" w:color="auto" w:fill="BDD6EE" w:themeFill="accent5" w:themeFillTint="66"/>
            <w:vAlign w:val="center"/>
          </w:tcPr>
          <w:sdt>
            <w:sdtP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id w:val="-1377851504"/>
              <w:placeholder>
                <w:docPart w:val="F9FBEC9A4AB641D1BCDC66DD87C3D855"/>
              </w:placeholder>
            </w:sdtPr>
            <w:sdtEndPr/>
            <w:sdtContent>
              <w:p w14:paraId="7BA83EDB" w14:textId="77777777" w:rsidR="0091380E" w:rsidRDefault="002E67F2" w:rsidP="00D31453">
                <w:pPr>
                  <w:jc w:val="center"/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</w:pPr>
                <w:r w:rsidRPr="00A92250"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t>C</w:t>
                </w:r>
                <w:r w:rsidR="006D1F9E" w:rsidRPr="00A92250"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t>ommon</w:t>
                </w:r>
                <w:r w:rsidRPr="00A92250"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t xml:space="preserve"> L</w:t>
                </w:r>
                <w:r w:rsidR="006D1F9E" w:rsidRPr="00A92250"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t>egal</w:t>
                </w:r>
                <w:r w:rsidRPr="00A92250"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t xml:space="preserve"> </w:t>
                </w:r>
                <w:r w:rsidR="006D1F9E" w:rsidRPr="00A92250"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t>History</w:t>
                </w:r>
              </w:p>
              <w:p w14:paraId="134F4E37" w14:textId="055DEFDE" w:rsidR="0091380E" w:rsidRPr="00A92250" w:rsidRDefault="0091380E" w:rsidP="00D31453">
                <w:pPr>
                  <w:jc w:val="center"/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</w:pPr>
                <w:r w:rsidRPr="00D31453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MODERATOR</w:t>
                </w:r>
                <w:r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 xml:space="preserve">: </w:t>
                </w:r>
                <w:sdt>
                  <w:sdtPr>
                    <w:rPr>
                      <w:rFonts w:ascii="Segoe UI" w:hAnsi="Segoe UI" w:cs="Segoe UI"/>
                      <w:color w:val="262626" w:themeColor="text1" w:themeTint="D9"/>
                      <w:sz w:val="18"/>
                      <w:szCs w:val="20"/>
                      <w:lang w:val="en-GB"/>
                    </w:rPr>
                    <w:id w:val="16822147"/>
                    <w:placeholder>
                      <w:docPart w:val="4CF50E4BC05246E5A7C5AE1789A51A2E"/>
                    </w:placeholder>
                  </w:sdtPr>
                  <w:sdtEndPr/>
                  <w:sdtContent>
                    <w:r w:rsidRPr="0091380E">
                      <w:rPr>
                        <w:rFonts w:ascii="Segoe UI" w:hAnsi="Segoe UI" w:cs="Segoe UI"/>
                        <w:color w:val="262626" w:themeColor="text1" w:themeTint="D9"/>
                        <w:sz w:val="18"/>
                        <w:szCs w:val="20"/>
                        <w:lang w:val="en-GB"/>
                      </w:rPr>
                      <w:t>Prof. Dr. Petra Lea Láncos</w:t>
                    </w:r>
                    <w:r w:rsidRPr="00A92250">
                      <w:rPr>
                        <w:rFonts w:ascii="Segoe UI" w:hAnsi="Segoe UI" w:cs="Segoe UI"/>
                        <w:color w:val="262626" w:themeColor="text1" w:themeTint="D9"/>
                        <w:sz w:val="18"/>
                        <w:szCs w:val="20"/>
                        <w:lang w:val="en-GB"/>
                      </w:rPr>
                      <w:t xml:space="preserve"> (Pázmány Péter Catholic University)</w:t>
                    </w:r>
                  </w:sdtContent>
                </w:sdt>
              </w:p>
            </w:sdtContent>
          </w:sdt>
        </w:tc>
      </w:tr>
      <w:tr w:rsidR="00504718" w:rsidRPr="00A92250" w14:paraId="2D05F45E" w14:textId="77777777" w:rsidTr="003E32D0">
        <w:trPr>
          <w:trHeight w:val="693"/>
          <w:jc w:val="center"/>
        </w:trPr>
        <w:tc>
          <w:tcPr>
            <w:tcW w:w="794" w:type="pct"/>
          </w:tcPr>
          <w:p w14:paraId="533F886C" w14:textId="77777777" w:rsidR="00504718" w:rsidRPr="00A92250" w:rsidRDefault="00504718" w:rsidP="00081B4E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12"/>
                <w:szCs w:val="14"/>
                <w:lang w:val="en-GB"/>
              </w:rPr>
            </w:pPr>
          </w:p>
          <w:p w14:paraId="0DFF111B" w14:textId="77777777" w:rsidR="008A74B8" w:rsidRDefault="00B8538B" w:rsidP="008A74B8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</w:t>
            </w:r>
            <w:r w:rsidR="005620B9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8</w:t>
            </w:r>
            <w:r w:rsidR="00504718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 w:rsidR="005620B9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45</w:t>
            </w:r>
            <w:r w:rsidR="00504718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 – 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</w:t>
            </w:r>
            <w:r w:rsidR="005620B9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9</w:t>
            </w:r>
            <w:r w:rsidR="00504718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</w:t>
            </w:r>
            <w:r w:rsidR="005620B9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5</w:t>
            </w:r>
          </w:p>
          <w:p w14:paraId="619727EE" w14:textId="30371171" w:rsidR="008A74B8" w:rsidRPr="00A92250" w:rsidRDefault="008A74B8" w:rsidP="008A74B8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110" w:type="pct"/>
          </w:tcPr>
          <w:p w14:paraId="7EE3B571" w14:textId="77777777" w:rsidR="00504718" w:rsidRPr="00A92250" w:rsidRDefault="00504718" w:rsidP="003E32D0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096" w:type="pct"/>
            <w:vAlign w:val="center"/>
          </w:tcPr>
          <w:p w14:paraId="37838B86" w14:textId="77777777" w:rsidR="00504718" w:rsidRPr="00A92250" w:rsidRDefault="00504718" w:rsidP="008A74B8">
            <w:pPr>
              <w:jc w:val="both"/>
              <w:rPr>
                <w:rFonts w:ascii="Segoe UI" w:hAnsi="Segoe UI" w:cs="Segoe UI"/>
                <w:color w:val="262626" w:themeColor="text1" w:themeTint="D9"/>
                <w:sz w:val="12"/>
                <w:szCs w:val="14"/>
                <w:lang w:val="en-GB"/>
              </w:rPr>
            </w:pPr>
          </w:p>
          <w:sdt>
            <w:sdtP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id w:val="1924905507"/>
              <w:placeholder>
                <w:docPart w:val="AD3E02F8542F48F3969E4324BCE05F39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id w:val="-1655359829"/>
                  <w:placeholder>
                    <w:docPart w:val="511AA2865F1D43E4B64A306CB8BB0743"/>
                  </w:placeholder>
                </w:sdtPr>
                <w:sdtEndPr/>
                <w:sdtContent>
                  <w:p w14:paraId="4C8C66ED" w14:textId="6ADFA43A" w:rsidR="00504718" w:rsidRPr="00A92250" w:rsidRDefault="003E32D0" w:rsidP="008A74B8">
                    <w:pPr>
                      <w:jc w:val="both"/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lang w:val="en-GB"/>
                      </w:rPr>
                    </w:pPr>
                    <w:r w:rsidRPr="00A92250"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lang w:val="en-GB"/>
                      </w:rPr>
                      <w:t>Constitutional Ornamentation in the Legal Culture of Poland and Hungary</w:t>
                    </w:r>
                  </w:p>
                </w:sdtContent>
              </w:sdt>
            </w:sdtContent>
          </w:sdt>
          <w:p w14:paraId="3B47298C" w14:textId="65AB9117" w:rsidR="00504718" w:rsidRPr="00A92250" w:rsidRDefault="00504718" w:rsidP="008A74B8">
            <w:pPr>
              <w:jc w:val="both"/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sdt>
              <w:sdtPr>
                <w:rPr>
                  <w:rFonts w:ascii="Segoe UI" w:hAnsi="Segoe UI" w:cs="Segoe UI"/>
                  <w:color w:val="262626" w:themeColor="text1" w:themeTint="D9"/>
                  <w:sz w:val="18"/>
                  <w:szCs w:val="20"/>
                  <w:lang w:val="en-GB"/>
                </w:rPr>
                <w:id w:val="591289605"/>
                <w:placeholder>
                  <w:docPart w:val="AD3E02F8542F48F3969E4324BCE05F39"/>
                </w:placeholder>
              </w:sdtPr>
              <w:sdtEndPr/>
              <w:sdtContent>
                <w:r w:rsidR="003E32D0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 xml:space="preserve">Juliusz Mroziński </w:t>
                </w:r>
                <w:r w:rsidR="009B7F56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(</w:t>
                </w:r>
                <w:r w:rsidR="0091380E" w:rsidRPr="0091380E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University of Wrocław</w:t>
                </w:r>
                <w:r w:rsidR="009B7F56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)</w:t>
                </w:r>
              </w:sdtContent>
            </w:sdt>
          </w:p>
          <w:p w14:paraId="00B4A40B" w14:textId="2229B610" w:rsidR="003E32D0" w:rsidRPr="00A92250" w:rsidRDefault="008A74B8" w:rsidP="008A74B8">
            <w:pPr>
              <w:jc w:val="both"/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</w:pPr>
            <w:r w:rsidRPr="008A74B8">
              <w:rPr>
                <w:rFonts w:ascii="Segoe UI" w:hAnsi="Segoe UI" w:cs="Segoe UI"/>
                <w:i/>
                <w:iCs/>
                <w:color w:val="262626" w:themeColor="text1" w:themeTint="D9"/>
                <w:sz w:val="18"/>
                <w:szCs w:val="20"/>
                <w:lang w:val="en-GB"/>
              </w:rPr>
              <w:t>peer review</w:t>
            </w:r>
            <w:r w:rsidRPr="008A74B8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r w:rsidR="003E32D0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reviewer:</w:t>
            </w:r>
            <w:r w:rsidR="003E32D0" w:rsidRPr="00A92250">
              <w:rPr>
                <w:rFonts w:ascii="Segoe UI" w:hAnsi="Segoe UI" w:cs="Segoe UI"/>
                <w:i/>
                <w:iCs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  <w:r w:rsidR="003E32D0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(TBA)</w:t>
            </w:r>
          </w:p>
        </w:tc>
      </w:tr>
      <w:tr w:rsidR="00B8538B" w:rsidRPr="0091380E" w14:paraId="5192758A" w14:textId="77777777" w:rsidTr="00DD6872">
        <w:trPr>
          <w:trHeight w:val="737"/>
          <w:jc w:val="center"/>
        </w:trPr>
        <w:tc>
          <w:tcPr>
            <w:tcW w:w="794" w:type="pct"/>
          </w:tcPr>
          <w:p w14:paraId="74B9C66B" w14:textId="77777777" w:rsidR="00B8538B" w:rsidRPr="00A92250" w:rsidRDefault="00B8538B" w:rsidP="00B8538B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13"/>
                <w:szCs w:val="13"/>
                <w:lang w:val="en-GB"/>
              </w:rPr>
            </w:pPr>
          </w:p>
          <w:p w14:paraId="10367304" w14:textId="4A8E149B" w:rsidR="00B8538B" w:rsidRPr="00A92250" w:rsidRDefault="00B8538B" w:rsidP="00B8538B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</w:t>
            </w:r>
            <w:r w:rsidR="002E67F2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9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:0</w:t>
            </w:r>
            <w:r w:rsidR="002E67F2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5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 – 0</w:t>
            </w:r>
            <w:r w:rsidR="002E67F2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9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 w:rsidR="002E67F2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25</w:t>
            </w:r>
          </w:p>
        </w:tc>
        <w:tc>
          <w:tcPr>
            <w:tcW w:w="110" w:type="pct"/>
          </w:tcPr>
          <w:p w14:paraId="13E714C2" w14:textId="77777777" w:rsidR="00B8538B" w:rsidRPr="00A92250" w:rsidRDefault="00B8538B" w:rsidP="003E32D0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096" w:type="pct"/>
            <w:vAlign w:val="center"/>
          </w:tcPr>
          <w:p w14:paraId="033F76E6" w14:textId="77777777" w:rsidR="00B8538B" w:rsidRPr="00A92250" w:rsidRDefault="00B8538B" w:rsidP="008A74B8">
            <w:pPr>
              <w:jc w:val="both"/>
              <w:rPr>
                <w:rFonts w:ascii="Segoe UI" w:hAnsi="Segoe UI" w:cs="Segoe UI"/>
                <w:color w:val="262626" w:themeColor="text1" w:themeTint="D9"/>
                <w:sz w:val="12"/>
                <w:szCs w:val="14"/>
                <w:lang w:val="en-GB"/>
              </w:rPr>
            </w:pPr>
          </w:p>
          <w:sdt>
            <w:sdtP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id w:val="1675301830"/>
              <w:placeholder>
                <w:docPart w:val="9BE72E74E7C541BD9E5D2B0473DC8D02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id w:val="-809552557"/>
                  <w:placeholder>
                    <w:docPart w:val="32E52D9B5A2F4AA18A0F6A03F54FC941"/>
                  </w:placeholder>
                </w:sdtPr>
                <w:sdtEndPr/>
                <w:sdtContent>
                  <w:p w14:paraId="34C10356" w14:textId="1776FA99" w:rsidR="00B8538B" w:rsidRPr="00A92250" w:rsidRDefault="003E32D0" w:rsidP="008A74B8">
                    <w:pPr>
                      <w:jc w:val="both"/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lang w:val="en-GB"/>
                      </w:rPr>
                    </w:pPr>
                    <w:r w:rsidRPr="00A92250"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lang w:val="en-GB"/>
                      </w:rPr>
                      <w:t>Legal Continuity and Transitional Justice in Hungary</w:t>
                    </w:r>
                  </w:p>
                </w:sdtContent>
              </w:sdt>
            </w:sdtContent>
          </w:sdt>
          <w:p w14:paraId="7887E1F1" w14:textId="77777777" w:rsidR="00B8538B" w:rsidRPr="00A92250" w:rsidRDefault="00B8538B" w:rsidP="008A74B8">
            <w:pPr>
              <w:jc w:val="both"/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sdt>
              <w:sdtPr>
                <w:rPr>
                  <w:rFonts w:ascii="Segoe UI" w:hAnsi="Segoe UI" w:cs="Segoe UI"/>
                  <w:color w:val="262626" w:themeColor="text1" w:themeTint="D9"/>
                  <w:sz w:val="18"/>
                  <w:szCs w:val="20"/>
                  <w:lang w:val="en-GB"/>
                </w:rPr>
                <w:id w:val="49821475"/>
                <w:placeholder>
                  <w:docPart w:val="9BE72E74E7C541BD9E5D2B0473DC8D02"/>
                </w:placeholder>
              </w:sdtPr>
              <w:sdtEndPr/>
              <w:sdtContent>
                <w:r w:rsidR="003E32D0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 xml:space="preserve">Borisz Bendegúz Burger 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(</w:t>
                </w:r>
                <w:r w:rsidR="003E32D0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Pázmány Péter Catholic University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)</w:t>
                </w:r>
              </w:sdtContent>
            </w:sdt>
            <w:r w:rsidR="002E67F2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</w:p>
          <w:p w14:paraId="231401B6" w14:textId="3B99C7A7" w:rsidR="003E32D0" w:rsidRPr="00A92250" w:rsidRDefault="008A74B8" w:rsidP="008A74B8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  <w:r w:rsidRPr="008A74B8">
              <w:rPr>
                <w:rFonts w:ascii="Segoe UI" w:hAnsi="Segoe UI" w:cs="Segoe UI"/>
                <w:i/>
                <w:iCs/>
                <w:color w:val="262626" w:themeColor="text1" w:themeTint="D9"/>
                <w:sz w:val="18"/>
                <w:szCs w:val="20"/>
                <w:lang w:val="en-GB"/>
              </w:rPr>
              <w:t>peer review</w:t>
            </w:r>
            <w:r w:rsidRPr="008A74B8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r w:rsidR="003E32D0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reviewer: Juliusz Mroziński</w:t>
            </w:r>
          </w:p>
        </w:tc>
      </w:tr>
      <w:tr w:rsidR="00B8538B" w:rsidRPr="00A92250" w14:paraId="6D1F0448" w14:textId="77777777" w:rsidTr="00DD6872">
        <w:trPr>
          <w:trHeight w:val="737"/>
          <w:jc w:val="center"/>
        </w:trPr>
        <w:tc>
          <w:tcPr>
            <w:tcW w:w="794" w:type="pct"/>
          </w:tcPr>
          <w:p w14:paraId="7FD07169" w14:textId="77777777" w:rsidR="00B8538B" w:rsidRPr="00A92250" w:rsidRDefault="00B8538B" w:rsidP="00B8538B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14"/>
                <w:szCs w:val="14"/>
                <w:lang w:val="en-GB"/>
              </w:rPr>
            </w:pPr>
          </w:p>
          <w:p w14:paraId="66E9BB65" w14:textId="7637D117" w:rsidR="00B8538B" w:rsidRPr="00A92250" w:rsidRDefault="00B8538B" w:rsidP="00B8538B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</w:t>
            </w:r>
            <w:r w:rsidR="002E67F2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9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 w:rsidR="002E67F2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25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 – 0</w:t>
            </w:r>
            <w:r w:rsidR="002E67F2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9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 w:rsidR="002E67F2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45</w:t>
            </w:r>
          </w:p>
        </w:tc>
        <w:tc>
          <w:tcPr>
            <w:tcW w:w="110" w:type="pct"/>
          </w:tcPr>
          <w:p w14:paraId="2FC70F6C" w14:textId="77777777" w:rsidR="00B8538B" w:rsidRPr="00A92250" w:rsidRDefault="00B8538B" w:rsidP="003E32D0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096" w:type="pct"/>
            <w:vAlign w:val="center"/>
          </w:tcPr>
          <w:p w14:paraId="4DD4AD24" w14:textId="77777777" w:rsidR="00B8538B" w:rsidRPr="00A92250" w:rsidRDefault="00B8538B" w:rsidP="008A74B8">
            <w:pPr>
              <w:jc w:val="both"/>
              <w:rPr>
                <w:rFonts w:ascii="Segoe UI" w:hAnsi="Segoe UI" w:cs="Segoe UI"/>
                <w:color w:val="262626" w:themeColor="text1" w:themeTint="D9"/>
                <w:sz w:val="12"/>
                <w:szCs w:val="14"/>
                <w:lang w:val="en-GB"/>
              </w:rPr>
            </w:pPr>
          </w:p>
          <w:p w14:paraId="6CF80804" w14:textId="1F14FFEA" w:rsidR="003E32D0" w:rsidRPr="00A92250" w:rsidRDefault="003E32D0" w:rsidP="008A74B8">
            <w:pPr>
              <w:jc w:val="both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Political rights of national minorities in Poland and Hungary </w:t>
            </w:r>
            <w:r w:rsidR="008A74B8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–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 legal traditions, models 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br/>
              <w:t xml:space="preserve">of protection and their effectiveness </w:t>
            </w:r>
          </w:p>
          <w:p w14:paraId="16BDEF70" w14:textId="08D8BB87" w:rsidR="00B8538B" w:rsidRPr="00A92250" w:rsidRDefault="00B8538B" w:rsidP="008A74B8">
            <w:pPr>
              <w:jc w:val="both"/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sdt>
              <w:sdtPr>
                <w:rPr>
                  <w:rFonts w:ascii="Segoe UI" w:hAnsi="Segoe UI" w:cs="Segoe UI"/>
                  <w:color w:val="262626" w:themeColor="text1" w:themeTint="D9"/>
                  <w:sz w:val="18"/>
                  <w:szCs w:val="20"/>
                  <w:lang w:val="en-GB"/>
                </w:rPr>
                <w:id w:val="1345820278"/>
                <w:placeholder>
                  <w:docPart w:val="BB1AA0333602432A826F6F9159B99917"/>
                </w:placeholder>
              </w:sdtPr>
              <w:sdtEndPr/>
              <w:sdtContent>
                <w:r w:rsidR="003E32D0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 xml:space="preserve">Wojciech Wereszko 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(</w:t>
                </w:r>
                <w:r w:rsidR="0091380E" w:rsidRPr="0091380E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University of Wrocław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)</w:t>
                </w:r>
              </w:sdtContent>
            </w:sdt>
          </w:p>
          <w:p w14:paraId="02A77423" w14:textId="4F7BB941" w:rsidR="003E32D0" w:rsidRPr="00A92250" w:rsidRDefault="008A74B8" w:rsidP="008A74B8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  <w:r w:rsidRPr="008A74B8">
              <w:rPr>
                <w:rFonts w:ascii="Segoe UI" w:hAnsi="Segoe UI" w:cs="Segoe UI"/>
                <w:i/>
                <w:iCs/>
                <w:color w:val="262626" w:themeColor="text1" w:themeTint="D9"/>
                <w:sz w:val="18"/>
                <w:szCs w:val="20"/>
                <w:lang w:val="en-GB"/>
              </w:rPr>
              <w:t>peer review</w:t>
            </w:r>
            <w:r w:rsidRPr="008A74B8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r w:rsidR="003E32D0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reviewer:</w:t>
            </w:r>
            <w:r w:rsidR="003E32D0" w:rsidRPr="00A92250">
              <w:rPr>
                <w:rFonts w:ascii="Segoe UI" w:hAnsi="Segoe UI" w:cs="Segoe UI"/>
                <w:i/>
                <w:iCs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  <w:r w:rsidR="003E32D0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(TBA)</w:t>
            </w:r>
          </w:p>
        </w:tc>
      </w:tr>
      <w:tr w:rsidR="00B8538B" w:rsidRPr="0091380E" w14:paraId="1924CCF1" w14:textId="77777777" w:rsidTr="00DD6872">
        <w:trPr>
          <w:trHeight w:val="737"/>
          <w:jc w:val="center"/>
        </w:trPr>
        <w:tc>
          <w:tcPr>
            <w:tcW w:w="794" w:type="pct"/>
          </w:tcPr>
          <w:p w14:paraId="5F1F9061" w14:textId="77777777" w:rsidR="00B8538B" w:rsidRPr="00A92250" w:rsidRDefault="00B8538B" w:rsidP="00B8538B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13"/>
                <w:szCs w:val="13"/>
                <w:lang w:val="en-GB"/>
              </w:rPr>
            </w:pPr>
          </w:p>
          <w:p w14:paraId="7040452E" w14:textId="38256824" w:rsidR="00B8538B" w:rsidRPr="00A92250" w:rsidRDefault="00B8538B" w:rsidP="00B8538B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12"/>
                <w:szCs w:val="14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</w:t>
            </w:r>
            <w:r w:rsidR="002E67F2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9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 w:rsidR="002E67F2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45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 – </w:t>
            </w:r>
            <w:r w:rsidR="002E67F2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0:0</w:t>
            </w:r>
            <w:r w:rsidR="002E67F2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5</w:t>
            </w:r>
          </w:p>
        </w:tc>
        <w:tc>
          <w:tcPr>
            <w:tcW w:w="110" w:type="pct"/>
          </w:tcPr>
          <w:p w14:paraId="6CAADC49" w14:textId="77777777" w:rsidR="00B8538B" w:rsidRPr="00A92250" w:rsidRDefault="00B8538B" w:rsidP="00B8538B">
            <w:pPr>
              <w:jc w:val="center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096" w:type="pct"/>
            <w:vAlign w:val="center"/>
          </w:tcPr>
          <w:p w14:paraId="52682F85" w14:textId="77777777" w:rsidR="00B8538B" w:rsidRPr="00A92250" w:rsidRDefault="00B8538B" w:rsidP="008A74B8">
            <w:pPr>
              <w:jc w:val="both"/>
              <w:rPr>
                <w:rFonts w:ascii="Segoe UI" w:hAnsi="Segoe UI" w:cs="Segoe UI"/>
                <w:color w:val="262626" w:themeColor="text1" w:themeTint="D9"/>
                <w:sz w:val="12"/>
                <w:szCs w:val="14"/>
                <w:lang w:val="en-GB"/>
              </w:rPr>
            </w:pPr>
          </w:p>
          <w:p w14:paraId="76029643" w14:textId="77777777" w:rsidR="00274083" w:rsidRPr="00A92250" w:rsidRDefault="00274083" w:rsidP="008A74B8">
            <w:pPr>
              <w:jc w:val="both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Models and Traditions of Administrative Jurisdiction in Hungary </w:t>
            </w:r>
          </w:p>
          <w:p w14:paraId="55B15179" w14:textId="7D7188FE" w:rsidR="00B8538B" w:rsidRPr="00A92250" w:rsidRDefault="00B8538B" w:rsidP="008A74B8">
            <w:pPr>
              <w:jc w:val="both"/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sdt>
              <w:sdtPr>
                <w:rPr>
                  <w:rFonts w:ascii="Segoe UI" w:hAnsi="Segoe UI" w:cs="Segoe UI"/>
                  <w:color w:val="262626" w:themeColor="text1" w:themeTint="D9"/>
                  <w:sz w:val="18"/>
                  <w:szCs w:val="20"/>
                  <w:lang w:val="en-GB"/>
                </w:rPr>
                <w:id w:val="355621960"/>
                <w:placeholder>
                  <w:docPart w:val="FE4EE1A6CA2C4C8A8E08E25A5E9B2C87"/>
                </w:placeholder>
              </w:sdtPr>
              <w:sdtEndPr/>
              <w:sdtContent>
                <w:r w:rsidR="00274083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 xml:space="preserve">Dr E. Írisz Horváth PhD (associate professor Pázmány Péter Catholic University, Faculty of Law </w:t>
                </w:r>
                <w:r w:rsidR="00274083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br/>
                  <w:t>and Political Sciences)</w:t>
                </w:r>
              </w:sdtContent>
            </w:sdt>
            <w:r w:rsidR="00274083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</w:p>
          <w:p w14:paraId="71D1CFFB" w14:textId="587EE2B4" w:rsidR="00274083" w:rsidRPr="00A92250" w:rsidRDefault="008A74B8" w:rsidP="008A74B8">
            <w:pPr>
              <w:jc w:val="both"/>
              <w:rPr>
                <w:rFonts w:ascii="Segoe UI" w:hAnsi="Segoe UI" w:cs="Segoe UI"/>
                <w:color w:val="262626" w:themeColor="text1" w:themeTint="D9"/>
                <w:sz w:val="12"/>
                <w:szCs w:val="14"/>
                <w:lang w:val="en-GB"/>
              </w:rPr>
            </w:pPr>
            <w:r w:rsidRPr="008A74B8">
              <w:rPr>
                <w:rFonts w:ascii="Segoe UI" w:hAnsi="Segoe UI" w:cs="Segoe UI"/>
                <w:i/>
                <w:iCs/>
                <w:color w:val="262626" w:themeColor="text1" w:themeTint="D9"/>
                <w:sz w:val="18"/>
                <w:szCs w:val="20"/>
                <w:lang w:val="en-GB"/>
              </w:rPr>
              <w:t>peer review</w:t>
            </w:r>
            <w:r w:rsidRPr="008A74B8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r w:rsidR="00274083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reviewer: Wojciech Wereszko</w:t>
            </w:r>
          </w:p>
        </w:tc>
      </w:tr>
      <w:tr w:rsidR="00B8538B" w:rsidRPr="00A92250" w14:paraId="15D5EA15" w14:textId="77777777" w:rsidTr="00DD6872">
        <w:trPr>
          <w:trHeight w:val="737"/>
          <w:jc w:val="center"/>
        </w:trPr>
        <w:tc>
          <w:tcPr>
            <w:tcW w:w="794" w:type="pct"/>
          </w:tcPr>
          <w:p w14:paraId="7A6EF454" w14:textId="77777777" w:rsidR="00B8538B" w:rsidRPr="00A92250" w:rsidRDefault="00B8538B" w:rsidP="00B8538B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13"/>
                <w:szCs w:val="13"/>
                <w:lang w:val="en-GB"/>
              </w:rPr>
            </w:pPr>
          </w:p>
          <w:p w14:paraId="3D8B0EF2" w14:textId="00420F2E" w:rsidR="00B8538B" w:rsidRPr="00A92250" w:rsidRDefault="002E67F2" w:rsidP="00B8538B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0:0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5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 – 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0: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25</w:t>
            </w:r>
          </w:p>
        </w:tc>
        <w:tc>
          <w:tcPr>
            <w:tcW w:w="110" w:type="pct"/>
          </w:tcPr>
          <w:p w14:paraId="1AC933FB" w14:textId="77777777" w:rsidR="00B8538B" w:rsidRPr="00A92250" w:rsidRDefault="00B8538B" w:rsidP="00B8538B">
            <w:pPr>
              <w:jc w:val="center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096" w:type="pct"/>
            <w:vAlign w:val="center"/>
          </w:tcPr>
          <w:p w14:paraId="141909F4" w14:textId="77777777" w:rsidR="00B8538B" w:rsidRPr="00A92250" w:rsidRDefault="00B8538B" w:rsidP="008A74B8">
            <w:pPr>
              <w:jc w:val="both"/>
              <w:rPr>
                <w:rFonts w:ascii="Segoe UI" w:hAnsi="Segoe UI" w:cs="Segoe UI"/>
                <w:color w:val="262626" w:themeColor="text1" w:themeTint="D9"/>
                <w:sz w:val="12"/>
                <w:szCs w:val="14"/>
                <w:lang w:val="en-GB"/>
              </w:rPr>
            </w:pPr>
          </w:p>
          <w:p w14:paraId="2352DC70" w14:textId="77777777" w:rsidR="00274083" w:rsidRPr="00A92250" w:rsidRDefault="00274083" w:rsidP="008A74B8">
            <w:pPr>
              <w:jc w:val="both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Patterns of Verification of the Legality of Local Government Acts in the Polish Legal Tradition </w:t>
            </w:r>
          </w:p>
          <w:p w14:paraId="64BCA19F" w14:textId="541ACF2B" w:rsidR="00B8538B" w:rsidRPr="00A92250" w:rsidRDefault="00B8538B" w:rsidP="008A74B8">
            <w:pPr>
              <w:jc w:val="both"/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sdt>
              <w:sdtPr>
                <w:rPr>
                  <w:rFonts w:ascii="Segoe UI" w:hAnsi="Segoe UI" w:cs="Segoe UI"/>
                  <w:color w:val="262626" w:themeColor="text1" w:themeTint="D9"/>
                  <w:sz w:val="18"/>
                  <w:szCs w:val="20"/>
                  <w:lang w:val="en-GB"/>
                </w:rPr>
                <w:id w:val="2139992115"/>
                <w:placeholder>
                  <w:docPart w:val="A42FE5532F62433CAB4B49524B27EC25"/>
                </w:placeholder>
              </w:sdtPr>
              <w:sdtEndPr/>
              <w:sdtContent>
                <w:r w:rsidR="00274083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Paulina Pietkun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 xml:space="preserve"> (</w:t>
                </w:r>
                <w:r w:rsidR="0091380E" w:rsidRPr="0091380E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University of Wrocław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)</w:t>
                </w:r>
              </w:sdtContent>
            </w:sdt>
          </w:p>
          <w:p w14:paraId="33DBE466" w14:textId="52600B9B" w:rsidR="00274083" w:rsidRPr="00A92250" w:rsidRDefault="008A74B8" w:rsidP="008A74B8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  <w:r w:rsidRPr="008A74B8">
              <w:rPr>
                <w:rFonts w:ascii="Segoe UI" w:hAnsi="Segoe UI" w:cs="Segoe UI"/>
                <w:i/>
                <w:iCs/>
                <w:color w:val="262626" w:themeColor="text1" w:themeTint="D9"/>
                <w:sz w:val="18"/>
                <w:szCs w:val="20"/>
                <w:lang w:val="en-GB"/>
              </w:rPr>
              <w:t>peer review</w:t>
            </w:r>
            <w:r w:rsidRPr="008A74B8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r w:rsidR="00274083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reviewer:</w:t>
            </w:r>
            <w:r w:rsidR="00274083" w:rsidRPr="00A92250">
              <w:rPr>
                <w:rFonts w:ascii="Segoe UI" w:hAnsi="Segoe UI" w:cs="Segoe UI"/>
                <w:i/>
                <w:iCs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  <w:r w:rsidR="00274083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(TBA)</w:t>
            </w:r>
          </w:p>
        </w:tc>
      </w:tr>
      <w:tr w:rsidR="00B8538B" w:rsidRPr="00A92250" w14:paraId="3D863C2D" w14:textId="77777777" w:rsidTr="00DD6872">
        <w:trPr>
          <w:trHeight w:val="454"/>
          <w:jc w:val="center"/>
        </w:trPr>
        <w:tc>
          <w:tcPr>
            <w:tcW w:w="794" w:type="pct"/>
          </w:tcPr>
          <w:p w14:paraId="0AE51B3B" w14:textId="77777777" w:rsidR="00B8538B" w:rsidRPr="00A92250" w:rsidRDefault="00B8538B" w:rsidP="00B8538B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12"/>
                <w:szCs w:val="14"/>
                <w:lang w:val="en-GB"/>
              </w:rPr>
            </w:pPr>
          </w:p>
          <w:p w14:paraId="7B6AC78D" w14:textId="009291F3" w:rsidR="00B8538B" w:rsidRPr="00A92250" w:rsidRDefault="002E67F2" w:rsidP="00B8538B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0: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25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 – 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0: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45</w:t>
            </w:r>
          </w:p>
        </w:tc>
        <w:tc>
          <w:tcPr>
            <w:tcW w:w="110" w:type="pct"/>
          </w:tcPr>
          <w:p w14:paraId="4A766229" w14:textId="77777777" w:rsidR="00B8538B" w:rsidRPr="00A92250" w:rsidRDefault="00B8538B" w:rsidP="00B8538B">
            <w:pPr>
              <w:jc w:val="center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096" w:type="pct"/>
            <w:vAlign w:val="center"/>
          </w:tcPr>
          <w:p w14:paraId="53F51CDD" w14:textId="77777777" w:rsidR="00B8538B" w:rsidRPr="00A92250" w:rsidRDefault="00B8538B" w:rsidP="008A74B8">
            <w:pPr>
              <w:jc w:val="both"/>
              <w:rPr>
                <w:rFonts w:ascii="Segoe UI" w:hAnsi="Segoe UI" w:cs="Segoe UI"/>
                <w:b/>
                <w:bCs/>
                <w:color w:val="262626" w:themeColor="text1" w:themeTint="D9"/>
                <w:sz w:val="12"/>
                <w:szCs w:val="14"/>
                <w:lang w:val="en-GB"/>
              </w:rPr>
            </w:pPr>
          </w:p>
          <w:p w14:paraId="3AA09523" w14:textId="13C98F90" w:rsidR="00B8538B" w:rsidRPr="00A92250" w:rsidRDefault="00274083" w:rsidP="008A74B8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Discussion </w:t>
            </w:r>
          </w:p>
        </w:tc>
      </w:tr>
      <w:tr w:rsidR="007B2C05" w:rsidRPr="00A92250" w14:paraId="463FA2E0" w14:textId="77777777" w:rsidTr="00B8538B">
        <w:trPr>
          <w:jc w:val="center"/>
        </w:trPr>
        <w:tc>
          <w:tcPr>
            <w:tcW w:w="5000" w:type="pct"/>
            <w:gridSpan w:val="3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8"/>
              <w:gridCol w:w="2835"/>
              <w:gridCol w:w="3905"/>
            </w:tblGrid>
            <w:tr w:rsidR="007B2C05" w:rsidRPr="00A92250" w14:paraId="655A77F1" w14:textId="77777777" w:rsidTr="002E67F2">
              <w:tc>
                <w:tcPr>
                  <w:tcW w:w="3728" w:type="dxa"/>
                  <w:tcBorders>
                    <w:bottom w:val="single" w:sz="4" w:space="0" w:color="7F7F7F" w:themeColor="text1" w:themeTint="80"/>
                  </w:tcBorders>
                </w:tcPr>
                <w:p w14:paraId="6D1D9412" w14:textId="77777777" w:rsidR="007B2C05" w:rsidRPr="00A92250" w:rsidRDefault="007B2C05" w:rsidP="002E67F2">
                  <w:pPr>
                    <w:jc w:val="center"/>
                    <w:rPr>
                      <w:rFonts w:ascii="Segoe UI" w:hAnsi="Segoe UI" w:cs="Segoe UI"/>
                      <w:color w:val="262626" w:themeColor="text1" w:themeTint="D9"/>
                      <w:sz w:val="20"/>
                      <w:lang w:val="en-GB"/>
                    </w:rPr>
                  </w:pP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14:paraId="22C676D2" w14:textId="34853B67" w:rsidR="007B2C05" w:rsidRPr="00A92250" w:rsidRDefault="002E67F2" w:rsidP="002E67F2">
                  <w:pPr>
                    <w:jc w:val="center"/>
                    <w:rPr>
                      <w:rFonts w:ascii="Segoe UI" w:hAnsi="Segoe UI" w:cs="Segoe UI"/>
                      <w:b/>
                      <w:bCs/>
                      <w:color w:val="262626" w:themeColor="text1" w:themeTint="D9"/>
                      <w:sz w:val="20"/>
                      <w:lang w:val="en-GB"/>
                    </w:rPr>
                  </w:pPr>
                  <w:r w:rsidRPr="00A92250">
                    <w:rPr>
                      <w:rFonts w:ascii="Segoe UI" w:hAnsi="Segoe UI" w:cs="Segoe UI"/>
                      <w:b/>
                      <w:bCs/>
                      <w:color w:val="262626" w:themeColor="text1" w:themeTint="D9"/>
                      <w:sz w:val="20"/>
                      <w:lang w:val="en-GB"/>
                    </w:rPr>
                    <w:t>Coffee Break 1</w:t>
                  </w:r>
                  <w:r w:rsidR="00B8538B" w:rsidRPr="00A92250">
                    <w:rPr>
                      <w:rFonts w:ascii="Segoe UI" w:hAnsi="Segoe UI" w:cs="Segoe UI"/>
                      <w:b/>
                      <w:bCs/>
                      <w:color w:val="262626" w:themeColor="text1" w:themeTint="D9"/>
                      <w:sz w:val="20"/>
                      <w:lang w:val="en-GB"/>
                    </w:rPr>
                    <w:t>0</w:t>
                  </w:r>
                  <w:r w:rsidR="007B2C05" w:rsidRPr="00A92250">
                    <w:rPr>
                      <w:rFonts w:ascii="Segoe UI" w:hAnsi="Segoe UI" w:cs="Segoe UI"/>
                      <w:b/>
                      <w:bCs/>
                      <w:color w:val="262626" w:themeColor="text1" w:themeTint="D9"/>
                      <w:sz w:val="20"/>
                      <w:lang w:val="en-GB"/>
                    </w:rPr>
                    <w:t>:</w:t>
                  </w:r>
                  <w:r w:rsidRPr="00A92250">
                    <w:rPr>
                      <w:rFonts w:ascii="Segoe UI" w:hAnsi="Segoe UI" w:cs="Segoe UI"/>
                      <w:b/>
                      <w:bCs/>
                      <w:color w:val="262626" w:themeColor="text1" w:themeTint="D9"/>
                      <w:sz w:val="20"/>
                      <w:lang w:val="en-GB"/>
                    </w:rPr>
                    <w:t>45</w:t>
                  </w:r>
                  <w:r w:rsidR="007B2C05" w:rsidRPr="00A92250">
                    <w:rPr>
                      <w:rFonts w:ascii="Segoe UI" w:hAnsi="Segoe UI" w:cs="Segoe UI"/>
                      <w:b/>
                      <w:bCs/>
                      <w:color w:val="262626" w:themeColor="text1" w:themeTint="D9"/>
                      <w:sz w:val="20"/>
                      <w:lang w:val="en-GB"/>
                    </w:rPr>
                    <w:t xml:space="preserve"> – </w:t>
                  </w:r>
                  <w:r w:rsidRPr="00A92250">
                    <w:rPr>
                      <w:rFonts w:ascii="Segoe UI" w:hAnsi="Segoe UI" w:cs="Segoe UI"/>
                      <w:b/>
                      <w:bCs/>
                      <w:color w:val="262626" w:themeColor="text1" w:themeTint="D9"/>
                      <w:sz w:val="20"/>
                      <w:lang w:val="en-GB"/>
                    </w:rPr>
                    <w:t>11</w:t>
                  </w:r>
                  <w:r w:rsidR="007B2C05" w:rsidRPr="00A92250">
                    <w:rPr>
                      <w:rFonts w:ascii="Segoe UI" w:hAnsi="Segoe UI" w:cs="Segoe UI"/>
                      <w:b/>
                      <w:bCs/>
                      <w:color w:val="262626" w:themeColor="text1" w:themeTint="D9"/>
                      <w:sz w:val="20"/>
                      <w:lang w:val="en-GB"/>
                    </w:rPr>
                    <w:t>:</w:t>
                  </w:r>
                  <w:r w:rsidRPr="00A92250">
                    <w:rPr>
                      <w:rFonts w:ascii="Segoe UI" w:hAnsi="Segoe UI" w:cs="Segoe UI"/>
                      <w:b/>
                      <w:bCs/>
                      <w:color w:val="262626" w:themeColor="text1" w:themeTint="D9"/>
                      <w:sz w:val="20"/>
                      <w:lang w:val="en-GB"/>
                    </w:rPr>
                    <w:t>1</w:t>
                  </w:r>
                  <w:r w:rsidR="009B7F56" w:rsidRPr="00A92250">
                    <w:rPr>
                      <w:rFonts w:ascii="Segoe UI" w:hAnsi="Segoe UI" w:cs="Segoe UI"/>
                      <w:b/>
                      <w:bCs/>
                      <w:color w:val="262626" w:themeColor="text1" w:themeTint="D9"/>
                      <w:sz w:val="20"/>
                      <w:lang w:val="en-GB"/>
                    </w:rPr>
                    <w:t>0</w:t>
                  </w:r>
                </w:p>
              </w:tc>
              <w:tc>
                <w:tcPr>
                  <w:tcW w:w="3905" w:type="dxa"/>
                  <w:tcBorders>
                    <w:bottom w:val="single" w:sz="4" w:space="0" w:color="7F7F7F" w:themeColor="text1" w:themeTint="80"/>
                  </w:tcBorders>
                </w:tcPr>
                <w:p w14:paraId="32C90891" w14:textId="77777777" w:rsidR="007B2C05" w:rsidRPr="00A92250" w:rsidRDefault="007B2C05" w:rsidP="002E67F2">
                  <w:pPr>
                    <w:jc w:val="center"/>
                    <w:rPr>
                      <w:rFonts w:ascii="Segoe UI" w:hAnsi="Segoe UI" w:cs="Segoe UI"/>
                      <w:color w:val="262626" w:themeColor="text1" w:themeTint="D9"/>
                      <w:sz w:val="20"/>
                      <w:lang w:val="en-GB"/>
                    </w:rPr>
                  </w:pPr>
                </w:p>
              </w:tc>
            </w:tr>
            <w:tr w:rsidR="007B2C05" w:rsidRPr="00A92250" w14:paraId="6579C107" w14:textId="77777777" w:rsidTr="002E67F2">
              <w:tc>
                <w:tcPr>
                  <w:tcW w:w="3728" w:type="dxa"/>
                  <w:tcBorders>
                    <w:top w:val="single" w:sz="4" w:space="0" w:color="7F7F7F" w:themeColor="text1" w:themeTint="80"/>
                  </w:tcBorders>
                </w:tcPr>
                <w:p w14:paraId="5AB84D83" w14:textId="77777777" w:rsidR="007B2C05" w:rsidRPr="00A92250" w:rsidRDefault="007B2C05" w:rsidP="007B2C05">
                  <w:pPr>
                    <w:rPr>
                      <w:rFonts w:ascii="Segoe UI" w:hAnsi="Segoe UI" w:cs="Segoe UI"/>
                      <w:color w:val="262626" w:themeColor="text1" w:themeTint="D9"/>
                      <w:sz w:val="20"/>
                      <w:lang w:val="en-GB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14:paraId="6B82892F" w14:textId="77777777" w:rsidR="007B2C05" w:rsidRPr="00A92250" w:rsidRDefault="007B2C05" w:rsidP="007B2C05">
                  <w:pPr>
                    <w:rPr>
                      <w:rFonts w:ascii="Segoe UI" w:hAnsi="Segoe UI" w:cs="Segoe UI"/>
                      <w:color w:val="262626" w:themeColor="text1" w:themeTint="D9"/>
                      <w:sz w:val="20"/>
                      <w:lang w:val="en-GB"/>
                    </w:rPr>
                  </w:pPr>
                </w:p>
              </w:tc>
              <w:tc>
                <w:tcPr>
                  <w:tcW w:w="3905" w:type="dxa"/>
                  <w:tcBorders>
                    <w:top w:val="single" w:sz="4" w:space="0" w:color="7F7F7F" w:themeColor="text1" w:themeTint="80"/>
                  </w:tcBorders>
                </w:tcPr>
                <w:p w14:paraId="09D5ADD0" w14:textId="77777777" w:rsidR="007B2C05" w:rsidRPr="00A92250" w:rsidRDefault="007B2C05" w:rsidP="007B2C05">
                  <w:pPr>
                    <w:rPr>
                      <w:rFonts w:ascii="Segoe UI" w:hAnsi="Segoe UI" w:cs="Segoe UI"/>
                      <w:color w:val="262626" w:themeColor="text1" w:themeTint="D9"/>
                      <w:sz w:val="20"/>
                      <w:lang w:val="en-GB"/>
                    </w:rPr>
                  </w:pPr>
                </w:p>
              </w:tc>
            </w:tr>
          </w:tbl>
          <w:p w14:paraId="2EF348E1" w14:textId="77777777" w:rsidR="007B2C05" w:rsidRPr="00A92250" w:rsidRDefault="007B2C05" w:rsidP="007B2C05">
            <w:pP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</w:p>
        </w:tc>
      </w:tr>
    </w:tbl>
    <w:p w14:paraId="15CCAD29" w14:textId="77777777" w:rsidR="00C85C1D" w:rsidRPr="00A92250" w:rsidRDefault="00C85C1D">
      <w:pPr>
        <w:rPr>
          <w:rFonts w:ascii="Segoe UI" w:hAnsi="Segoe UI" w:cs="Segoe UI"/>
          <w:sz w:val="14"/>
          <w:szCs w:val="2"/>
          <w:lang w:val="en-GB"/>
        </w:rPr>
      </w:pPr>
    </w:p>
    <w:tbl>
      <w:tblPr>
        <w:tblStyle w:val="Rcsostblzat"/>
        <w:tblW w:w="512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36"/>
        <w:gridCol w:w="8789"/>
      </w:tblGrid>
      <w:tr w:rsidR="00B8538B" w:rsidRPr="0042690C" w14:paraId="6DE166D8" w14:textId="77777777" w:rsidTr="009D1090">
        <w:trPr>
          <w:trHeight w:val="680"/>
          <w:jc w:val="center"/>
        </w:trPr>
        <w:tc>
          <w:tcPr>
            <w:tcW w:w="793" w:type="pct"/>
            <w:shd w:val="clear" w:color="auto" w:fill="2E74B5" w:themeFill="accent5" w:themeFillShade="BF"/>
            <w:vAlign w:val="center"/>
          </w:tcPr>
          <w:p w14:paraId="222673B9" w14:textId="49BE9396" w:rsidR="00B8538B" w:rsidRPr="00A92250" w:rsidRDefault="002E67F2" w:rsidP="00B8538B">
            <w:pPr>
              <w:jc w:val="center"/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 xml:space="preserve">Session </w:t>
            </w:r>
            <w:r w:rsidR="00B8538B"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>II</w:t>
            </w:r>
          </w:p>
        </w:tc>
        <w:tc>
          <w:tcPr>
            <w:tcW w:w="110" w:type="pct"/>
          </w:tcPr>
          <w:p w14:paraId="3832425F" w14:textId="77777777" w:rsidR="00B8538B" w:rsidRPr="00A92250" w:rsidRDefault="00B8538B" w:rsidP="00B8538B">
            <w:pPr>
              <w:jc w:val="center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097" w:type="pct"/>
            <w:shd w:val="clear" w:color="auto" w:fill="BDD6EE" w:themeFill="accent5" w:themeFillTint="66"/>
            <w:vAlign w:val="center"/>
          </w:tcPr>
          <w:sdt>
            <w:sdtP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id w:val="57206041"/>
              <w:placeholder>
                <w:docPart w:val="F2F400D264A342D18263E000352D3FB0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id w:val="375121867"/>
                  <w:placeholder>
                    <w:docPart w:val="2803D9E7464649C6A3D3C85FEF4813E8"/>
                  </w:placeholder>
                </w:sdtPr>
                <w:sdtEndPr/>
                <w:sdtContent>
                  <w:p w14:paraId="418BBCBF" w14:textId="06662CEF" w:rsidR="0042690C" w:rsidRDefault="0042690C" w:rsidP="0042690C">
                    <w:pPr>
                      <w:jc w:val="center"/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lang w:val="en-GB"/>
                      </w:rPr>
                    </w:pPr>
                    <w:r w:rsidRPr="00A92250"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lang w:val="en-GB"/>
                      </w:rPr>
                      <w:t xml:space="preserve">Common Legal </w:t>
                    </w:r>
                    <w:r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lang w:val="en-GB"/>
                      </w:rPr>
                      <w:t>Traditions</w:t>
                    </w:r>
                  </w:p>
                  <w:p w14:paraId="7B28F8E5" w14:textId="5A5F4C6C" w:rsidR="00B8538B" w:rsidRPr="00A92250" w:rsidRDefault="0042690C" w:rsidP="0042690C">
                    <w:pPr>
                      <w:jc w:val="center"/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lang w:val="en-GB"/>
                      </w:rPr>
                    </w:pPr>
                    <w:r w:rsidRPr="00D31453">
                      <w:rPr>
                        <w:rFonts w:ascii="Segoe UI" w:hAnsi="Segoe UI" w:cs="Segoe UI"/>
                        <w:color w:val="262626" w:themeColor="text1" w:themeTint="D9"/>
                        <w:sz w:val="18"/>
                        <w:szCs w:val="20"/>
                        <w:lang w:val="en-GB"/>
                      </w:rPr>
                      <w:t>MODERATOR</w:t>
                    </w:r>
                    <w:r>
                      <w:rPr>
                        <w:rFonts w:ascii="Segoe UI" w:hAnsi="Segoe UI" w:cs="Segoe UI"/>
                        <w:color w:val="262626" w:themeColor="text1" w:themeTint="D9"/>
                        <w:sz w:val="18"/>
                        <w:szCs w:val="20"/>
                        <w:lang w:val="en-GB"/>
                      </w:rPr>
                      <w:t xml:space="preserve">: </w:t>
                    </w:r>
                    <w:sdt>
                      <w:sdtPr>
                        <w:rPr>
                          <w:rFonts w:ascii="Segoe UI" w:hAnsi="Segoe UI" w:cs="Segoe UI"/>
                          <w:color w:val="262626" w:themeColor="text1" w:themeTint="D9"/>
                          <w:sz w:val="18"/>
                          <w:szCs w:val="20"/>
                          <w:lang w:val="en-GB"/>
                        </w:rPr>
                        <w:id w:val="-1037350511"/>
                        <w:placeholder>
                          <w:docPart w:val="6302F3C099E344D18AE6B6D39DCA89EE"/>
                        </w:placeholder>
                      </w:sdtPr>
                      <w:sdtEndPr/>
                      <w:sdtContent>
                        <w:r w:rsidRPr="0091380E">
                          <w:rPr>
                            <w:rFonts w:ascii="Segoe UI" w:hAnsi="Segoe UI" w:cs="Segoe UI"/>
                            <w:color w:val="262626" w:themeColor="text1" w:themeTint="D9"/>
                            <w:sz w:val="18"/>
                            <w:szCs w:val="20"/>
                            <w:lang w:val="en-GB"/>
                          </w:rPr>
                          <w:t xml:space="preserve">Dr. </w:t>
                        </w:r>
                        <w:r>
                          <w:rPr>
                            <w:rFonts w:ascii="Segoe UI" w:hAnsi="Segoe UI" w:cs="Segoe UI"/>
                            <w:color w:val="262626" w:themeColor="text1" w:themeTint="D9"/>
                            <w:sz w:val="18"/>
                            <w:szCs w:val="20"/>
                            <w:lang w:val="en-GB"/>
                          </w:rPr>
                          <w:t>hab. Witold Małecki</w:t>
                        </w:r>
                        <w:r w:rsidRPr="00A92250">
                          <w:rPr>
                            <w:rFonts w:ascii="Segoe UI" w:hAnsi="Segoe UI" w:cs="Segoe UI"/>
                            <w:color w:val="262626" w:themeColor="text1" w:themeTint="D9"/>
                            <w:sz w:val="18"/>
                            <w:szCs w:val="20"/>
                            <w:lang w:val="en-GB"/>
                          </w:rPr>
                          <w:t xml:space="preserve"> (University</w:t>
                        </w:r>
                        <w:r>
                          <w:rPr>
                            <w:rFonts w:ascii="Segoe UI" w:hAnsi="Segoe UI" w:cs="Segoe UI"/>
                            <w:color w:val="262626" w:themeColor="text1" w:themeTint="D9"/>
                            <w:sz w:val="18"/>
                            <w:szCs w:val="20"/>
                            <w:lang w:val="en-GB"/>
                          </w:rPr>
                          <w:t xml:space="preserve"> of Wrocław</w:t>
                        </w:r>
                        <w:r w:rsidRPr="00A92250">
                          <w:rPr>
                            <w:rFonts w:ascii="Segoe UI" w:hAnsi="Segoe UI" w:cs="Segoe UI"/>
                            <w:color w:val="262626" w:themeColor="text1" w:themeTint="D9"/>
                            <w:sz w:val="18"/>
                            <w:szCs w:val="20"/>
                            <w:lang w:val="en-GB"/>
                          </w:rPr>
                          <w:t>)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B8538B" w:rsidRPr="0091380E" w14:paraId="60AAA68A" w14:textId="77777777" w:rsidTr="009D1090">
        <w:trPr>
          <w:trHeight w:val="737"/>
          <w:jc w:val="center"/>
        </w:trPr>
        <w:tc>
          <w:tcPr>
            <w:tcW w:w="793" w:type="pct"/>
          </w:tcPr>
          <w:p w14:paraId="39A78647" w14:textId="77777777" w:rsidR="00B8538B" w:rsidRPr="00A92250" w:rsidRDefault="00B8538B" w:rsidP="00274083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12"/>
                <w:szCs w:val="14"/>
                <w:lang w:val="en-GB"/>
              </w:rPr>
            </w:pPr>
          </w:p>
          <w:p w14:paraId="545425CC" w14:textId="0B337491" w:rsidR="00B8538B" w:rsidRPr="00A92250" w:rsidRDefault="0094527D" w:rsidP="00274083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11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0 – </w:t>
            </w:r>
            <w:r w:rsidR="00030EE3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11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 w:rsidR="00030EE3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3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</w:t>
            </w:r>
          </w:p>
        </w:tc>
        <w:tc>
          <w:tcPr>
            <w:tcW w:w="110" w:type="pct"/>
          </w:tcPr>
          <w:p w14:paraId="3B3AD78E" w14:textId="77777777" w:rsidR="00B8538B" w:rsidRPr="00A92250" w:rsidRDefault="00B8538B" w:rsidP="00274083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097" w:type="pct"/>
            <w:vAlign w:val="center"/>
          </w:tcPr>
          <w:p w14:paraId="6C9C73C6" w14:textId="77777777" w:rsidR="00B8538B" w:rsidRPr="00A92250" w:rsidRDefault="00B8538B" w:rsidP="00274083">
            <w:pPr>
              <w:jc w:val="both"/>
              <w:rPr>
                <w:rFonts w:ascii="Segoe UI" w:hAnsi="Segoe UI" w:cs="Segoe UI"/>
                <w:color w:val="262626" w:themeColor="text1" w:themeTint="D9"/>
                <w:sz w:val="12"/>
                <w:szCs w:val="14"/>
                <w:lang w:val="en-GB"/>
              </w:rPr>
            </w:pPr>
          </w:p>
          <w:sdt>
            <w:sdtP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id w:val="2122098324"/>
              <w:placeholder>
                <w:docPart w:val="584C2DC295984A2992C62A6EE9BEC43F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id w:val="-625619464"/>
                  <w:placeholder>
                    <w:docPart w:val="69B1472BEDE94A41973B8A175EB53FC9"/>
                  </w:placeholder>
                </w:sdtPr>
                <w:sdtEndPr/>
                <w:sdtContent>
                  <w:p w14:paraId="491252C3" w14:textId="77FFC43A" w:rsidR="00B8538B" w:rsidRPr="00A92250" w:rsidRDefault="00274083" w:rsidP="00274083">
                    <w:pPr>
                      <w:jc w:val="both"/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lang w:val="en-GB"/>
                      </w:rPr>
                    </w:pPr>
                    <w:r w:rsidRPr="00A92250"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lang w:val="en-GB"/>
                      </w:rPr>
                      <w:t>Extension of rights in the Hungarian and in the Polish legal legacy of the XVIII</w:t>
                    </w:r>
                    <w:r w:rsidRPr="00A92250"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vertAlign w:val="superscript"/>
                        <w:lang w:val="en-GB"/>
                      </w:rPr>
                      <w:t>th</w:t>
                    </w:r>
                    <w:r w:rsidRPr="00A92250"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lang w:val="en-GB"/>
                      </w:rPr>
                      <w:t xml:space="preserve"> and the XIX</w:t>
                    </w:r>
                    <w:r w:rsidRPr="00A92250"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vertAlign w:val="superscript"/>
                        <w:lang w:val="en-GB"/>
                      </w:rPr>
                      <w:t>th</w:t>
                    </w:r>
                    <w:r w:rsidRPr="00A92250"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lang w:val="en-GB"/>
                      </w:rPr>
                      <w:t xml:space="preserve"> centuries</w:t>
                    </w:r>
                  </w:p>
                </w:sdtContent>
              </w:sdt>
            </w:sdtContent>
          </w:sdt>
          <w:p w14:paraId="5B79B0D7" w14:textId="77777777" w:rsidR="00B8538B" w:rsidRPr="00A92250" w:rsidRDefault="00B8538B" w:rsidP="00274083">
            <w:pPr>
              <w:jc w:val="both"/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sdt>
              <w:sdtPr>
                <w:rPr>
                  <w:rFonts w:ascii="Segoe UI" w:hAnsi="Segoe UI" w:cs="Segoe UI"/>
                  <w:color w:val="262626" w:themeColor="text1" w:themeTint="D9"/>
                  <w:sz w:val="18"/>
                  <w:szCs w:val="20"/>
                  <w:lang w:val="en-GB"/>
                </w:rPr>
                <w:id w:val="179253922"/>
                <w:placeholder>
                  <w:docPart w:val="584C2DC295984A2992C62A6EE9BEC43F"/>
                </w:placeholder>
              </w:sdtPr>
              <w:sdtEndPr/>
              <w:sdtContent>
                <w:r w:rsidR="00274083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 xml:space="preserve">Mária Tóthné Lakatos 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(</w:t>
                </w:r>
                <w:r w:rsidR="00274083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Pázmány Péter Catholic University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)</w:t>
                </w:r>
              </w:sdtContent>
            </w:sdt>
          </w:p>
          <w:p w14:paraId="5B6C3142" w14:textId="1370581A" w:rsidR="00274083" w:rsidRPr="00A92250" w:rsidRDefault="008A74B8" w:rsidP="00274083">
            <w:pPr>
              <w:jc w:val="both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8A74B8">
              <w:rPr>
                <w:rFonts w:ascii="Segoe UI" w:hAnsi="Segoe UI" w:cs="Segoe UI"/>
                <w:i/>
                <w:iCs/>
                <w:color w:val="262626" w:themeColor="text1" w:themeTint="D9"/>
                <w:sz w:val="18"/>
                <w:szCs w:val="20"/>
                <w:lang w:val="en-GB"/>
              </w:rPr>
              <w:t>peer review</w:t>
            </w:r>
            <w:r w:rsidRPr="008A74B8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r w:rsidR="00274083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reviewer: Paulina Pietkun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</w:p>
        </w:tc>
      </w:tr>
      <w:tr w:rsidR="00B8538B" w:rsidRPr="00A92250" w14:paraId="0A5BBFB0" w14:textId="77777777" w:rsidTr="009D1090">
        <w:trPr>
          <w:trHeight w:val="737"/>
          <w:jc w:val="center"/>
        </w:trPr>
        <w:tc>
          <w:tcPr>
            <w:tcW w:w="793" w:type="pct"/>
          </w:tcPr>
          <w:p w14:paraId="737AC49D" w14:textId="77777777" w:rsidR="00B8538B" w:rsidRPr="00A92250" w:rsidRDefault="00B8538B" w:rsidP="00274083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12"/>
                <w:szCs w:val="14"/>
                <w:lang w:val="en-GB"/>
              </w:rPr>
            </w:pPr>
          </w:p>
          <w:p w14:paraId="7BD460F3" w14:textId="5F9A1CAD" w:rsidR="00B8538B" w:rsidRPr="00A92250" w:rsidRDefault="00030EE3" w:rsidP="00274083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11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3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0 – 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11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5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</w:t>
            </w:r>
          </w:p>
        </w:tc>
        <w:tc>
          <w:tcPr>
            <w:tcW w:w="110" w:type="pct"/>
          </w:tcPr>
          <w:p w14:paraId="1D983919" w14:textId="77777777" w:rsidR="00B8538B" w:rsidRPr="00A92250" w:rsidRDefault="00B8538B" w:rsidP="00274083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097" w:type="pct"/>
            <w:vAlign w:val="center"/>
          </w:tcPr>
          <w:p w14:paraId="30324C52" w14:textId="77777777" w:rsidR="00B8538B" w:rsidRPr="00A92250" w:rsidRDefault="00B8538B" w:rsidP="00274083">
            <w:pPr>
              <w:jc w:val="both"/>
              <w:rPr>
                <w:rFonts w:ascii="Segoe UI" w:hAnsi="Segoe UI" w:cs="Segoe UI"/>
                <w:color w:val="262626" w:themeColor="text1" w:themeTint="D9"/>
                <w:sz w:val="12"/>
                <w:szCs w:val="14"/>
                <w:lang w:val="en-GB"/>
              </w:rPr>
            </w:pPr>
          </w:p>
          <w:p w14:paraId="509B5061" w14:textId="77777777" w:rsidR="00274083" w:rsidRPr="00A92250" w:rsidRDefault="00274083" w:rsidP="00274083">
            <w:pPr>
              <w:jc w:val="both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Adolf Bocheński's political, legal and geopolitical concepts </w:t>
            </w:r>
          </w:p>
          <w:p w14:paraId="5DFE3603" w14:textId="15612CAD" w:rsidR="00B8538B" w:rsidRPr="00A92250" w:rsidRDefault="00B8538B" w:rsidP="00274083">
            <w:pPr>
              <w:jc w:val="both"/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sdt>
              <w:sdtPr>
                <w:rPr>
                  <w:rFonts w:ascii="Segoe UI" w:hAnsi="Segoe UI" w:cs="Segoe UI"/>
                  <w:color w:val="262626" w:themeColor="text1" w:themeTint="D9"/>
                  <w:sz w:val="18"/>
                  <w:szCs w:val="20"/>
                  <w:lang w:val="en-GB"/>
                </w:rPr>
                <w:id w:val="1176005957"/>
                <w:placeholder>
                  <w:docPart w:val="5408C1F4B7D04CE2BDABB446E027163C"/>
                </w:placeholder>
              </w:sdtPr>
              <w:sdtEndPr/>
              <w:sdtContent>
                <w:r w:rsidR="00274083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 xml:space="preserve">Bartosz Wyspiański 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(</w:t>
                </w:r>
                <w:r w:rsidR="0091380E" w:rsidRPr="0091380E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University of Wrocław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)</w:t>
                </w:r>
              </w:sdtContent>
            </w:sdt>
          </w:p>
          <w:p w14:paraId="73D3406E" w14:textId="57F0AAB2" w:rsidR="00274083" w:rsidRPr="00A92250" w:rsidRDefault="008A74B8" w:rsidP="00274083">
            <w:pPr>
              <w:jc w:val="both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8A74B8">
              <w:rPr>
                <w:rFonts w:ascii="Segoe UI" w:hAnsi="Segoe UI" w:cs="Segoe UI"/>
                <w:i/>
                <w:iCs/>
                <w:color w:val="262626" w:themeColor="text1" w:themeTint="D9"/>
                <w:sz w:val="18"/>
                <w:szCs w:val="20"/>
                <w:lang w:val="en-GB"/>
              </w:rPr>
              <w:t>peer review</w:t>
            </w:r>
            <w:r w:rsidRPr="008A74B8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r w:rsidR="00274083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reviewer:</w:t>
            </w:r>
            <w:r w:rsidR="00274083" w:rsidRPr="00A92250">
              <w:rPr>
                <w:rFonts w:ascii="Segoe UI" w:hAnsi="Segoe UI" w:cs="Segoe UI"/>
                <w:i/>
                <w:iCs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  <w:r w:rsidR="00274083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(TBA)</w:t>
            </w:r>
          </w:p>
        </w:tc>
      </w:tr>
      <w:tr w:rsidR="00B8538B" w:rsidRPr="0091380E" w14:paraId="1CD38149" w14:textId="77777777" w:rsidTr="009D1090">
        <w:trPr>
          <w:trHeight w:val="737"/>
          <w:jc w:val="center"/>
        </w:trPr>
        <w:tc>
          <w:tcPr>
            <w:tcW w:w="793" w:type="pct"/>
          </w:tcPr>
          <w:p w14:paraId="2C309E0B" w14:textId="77777777" w:rsidR="00B8538B" w:rsidRPr="00A92250" w:rsidRDefault="00B8538B" w:rsidP="00274083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12"/>
                <w:szCs w:val="14"/>
                <w:lang w:val="en-GB"/>
              </w:rPr>
            </w:pPr>
          </w:p>
          <w:p w14:paraId="28FBCDE2" w14:textId="77777777" w:rsidR="0042690C" w:rsidRDefault="0042690C" w:rsidP="00274083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</w:p>
          <w:p w14:paraId="4653BD7A" w14:textId="0003B322" w:rsidR="00B8538B" w:rsidRPr="00A92250" w:rsidRDefault="00030EE3" w:rsidP="00274083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11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5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0 – 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12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</w:t>
            </w:r>
          </w:p>
        </w:tc>
        <w:tc>
          <w:tcPr>
            <w:tcW w:w="110" w:type="pct"/>
          </w:tcPr>
          <w:p w14:paraId="1598CB03" w14:textId="77777777" w:rsidR="00B8538B" w:rsidRPr="00A92250" w:rsidRDefault="00B8538B" w:rsidP="00274083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097" w:type="pct"/>
            <w:vAlign w:val="center"/>
          </w:tcPr>
          <w:p w14:paraId="4134D144" w14:textId="77777777" w:rsidR="00B8538B" w:rsidRPr="00A92250" w:rsidRDefault="00B8538B" w:rsidP="00274083">
            <w:pPr>
              <w:jc w:val="both"/>
              <w:rPr>
                <w:rFonts w:ascii="Segoe UI" w:hAnsi="Segoe UI" w:cs="Segoe UI"/>
                <w:color w:val="262626" w:themeColor="text1" w:themeTint="D9"/>
                <w:sz w:val="12"/>
                <w:szCs w:val="14"/>
                <w:lang w:val="en-GB"/>
              </w:rPr>
            </w:pPr>
          </w:p>
          <w:p w14:paraId="70385A5D" w14:textId="77777777" w:rsidR="0042690C" w:rsidRDefault="0042690C" w:rsidP="00274083">
            <w:pPr>
              <w:jc w:val="both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</w:p>
          <w:p w14:paraId="2553113E" w14:textId="5F162939" w:rsidR="00274083" w:rsidRPr="00A92250" w:rsidRDefault="00274083" w:rsidP="00274083">
            <w:pPr>
              <w:jc w:val="both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The Status of the Head of State in Hungary from the April Laws (1848) to the Current Constitutional System under the Fundamental Law (2012) </w:t>
            </w:r>
          </w:p>
          <w:p w14:paraId="513A8F77" w14:textId="5643226B" w:rsidR="00B8538B" w:rsidRPr="00A92250" w:rsidRDefault="00B8538B" w:rsidP="00274083">
            <w:pPr>
              <w:jc w:val="both"/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sdt>
              <w:sdtPr>
                <w:rPr>
                  <w:rFonts w:ascii="Segoe UI" w:hAnsi="Segoe UI" w:cs="Segoe UI"/>
                  <w:color w:val="262626" w:themeColor="text1" w:themeTint="D9"/>
                  <w:sz w:val="18"/>
                  <w:szCs w:val="20"/>
                  <w:lang w:val="en-GB"/>
                </w:rPr>
                <w:id w:val="1762564480"/>
                <w:placeholder>
                  <w:docPart w:val="1E26CDDE418A48A192758A43A4A6C116"/>
                </w:placeholder>
              </w:sdtPr>
              <w:sdtEndPr/>
              <w:sdtContent>
                <w:r w:rsidR="00274083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 xml:space="preserve">Dóra Réka Babos 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(</w:t>
                </w:r>
                <w:r w:rsidR="00274083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Pázmány Péter Catholic University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)</w:t>
                </w:r>
              </w:sdtContent>
            </w:sdt>
          </w:p>
          <w:p w14:paraId="21B0F5D4" w14:textId="6766DC8F" w:rsidR="00274083" w:rsidRPr="00A92250" w:rsidRDefault="008A74B8" w:rsidP="00274083">
            <w:pPr>
              <w:jc w:val="both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8A74B8">
              <w:rPr>
                <w:rFonts w:ascii="Segoe UI" w:hAnsi="Segoe UI" w:cs="Segoe UI"/>
                <w:i/>
                <w:iCs/>
                <w:color w:val="262626" w:themeColor="text1" w:themeTint="D9"/>
                <w:sz w:val="18"/>
                <w:szCs w:val="20"/>
                <w:lang w:val="en-GB"/>
              </w:rPr>
              <w:t>peer review</w:t>
            </w:r>
            <w:r w:rsidRPr="008A74B8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r w:rsidR="00274083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reviewers: Jan Chmielecki and Bartosz Wyspiański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</w:p>
        </w:tc>
      </w:tr>
      <w:tr w:rsidR="00B8538B" w:rsidRPr="00A92250" w14:paraId="20958920" w14:textId="77777777" w:rsidTr="009D1090">
        <w:trPr>
          <w:trHeight w:val="737"/>
          <w:jc w:val="center"/>
        </w:trPr>
        <w:tc>
          <w:tcPr>
            <w:tcW w:w="793" w:type="pct"/>
          </w:tcPr>
          <w:p w14:paraId="4ED5D26F" w14:textId="77777777" w:rsidR="00B8538B" w:rsidRPr="00A92250" w:rsidRDefault="00B8538B" w:rsidP="00274083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12"/>
                <w:szCs w:val="14"/>
                <w:lang w:val="en-GB"/>
              </w:rPr>
            </w:pPr>
          </w:p>
          <w:p w14:paraId="2EF68ED0" w14:textId="77BCBFB9" w:rsidR="00B8538B" w:rsidRPr="00A92250" w:rsidRDefault="00030EE3" w:rsidP="00274083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12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10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 – 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12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3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</w:t>
            </w:r>
          </w:p>
        </w:tc>
        <w:tc>
          <w:tcPr>
            <w:tcW w:w="110" w:type="pct"/>
          </w:tcPr>
          <w:p w14:paraId="43D19D33" w14:textId="77777777" w:rsidR="00B8538B" w:rsidRPr="00A92250" w:rsidRDefault="00B8538B" w:rsidP="00274083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097" w:type="pct"/>
            <w:vAlign w:val="center"/>
          </w:tcPr>
          <w:p w14:paraId="18E32517" w14:textId="77777777" w:rsidR="00B8538B" w:rsidRPr="00A92250" w:rsidRDefault="00B8538B" w:rsidP="00274083">
            <w:pPr>
              <w:jc w:val="both"/>
              <w:rPr>
                <w:rFonts w:ascii="Segoe UI" w:hAnsi="Segoe UI" w:cs="Segoe UI"/>
                <w:color w:val="262626" w:themeColor="text1" w:themeTint="D9"/>
                <w:sz w:val="12"/>
                <w:szCs w:val="14"/>
                <w:lang w:val="en-GB"/>
              </w:rPr>
            </w:pPr>
          </w:p>
          <w:sdt>
            <w:sdtP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id w:val="-1251423213"/>
              <w:placeholder>
                <w:docPart w:val="7147F3C554EE4774AC5FB1C9216A716F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id w:val="1241295609"/>
                  <w:placeholder>
                    <w:docPart w:val="95763070F49B46F4934FA642E94E21BD"/>
                  </w:placeholder>
                </w:sdtPr>
                <w:sdtEndPr/>
                <w:sdtContent>
                  <w:p w14:paraId="5D12AF42" w14:textId="0460F9EE" w:rsidR="00B8538B" w:rsidRPr="00A92250" w:rsidRDefault="00274083" w:rsidP="00274083">
                    <w:pPr>
                      <w:jc w:val="both"/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lang w:val="en-GB"/>
                      </w:rPr>
                    </w:pPr>
                    <w:r w:rsidRPr="00A92250"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lang w:val="en-GB"/>
                      </w:rPr>
                      <w:t>Konstanty Grzybowski and Franciszek Ryszka on Dictatorship</w:t>
                    </w:r>
                  </w:p>
                </w:sdtContent>
              </w:sdt>
            </w:sdtContent>
          </w:sdt>
          <w:p w14:paraId="570CAC00" w14:textId="118E8C76" w:rsidR="00B8538B" w:rsidRPr="00A92250" w:rsidRDefault="00B8538B" w:rsidP="00274083">
            <w:pPr>
              <w:jc w:val="both"/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sdt>
              <w:sdtPr>
                <w:rPr>
                  <w:rFonts w:ascii="Segoe UI" w:hAnsi="Segoe UI" w:cs="Segoe UI"/>
                  <w:color w:val="262626" w:themeColor="text1" w:themeTint="D9"/>
                  <w:sz w:val="18"/>
                  <w:szCs w:val="20"/>
                  <w:lang w:val="en-GB"/>
                </w:rPr>
                <w:id w:val="2094207208"/>
                <w:placeholder>
                  <w:docPart w:val="7147F3C554EE4774AC5FB1C9216A716F"/>
                </w:placeholder>
              </w:sdtPr>
              <w:sdtEndPr/>
              <w:sdtContent>
                <w:r w:rsidR="00274083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 xml:space="preserve">Jan Chmielecki 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(</w:t>
                </w:r>
                <w:r w:rsidR="0091380E" w:rsidRPr="0091380E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University of Wrocław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)</w:t>
                </w:r>
              </w:sdtContent>
            </w:sdt>
          </w:p>
          <w:p w14:paraId="4D0FD430" w14:textId="1503BF00" w:rsidR="00030EE3" w:rsidRPr="0042690C" w:rsidRDefault="009D1090" w:rsidP="00274083">
            <w:pPr>
              <w:jc w:val="both"/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</w:pPr>
            <w:r w:rsidRPr="008A74B8">
              <w:rPr>
                <w:rFonts w:ascii="Segoe UI" w:hAnsi="Segoe UI" w:cs="Segoe UI"/>
                <w:i/>
                <w:iCs/>
                <w:color w:val="262626" w:themeColor="text1" w:themeTint="D9"/>
                <w:sz w:val="18"/>
                <w:szCs w:val="20"/>
                <w:lang w:val="en-GB"/>
              </w:rPr>
              <w:t>peer review</w:t>
            </w:r>
            <w:r w:rsidRPr="008A74B8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r w:rsidR="00274083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reviewer: (TBA)</w:t>
            </w:r>
          </w:p>
          <w:p w14:paraId="5B888CFC" w14:textId="40D0D3C4" w:rsidR="009D1090" w:rsidRPr="009D1090" w:rsidRDefault="009D1090" w:rsidP="00274083">
            <w:pPr>
              <w:jc w:val="both"/>
              <w:rPr>
                <w:rFonts w:ascii="Segoe UI" w:hAnsi="Segoe UI" w:cs="Segoe UI"/>
                <w:b/>
                <w:bCs/>
                <w:color w:val="262626" w:themeColor="text1" w:themeTint="D9"/>
                <w:sz w:val="10"/>
                <w:szCs w:val="10"/>
                <w:lang w:val="en-GB"/>
              </w:rPr>
            </w:pPr>
          </w:p>
        </w:tc>
      </w:tr>
      <w:tr w:rsidR="00030EE3" w:rsidRPr="00A92250" w14:paraId="2EF12594" w14:textId="77777777" w:rsidTr="009D1090">
        <w:trPr>
          <w:trHeight w:val="737"/>
          <w:jc w:val="center"/>
        </w:trPr>
        <w:tc>
          <w:tcPr>
            <w:tcW w:w="793" w:type="pct"/>
          </w:tcPr>
          <w:p w14:paraId="706A153C" w14:textId="19E84DF7" w:rsidR="00030EE3" w:rsidRPr="00A92250" w:rsidRDefault="00030EE3" w:rsidP="00274083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12"/>
                <w:szCs w:val="14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12:30 – 12:50</w:t>
            </w:r>
          </w:p>
        </w:tc>
        <w:tc>
          <w:tcPr>
            <w:tcW w:w="110" w:type="pct"/>
          </w:tcPr>
          <w:p w14:paraId="30BD8513" w14:textId="77777777" w:rsidR="00030EE3" w:rsidRPr="00A92250" w:rsidRDefault="00030EE3" w:rsidP="00274083">
            <w:pPr>
              <w:jc w:val="both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097" w:type="pct"/>
            <w:vAlign w:val="center"/>
          </w:tcPr>
          <w:sdt>
            <w:sdtP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id w:val="1953593335"/>
              <w:placeholder>
                <w:docPart w:val="405C5AC242DB2748A8B2AF1305796837"/>
              </w:placeholder>
            </w:sdtPr>
            <w:sdtEndPr/>
            <w:sdtContent>
              <w:sdt>
                <w:sdtPr>
                  <w:rPr>
                    <w:rFonts w:ascii="Segoe UI" w:hAnsi="Segoe UI" w:cs="Segoe UI"/>
                    <w:b/>
                    <w:bCs/>
                    <w:color w:val="262626" w:themeColor="text1" w:themeTint="D9"/>
                    <w:sz w:val="20"/>
                    <w:lang w:val="en-GB"/>
                  </w:rPr>
                  <w:id w:val="-1462565539"/>
                  <w:placeholder>
                    <w:docPart w:val="38186BFE9C0786469629EB27F4F254A9"/>
                  </w:placeholder>
                </w:sdtPr>
                <w:sdtEndPr/>
                <w:sdtContent>
                  <w:p w14:paraId="4B672B4D" w14:textId="4BC32ED4" w:rsidR="00030EE3" w:rsidRPr="00A92250" w:rsidRDefault="00274083" w:rsidP="00274083">
                    <w:pPr>
                      <w:jc w:val="both"/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lang w:val="en-GB"/>
                      </w:rPr>
                    </w:pPr>
                    <w:r w:rsidRPr="00A92250">
                      <w:rPr>
                        <w:rFonts w:ascii="Segoe UI" w:hAnsi="Segoe UI" w:cs="Segoe UI"/>
                        <w:b/>
                        <w:bCs/>
                        <w:color w:val="262626" w:themeColor="text1" w:themeTint="D9"/>
                        <w:sz w:val="20"/>
                        <w:lang w:val="en-GB"/>
                      </w:rPr>
                      <w:t>Non-registered Economic Activity in Poland and Hungary</w:t>
                    </w:r>
                  </w:p>
                </w:sdtContent>
              </w:sdt>
            </w:sdtContent>
          </w:sdt>
          <w:p w14:paraId="4FF51219" w14:textId="38DD8417" w:rsidR="00030EE3" w:rsidRPr="00A92250" w:rsidRDefault="00030EE3" w:rsidP="00274083">
            <w:pPr>
              <w:jc w:val="both"/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sdt>
              <w:sdtPr>
                <w:rPr>
                  <w:rFonts w:ascii="Segoe UI" w:hAnsi="Segoe UI" w:cs="Segoe UI"/>
                  <w:color w:val="262626" w:themeColor="text1" w:themeTint="D9"/>
                  <w:sz w:val="18"/>
                  <w:szCs w:val="20"/>
                  <w:lang w:val="en-GB"/>
                </w:rPr>
                <w:id w:val="-55711444"/>
                <w:placeholder>
                  <w:docPart w:val="405C5AC242DB2748A8B2AF1305796837"/>
                </w:placeholder>
              </w:sdtPr>
              <w:sdtEndPr/>
              <w:sdtContent>
                <w:r w:rsidR="00274083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 xml:space="preserve">Maja Bałuszek 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(</w:t>
                </w:r>
                <w:r w:rsidR="00274083"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Uniwersytet Wrocławski</w:t>
                </w:r>
                <w:r w:rsidRPr="00A92250">
                  <w:rPr>
                    <w:rFonts w:ascii="Segoe UI" w:hAnsi="Segoe UI" w:cs="Segoe UI"/>
                    <w:color w:val="262626" w:themeColor="text1" w:themeTint="D9"/>
                    <w:sz w:val="18"/>
                    <w:szCs w:val="20"/>
                    <w:lang w:val="en-GB"/>
                  </w:rPr>
                  <w:t>)</w:t>
                </w:r>
              </w:sdtContent>
            </w:sdt>
          </w:p>
          <w:p w14:paraId="71A7017E" w14:textId="55D438CF" w:rsidR="00030EE3" w:rsidRPr="00A92250" w:rsidRDefault="009D1090" w:rsidP="00274083">
            <w:pPr>
              <w:jc w:val="both"/>
              <w:rPr>
                <w:rFonts w:ascii="Segoe UI" w:hAnsi="Segoe UI" w:cs="Segoe UI"/>
                <w:color w:val="262626" w:themeColor="text1" w:themeTint="D9"/>
                <w:sz w:val="12"/>
                <w:szCs w:val="14"/>
                <w:lang w:val="en-GB"/>
              </w:rPr>
            </w:pPr>
            <w:r w:rsidRPr="008A74B8">
              <w:rPr>
                <w:rFonts w:ascii="Segoe UI" w:hAnsi="Segoe UI" w:cs="Segoe UI"/>
                <w:i/>
                <w:iCs/>
                <w:color w:val="262626" w:themeColor="text1" w:themeTint="D9"/>
                <w:sz w:val="18"/>
                <w:szCs w:val="20"/>
                <w:lang w:val="en-GB"/>
              </w:rPr>
              <w:t>peer review</w:t>
            </w:r>
            <w:r w:rsidRPr="008A74B8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 xml:space="preserve">– </w:t>
            </w:r>
            <w:r w:rsidR="00274083" w:rsidRPr="00A92250">
              <w:rPr>
                <w:rFonts w:ascii="Segoe UI" w:hAnsi="Segoe UI" w:cs="Segoe UI"/>
                <w:color w:val="262626" w:themeColor="text1" w:themeTint="D9"/>
                <w:sz w:val="18"/>
                <w:szCs w:val="20"/>
                <w:lang w:val="en-GB"/>
              </w:rPr>
              <w:t>reviewer: Juliusz Mroziński</w:t>
            </w:r>
            <w:r w:rsidR="00274083" w:rsidRPr="00A92250">
              <w:rPr>
                <w:rFonts w:ascii="Segoe UI" w:hAnsi="Segoe UI" w:cs="Segoe UI"/>
                <w:color w:val="262626" w:themeColor="text1" w:themeTint="D9"/>
                <w:sz w:val="12"/>
                <w:szCs w:val="14"/>
                <w:lang w:val="en-GB"/>
              </w:rPr>
              <w:t xml:space="preserve">  </w:t>
            </w:r>
          </w:p>
        </w:tc>
      </w:tr>
      <w:tr w:rsidR="00B8538B" w:rsidRPr="00A92250" w14:paraId="4C11BCDB" w14:textId="77777777" w:rsidTr="009D1090">
        <w:trPr>
          <w:trHeight w:val="454"/>
          <w:jc w:val="center"/>
        </w:trPr>
        <w:tc>
          <w:tcPr>
            <w:tcW w:w="793" w:type="pct"/>
          </w:tcPr>
          <w:p w14:paraId="2990C038" w14:textId="77777777" w:rsidR="00B8538B" w:rsidRPr="00A92250" w:rsidRDefault="00B8538B" w:rsidP="00B8538B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12"/>
                <w:szCs w:val="14"/>
                <w:lang w:val="en-GB"/>
              </w:rPr>
            </w:pPr>
          </w:p>
          <w:p w14:paraId="075C8172" w14:textId="549C51A0" w:rsidR="00B8538B" w:rsidRPr="00A92250" w:rsidRDefault="00030EE3" w:rsidP="00B8538B">
            <w:pPr>
              <w:jc w:val="right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12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5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0 – 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13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: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</w:t>
            </w:r>
            <w:r w:rsidR="00B8538B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0</w:t>
            </w:r>
          </w:p>
        </w:tc>
        <w:tc>
          <w:tcPr>
            <w:tcW w:w="110" w:type="pct"/>
          </w:tcPr>
          <w:p w14:paraId="02DE9AF4" w14:textId="77777777" w:rsidR="00B8538B" w:rsidRPr="00A92250" w:rsidRDefault="00B8538B" w:rsidP="00B8538B">
            <w:pPr>
              <w:jc w:val="center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097" w:type="pct"/>
            <w:vAlign w:val="center"/>
          </w:tcPr>
          <w:p w14:paraId="73152F80" w14:textId="77777777" w:rsidR="00B8538B" w:rsidRPr="00A92250" w:rsidRDefault="00B8538B" w:rsidP="00B8538B">
            <w:pPr>
              <w:rPr>
                <w:rFonts w:ascii="Segoe UI" w:hAnsi="Segoe UI" w:cs="Segoe UI"/>
                <w:b/>
                <w:bCs/>
                <w:color w:val="262626" w:themeColor="text1" w:themeTint="D9"/>
                <w:sz w:val="12"/>
                <w:szCs w:val="14"/>
                <w:lang w:val="en-GB"/>
              </w:rPr>
            </w:pPr>
          </w:p>
          <w:p w14:paraId="30EB4062" w14:textId="51D20BA6" w:rsidR="00030EE3" w:rsidRPr="00A92250" w:rsidRDefault="00274083" w:rsidP="00B8538B">
            <w:pP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Discussion</w:t>
            </w:r>
          </w:p>
        </w:tc>
      </w:tr>
    </w:tbl>
    <w:p w14:paraId="1056A2CB" w14:textId="77777777" w:rsidR="00C322B6" w:rsidRPr="00A92250" w:rsidRDefault="00C322B6">
      <w:pPr>
        <w:rPr>
          <w:rFonts w:ascii="Segoe UI" w:hAnsi="Segoe UI" w:cs="Segoe UI"/>
          <w:sz w:val="14"/>
          <w:szCs w:val="16"/>
          <w:lang w:val="en-GB"/>
        </w:rPr>
      </w:pPr>
    </w:p>
    <w:tbl>
      <w:tblPr>
        <w:tblStyle w:val="Rcsostblzat"/>
        <w:tblW w:w="512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27"/>
        <w:gridCol w:w="8788"/>
      </w:tblGrid>
      <w:tr w:rsidR="00B8538B" w:rsidRPr="00A92250" w14:paraId="3A3AC6E1" w14:textId="77777777" w:rsidTr="00B20BFE">
        <w:trPr>
          <w:trHeight w:val="680"/>
          <w:jc w:val="center"/>
        </w:trPr>
        <w:tc>
          <w:tcPr>
            <w:tcW w:w="794" w:type="pct"/>
            <w:shd w:val="clear" w:color="auto" w:fill="2E74B5" w:themeFill="accent5" w:themeFillShade="BF"/>
            <w:vAlign w:val="center"/>
          </w:tcPr>
          <w:p w14:paraId="4E9AFD44" w14:textId="7031B2EF" w:rsidR="00B8538B" w:rsidRPr="00A92250" w:rsidRDefault="003E32D0" w:rsidP="00B20BFE">
            <w:pPr>
              <w:jc w:val="center"/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>13</w:t>
            </w:r>
            <w:r w:rsidR="00030EE3"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>:</w:t>
            </w:r>
            <w:r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>1</w:t>
            </w:r>
            <w:r w:rsidR="00030EE3" w:rsidRPr="00A92250">
              <w:rPr>
                <w:rFonts w:ascii="Segoe UI" w:hAnsi="Segoe UI" w:cs="Segoe UI"/>
                <w:b/>
                <w:bCs/>
                <w:color w:val="F2F2F2" w:themeColor="background1" w:themeShade="F2"/>
                <w:sz w:val="20"/>
                <w:lang w:val="en-GB"/>
              </w:rPr>
              <w:t>0</w:t>
            </w:r>
          </w:p>
        </w:tc>
        <w:tc>
          <w:tcPr>
            <w:tcW w:w="106" w:type="pct"/>
            <w:vAlign w:val="center"/>
          </w:tcPr>
          <w:p w14:paraId="2AF300A8" w14:textId="77777777" w:rsidR="00B8538B" w:rsidRPr="00A92250" w:rsidRDefault="00B8538B" w:rsidP="00B20BFE">
            <w:pP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4100" w:type="pct"/>
            <w:shd w:val="clear" w:color="auto" w:fill="BDD6EE" w:themeFill="accent5" w:themeFillTint="66"/>
            <w:vAlign w:val="center"/>
          </w:tcPr>
          <w:p w14:paraId="476CF689" w14:textId="0C6A7E77" w:rsidR="00B8538B" w:rsidRPr="00A92250" w:rsidRDefault="0091771D" w:rsidP="00B20BFE">
            <w:pPr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Summary of the Conference &amp; Closing Remarks </w:t>
            </w:r>
          </w:p>
        </w:tc>
      </w:tr>
    </w:tbl>
    <w:p w14:paraId="11BC9AA4" w14:textId="77777777" w:rsidR="00FD584F" w:rsidRPr="00A92250" w:rsidRDefault="00FD584F" w:rsidP="00F73F02">
      <w:pPr>
        <w:rPr>
          <w:rFonts w:ascii="Segoe UI" w:hAnsi="Segoe UI" w:cs="Segoe UI"/>
          <w:color w:val="262626" w:themeColor="text1" w:themeTint="D9"/>
          <w:sz w:val="14"/>
          <w:szCs w:val="16"/>
          <w:lang w:val="en-GB"/>
        </w:rPr>
      </w:pPr>
    </w:p>
    <w:tbl>
      <w:tblPr>
        <w:tblStyle w:val="Rcsostblzat"/>
        <w:tblW w:w="10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8"/>
        <w:gridCol w:w="2835"/>
        <w:gridCol w:w="3905"/>
      </w:tblGrid>
      <w:tr w:rsidR="003E32D0" w:rsidRPr="00A92250" w14:paraId="7DC510C3" w14:textId="77777777" w:rsidTr="00E26CF6">
        <w:tc>
          <w:tcPr>
            <w:tcW w:w="3728" w:type="dxa"/>
            <w:tcBorders>
              <w:bottom w:val="single" w:sz="4" w:space="0" w:color="7F7F7F" w:themeColor="text1" w:themeTint="80"/>
            </w:tcBorders>
          </w:tcPr>
          <w:p w14:paraId="6F73744F" w14:textId="77777777" w:rsidR="003E32D0" w:rsidRPr="00A92250" w:rsidRDefault="003E32D0" w:rsidP="00E26CF6">
            <w:pPr>
              <w:jc w:val="center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B41EC11" w14:textId="3A1DB370" w:rsidR="003E32D0" w:rsidRPr="00A92250" w:rsidRDefault="003E32D0" w:rsidP="00E26CF6">
            <w:pPr>
              <w:jc w:val="center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Lunch </w:t>
            </w:r>
            <w:r w:rsidR="004770CC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Break 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13:10 – 14:00</w:t>
            </w:r>
          </w:p>
        </w:tc>
        <w:tc>
          <w:tcPr>
            <w:tcW w:w="3905" w:type="dxa"/>
            <w:tcBorders>
              <w:bottom w:val="single" w:sz="4" w:space="0" w:color="7F7F7F" w:themeColor="text1" w:themeTint="80"/>
            </w:tcBorders>
          </w:tcPr>
          <w:p w14:paraId="6B0A1B45" w14:textId="77777777" w:rsidR="003E32D0" w:rsidRPr="00A92250" w:rsidRDefault="003E32D0" w:rsidP="00E26CF6">
            <w:pPr>
              <w:jc w:val="center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</w:tr>
      <w:tr w:rsidR="003E32D0" w:rsidRPr="00A92250" w14:paraId="03C34706" w14:textId="77777777" w:rsidTr="00E26CF6">
        <w:tc>
          <w:tcPr>
            <w:tcW w:w="3728" w:type="dxa"/>
            <w:tcBorders>
              <w:top w:val="single" w:sz="4" w:space="0" w:color="7F7F7F" w:themeColor="text1" w:themeTint="80"/>
            </w:tcBorders>
          </w:tcPr>
          <w:p w14:paraId="0C20FBDC" w14:textId="77777777" w:rsidR="003E32D0" w:rsidRPr="00A92250" w:rsidRDefault="003E32D0" w:rsidP="00E26CF6">
            <w:pPr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2835" w:type="dxa"/>
            <w:vMerge/>
          </w:tcPr>
          <w:p w14:paraId="686AD381" w14:textId="77777777" w:rsidR="003E32D0" w:rsidRPr="00A92250" w:rsidRDefault="003E32D0" w:rsidP="00E26CF6">
            <w:pPr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3905" w:type="dxa"/>
            <w:tcBorders>
              <w:top w:val="single" w:sz="4" w:space="0" w:color="7F7F7F" w:themeColor="text1" w:themeTint="80"/>
            </w:tcBorders>
          </w:tcPr>
          <w:p w14:paraId="6540D89F" w14:textId="77777777" w:rsidR="003E32D0" w:rsidRPr="00A92250" w:rsidRDefault="003E32D0" w:rsidP="00E26CF6">
            <w:pPr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</w:tr>
    </w:tbl>
    <w:p w14:paraId="638F78E5" w14:textId="77777777" w:rsidR="003E32D0" w:rsidRPr="00A92250" w:rsidRDefault="003E32D0" w:rsidP="00F73F02">
      <w:pPr>
        <w:rPr>
          <w:rFonts w:ascii="Segoe UI" w:hAnsi="Segoe UI" w:cs="Segoe UI"/>
          <w:color w:val="262626" w:themeColor="text1" w:themeTint="D9"/>
          <w:sz w:val="14"/>
          <w:szCs w:val="16"/>
          <w:lang w:val="en-GB"/>
        </w:rPr>
      </w:pPr>
    </w:p>
    <w:tbl>
      <w:tblPr>
        <w:tblStyle w:val="Rcsostblzat"/>
        <w:tblW w:w="10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72"/>
        <w:gridCol w:w="687"/>
      </w:tblGrid>
      <w:tr w:rsidR="003E32D0" w:rsidRPr="0091380E" w14:paraId="1A32940A" w14:textId="77777777" w:rsidTr="004770CC">
        <w:tc>
          <w:tcPr>
            <w:tcW w:w="709" w:type="dxa"/>
            <w:tcBorders>
              <w:bottom w:val="single" w:sz="4" w:space="0" w:color="7F7F7F" w:themeColor="text1" w:themeTint="80"/>
            </w:tcBorders>
          </w:tcPr>
          <w:p w14:paraId="6E4BC7F4" w14:textId="77777777" w:rsidR="003E32D0" w:rsidRPr="00A92250" w:rsidRDefault="003E32D0" w:rsidP="00E26CF6">
            <w:pPr>
              <w:jc w:val="center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9072" w:type="dxa"/>
            <w:vMerge w:val="restart"/>
            <w:vAlign w:val="center"/>
          </w:tcPr>
          <w:p w14:paraId="6C42DA0B" w14:textId="37AE5C0D" w:rsidR="003E32D0" w:rsidRPr="00A92250" w:rsidRDefault="004770CC" w:rsidP="00E26CF6">
            <w:pPr>
              <w:jc w:val="center"/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14:10 </w:t>
            </w:r>
            <w:r w:rsidR="009D109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>-</w:t>
            </w: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20"/>
                <w:lang w:val="en-GB"/>
              </w:rPr>
              <w:t xml:space="preserve"> Sightseeing Tour in Wrocław (e.g. the Mathematical Tower and the University Church)</w:t>
            </w:r>
          </w:p>
        </w:tc>
        <w:tc>
          <w:tcPr>
            <w:tcW w:w="687" w:type="dxa"/>
            <w:tcBorders>
              <w:bottom w:val="single" w:sz="4" w:space="0" w:color="7F7F7F" w:themeColor="text1" w:themeTint="80"/>
            </w:tcBorders>
          </w:tcPr>
          <w:p w14:paraId="5BB3C251" w14:textId="77777777" w:rsidR="003E32D0" w:rsidRPr="00A92250" w:rsidRDefault="003E32D0" w:rsidP="00E26CF6">
            <w:pPr>
              <w:jc w:val="center"/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</w:tr>
      <w:tr w:rsidR="003E32D0" w:rsidRPr="0091380E" w14:paraId="2D4716E9" w14:textId="77777777" w:rsidTr="004770CC">
        <w:tc>
          <w:tcPr>
            <w:tcW w:w="709" w:type="dxa"/>
            <w:tcBorders>
              <w:top w:val="single" w:sz="4" w:space="0" w:color="7F7F7F" w:themeColor="text1" w:themeTint="80"/>
            </w:tcBorders>
          </w:tcPr>
          <w:p w14:paraId="21660BB7" w14:textId="77777777" w:rsidR="003E32D0" w:rsidRPr="00A92250" w:rsidRDefault="003E32D0" w:rsidP="00E26CF6">
            <w:pPr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9072" w:type="dxa"/>
            <w:vMerge/>
          </w:tcPr>
          <w:p w14:paraId="62DC3B47" w14:textId="77777777" w:rsidR="003E32D0" w:rsidRPr="00A92250" w:rsidRDefault="003E32D0" w:rsidP="00E26CF6">
            <w:pPr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  <w:tc>
          <w:tcPr>
            <w:tcW w:w="687" w:type="dxa"/>
            <w:tcBorders>
              <w:top w:val="single" w:sz="4" w:space="0" w:color="7F7F7F" w:themeColor="text1" w:themeTint="80"/>
            </w:tcBorders>
          </w:tcPr>
          <w:p w14:paraId="35DAFDCB" w14:textId="77777777" w:rsidR="003E32D0" w:rsidRPr="00A92250" w:rsidRDefault="003E32D0" w:rsidP="00E26CF6">
            <w:pPr>
              <w:rPr>
                <w:rFonts w:ascii="Segoe UI" w:hAnsi="Segoe UI" w:cs="Segoe UI"/>
                <w:color w:val="262626" w:themeColor="text1" w:themeTint="D9"/>
                <w:sz w:val="20"/>
                <w:lang w:val="en-GB"/>
              </w:rPr>
            </w:pPr>
          </w:p>
        </w:tc>
      </w:tr>
    </w:tbl>
    <w:p w14:paraId="2E14C810" w14:textId="77777777" w:rsidR="003E32D0" w:rsidRPr="00A92250" w:rsidRDefault="003E32D0" w:rsidP="00F73F02">
      <w:pPr>
        <w:rPr>
          <w:rFonts w:ascii="Segoe UI" w:hAnsi="Segoe UI" w:cs="Segoe UI"/>
          <w:color w:val="262626" w:themeColor="text1" w:themeTint="D9"/>
          <w:sz w:val="14"/>
          <w:szCs w:val="16"/>
          <w:lang w:val="en-GB"/>
        </w:rPr>
      </w:pPr>
    </w:p>
    <w:p w14:paraId="1F5087B9" w14:textId="77777777" w:rsidR="003E32D0" w:rsidRPr="00A92250" w:rsidRDefault="003E32D0" w:rsidP="00F73F02">
      <w:pPr>
        <w:rPr>
          <w:rFonts w:ascii="Segoe UI" w:hAnsi="Segoe UI" w:cs="Segoe UI"/>
          <w:color w:val="262626" w:themeColor="text1" w:themeTint="D9"/>
          <w:sz w:val="14"/>
          <w:szCs w:val="16"/>
          <w:lang w:val="en-GB"/>
        </w:rPr>
      </w:pPr>
    </w:p>
    <w:tbl>
      <w:tblPr>
        <w:tblStyle w:val="Rcsostblzat"/>
        <w:tblW w:w="10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701904" w:rsidRPr="0091380E" w14:paraId="5B217CCF" w14:textId="77777777" w:rsidTr="00834107">
        <w:trPr>
          <w:trHeight w:val="452"/>
          <w:jc w:val="center"/>
        </w:trPr>
        <w:tc>
          <w:tcPr>
            <w:tcW w:w="5386" w:type="dxa"/>
            <w:tcBorders>
              <w:top w:val="single" w:sz="4" w:space="0" w:color="7F7F7F" w:themeColor="text1" w:themeTint="80"/>
            </w:tcBorders>
          </w:tcPr>
          <w:p w14:paraId="24F7BCD5" w14:textId="07E741E0" w:rsidR="00701904" w:rsidRPr="00A92250" w:rsidRDefault="004770CC" w:rsidP="00701904">
            <w:pPr>
              <w:rPr>
                <w:rFonts w:ascii="Segoe UI" w:hAnsi="Segoe UI" w:cs="Segoe UI"/>
                <w:b/>
                <w:bCs/>
                <w:color w:val="262626" w:themeColor="text1" w:themeTint="D9"/>
                <w:sz w:val="16"/>
                <w:szCs w:val="18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16"/>
                <w:szCs w:val="18"/>
                <w:lang w:val="en-GB"/>
              </w:rPr>
              <w:t>Scientific Committee</w:t>
            </w:r>
            <w:r w:rsidR="00701904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16"/>
                <w:szCs w:val="18"/>
                <w:lang w:val="en-GB"/>
              </w:rPr>
              <w:t>:</w:t>
            </w:r>
          </w:p>
          <w:p w14:paraId="4F13EE73" w14:textId="0720A4CC" w:rsidR="00701904" w:rsidRPr="00A92250" w:rsidRDefault="00FE096E" w:rsidP="00834107">
            <w:pPr>
              <w:jc w:val="both"/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 xml:space="preserve">dr hab. Renata Kusiak-Winter, prof. UWr </w:t>
            </w:r>
            <w:r w:rsidR="00980528"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>-</w:t>
            </w:r>
            <w:r w:rsidR="00701904"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 xml:space="preserve"> </w:t>
            </w:r>
            <w:r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>Chairperson</w:t>
            </w:r>
          </w:p>
          <w:p w14:paraId="29DB14FB" w14:textId="73A0233B" w:rsidR="00834107" w:rsidRPr="00A92250" w:rsidRDefault="00834107" w:rsidP="00834107">
            <w:pPr>
              <w:jc w:val="both"/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>prof. Petra Lea Láncos</w:t>
            </w:r>
            <w:r w:rsidR="00980528"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 xml:space="preserve"> - Member of the Scientific Committee</w:t>
            </w:r>
          </w:p>
          <w:p w14:paraId="231A703E" w14:textId="233C894C" w:rsidR="00701904" w:rsidRPr="00A92250" w:rsidRDefault="00834107" w:rsidP="00834107">
            <w:pPr>
              <w:jc w:val="both"/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 xml:space="preserve">dr hab. Witold Małecki </w:t>
            </w:r>
            <w:r w:rsidR="004708BC"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 xml:space="preserve">- </w:t>
            </w:r>
            <w:r w:rsidR="00980528"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>Member of the Scientific Committee</w:t>
            </w:r>
          </w:p>
        </w:tc>
        <w:tc>
          <w:tcPr>
            <w:tcW w:w="5386" w:type="dxa"/>
            <w:tcBorders>
              <w:top w:val="single" w:sz="4" w:space="0" w:color="7F7F7F" w:themeColor="text1" w:themeTint="80"/>
            </w:tcBorders>
          </w:tcPr>
          <w:p w14:paraId="18A77263" w14:textId="21DD4551" w:rsidR="00701904" w:rsidRPr="00A92250" w:rsidRDefault="004770CC" w:rsidP="00834107">
            <w:pPr>
              <w:jc w:val="both"/>
              <w:rPr>
                <w:rFonts w:ascii="Segoe UI" w:hAnsi="Segoe UI" w:cs="Segoe UI"/>
                <w:b/>
                <w:bCs/>
                <w:color w:val="262626" w:themeColor="text1" w:themeTint="D9"/>
                <w:sz w:val="16"/>
                <w:szCs w:val="18"/>
                <w:lang w:val="en-GB"/>
              </w:rPr>
            </w:pPr>
            <w:r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16"/>
                <w:szCs w:val="18"/>
                <w:lang w:val="en-GB"/>
              </w:rPr>
              <w:t>Organizing Committee</w:t>
            </w:r>
            <w:r w:rsidR="00701904" w:rsidRPr="00A92250">
              <w:rPr>
                <w:rFonts w:ascii="Segoe UI" w:hAnsi="Segoe UI" w:cs="Segoe UI"/>
                <w:b/>
                <w:bCs/>
                <w:color w:val="262626" w:themeColor="text1" w:themeTint="D9"/>
                <w:sz w:val="16"/>
                <w:szCs w:val="18"/>
                <w:lang w:val="en-GB"/>
              </w:rPr>
              <w:t>:</w:t>
            </w:r>
          </w:p>
          <w:p w14:paraId="7A9097A0" w14:textId="0D061D68" w:rsidR="00834107" w:rsidRPr="00A92250" w:rsidRDefault="00834107" w:rsidP="00834107">
            <w:pPr>
              <w:jc w:val="both"/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 xml:space="preserve">dr hab. Renata Kusiak-Winter, prof. UWr </w:t>
            </w:r>
            <w:r w:rsidR="00980528"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>-</w:t>
            </w:r>
            <w:r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 xml:space="preserve"> Chairperson</w:t>
            </w:r>
          </w:p>
          <w:p w14:paraId="1815D422" w14:textId="2DF616A4" w:rsidR="00834107" w:rsidRPr="00A92250" w:rsidRDefault="00834107" w:rsidP="00834107">
            <w:pPr>
              <w:jc w:val="both"/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>prof. Petra Lea Láncos</w:t>
            </w:r>
            <w:r w:rsidR="00980528"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 xml:space="preserve"> - </w:t>
            </w:r>
            <w:r w:rsidR="004708BC"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>Member of the Organizing Committee</w:t>
            </w:r>
          </w:p>
          <w:p w14:paraId="5B016CE3" w14:textId="003DDF6E" w:rsidR="00834107" w:rsidRPr="00A92250" w:rsidRDefault="00834107" w:rsidP="00834107">
            <w:pPr>
              <w:jc w:val="both"/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 xml:space="preserve">dr hab. Witold Małecki </w:t>
            </w:r>
            <w:r w:rsidR="004708BC"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>- Member of the Organizing Committee</w:t>
            </w:r>
          </w:p>
          <w:p w14:paraId="17769B8B" w14:textId="4CE183C7" w:rsidR="004708BC" w:rsidRPr="00A92250" w:rsidRDefault="004708BC" w:rsidP="00834107">
            <w:pPr>
              <w:jc w:val="both"/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>Paulina Pietkun - Secretary of the Organizing Committee</w:t>
            </w:r>
          </w:p>
          <w:p w14:paraId="5D9CC2AA" w14:textId="654B5E89" w:rsidR="004770CC" w:rsidRPr="00A92250" w:rsidRDefault="004770CC" w:rsidP="00834107">
            <w:pPr>
              <w:jc w:val="both"/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</w:pPr>
            <w:r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 xml:space="preserve">Wanda </w:t>
            </w:r>
            <w:r w:rsidR="00FE096E"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>Koman</w:t>
            </w:r>
            <w:r w:rsidR="004708BC" w:rsidRPr="00A92250"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  <w:t xml:space="preserve"> - Member of the Organizing Committee</w:t>
            </w:r>
          </w:p>
          <w:p w14:paraId="4850B44B" w14:textId="5F44966B" w:rsidR="00834107" w:rsidRPr="00A92250" w:rsidRDefault="00834107" w:rsidP="00834107">
            <w:pPr>
              <w:jc w:val="both"/>
              <w:rPr>
                <w:rFonts w:ascii="Segoe UI" w:hAnsi="Segoe UI" w:cs="Segoe UI"/>
                <w:color w:val="262626" w:themeColor="text1" w:themeTint="D9"/>
                <w:sz w:val="16"/>
                <w:szCs w:val="18"/>
                <w:lang w:val="en-GB"/>
              </w:rPr>
            </w:pPr>
          </w:p>
        </w:tc>
      </w:tr>
    </w:tbl>
    <w:p w14:paraId="36FDBE52" w14:textId="77777777" w:rsidR="00B8538B" w:rsidRPr="00A92250" w:rsidRDefault="00B8538B" w:rsidP="00F73F02">
      <w:pPr>
        <w:rPr>
          <w:rFonts w:ascii="Segoe UI" w:hAnsi="Segoe UI" w:cs="Segoe UI"/>
          <w:color w:val="262626" w:themeColor="text1" w:themeTint="D9"/>
          <w:sz w:val="2"/>
          <w:szCs w:val="2"/>
          <w:lang w:val="en-GB"/>
        </w:rPr>
      </w:pPr>
    </w:p>
    <w:sectPr w:rsidR="00B8538B" w:rsidRPr="00A92250" w:rsidSect="00B8538B">
      <w:headerReference w:type="default" r:id="rId6"/>
      <w:footerReference w:type="default" r:id="rId7"/>
      <w:pgSz w:w="11906" w:h="16838"/>
      <w:pgMar w:top="720" w:right="720" w:bottom="720" w:left="720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8C0B9" w14:textId="77777777" w:rsidR="00C14949" w:rsidRDefault="00C14949" w:rsidP="00F73F02">
      <w:pPr>
        <w:spacing w:line="240" w:lineRule="auto"/>
      </w:pPr>
      <w:r>
        <w:separator/>
      </w:r>
    </w:p>
  </w:endnote>
  <w:endnote w:type="continuationSeparator" w:id="0">
    <w:p w14:paraId="2683419E" w14:textId="77777777" w:rsidR="00C14949" w:rsidRDefault="00C14949" w:rsidP="00F73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108613"/>
      <w:docPartObj>
        <w:docPartGallery w:val="Page Numbers (Bottom of Page)"/>
        <w:docPartUnique/>
      </w:docPartObj>
    </w:sdtPr>
    <w:sdtEndPr>
      <w:rPr>
        <w:rFonts w:ascii="Segoe UI" w:hAnsi="Segoe UI" w:cs="Segoe UI"/>
        <w:color w:val="7F7F7F" w:themeColor="text1" w:themeTint="80"/>
        <w:sz w:val="20"/>
        <w:szCs w:val="20"/>
      </w:rPr>
    </w:sdtEndPr>
    <w:sdtContent>
      <w:p w14:paraId="3F749686" w14:textId="63C78AB6" w:rsidR="00300782" w:rsidRPr="00300782" w:rsidRDefault="00300782" w:rsidP="00300782">
        <w:pPr>
          <w:pStyle w:val="llb"/>
          <w:jc w:val="center"/>
          <w:rPr>
            <w:rFonts w:ascii="Segoe UI" w:hAnsi="Segoe UI" w:cs="Segoe UI"/>
            <w:color w:val="7F7F7F" w:themeColor="text1" w:themeTint="80"/>
            <w:sz w:val="20"/>
            <w:szCs w:val="20"/>
          </w:rPr>
        </w:pPr>
        <w:r w:rsidRPr="00300782">
          <w:rPr>
            <w:rFonts w:ascii="Segoe UI" w:hAnsi="Segoe UI" w:cs="Segoe UI"/>
            <w:color w:val="7F7F7F" w:themeColor="text1" w:themeTint="80"/>
            <w:sz w:val="20"/>
            <w:szCs w:val="20"/>
          </w:rPr>
          <w:t xml:space="preserve">– </w:t>
        </w:r>
        <w:r w:rsidRPr="00300782">
          <w:rPr>
            <w:rFonts w:ascii="Segoe UI" w:hAnsi="Segoe UI" w:cs="Segoe UI"/>
            <w:color w:val="7F7F7F" w:themeColor="text1" w:themeTint="80"/>
            <w:sz w:val="20"/>
            <w:szCs w:val="20"/>
          </w:rPr>
          <w:fldChar w:fldCharType="begin"/>
        </w:r>
        <w:r w:rsidRPr="00300782">
          <w:rPr>
            <w:rFonts w:ascii="Segoe UI" w:hAnsi="Segoe UI" w:cs="Segoe UI"/>
            <w:color w:val="7F7F7F" w:themeColor="text1" w:themeTint="80"/>
            <w:sz w:val="20"/>
            <w:szCs w:val="20"/>
          </w:rPr>
          <w:instrText>PAGE   \* MERGEFORMAT</w:instrText>
        </w:r>
        <w:r w:rsidRPr="00300782">
          <w:rPr>
            <w:rFonts w:ascii="Segoe UI" w:hAnsi="Segoe UI" w:cs="Segoe UI"/>
            <w:color w:val="7F7F7F" w:themeColor="text1" w:themeTint="80"/>
            <w:sz w:val="20"/>
            <w:szCs w:val="20"/>
          </w:rPr>
          <w:fldChar w:fldCharType="separate"/>
        </w:r>
        <w:r w:rsidR="00F125D2">
          <w:rPr>
            <w:rFonts w:ascii="Segoe UI" w:hAnsi="Segoe UI" w:cs="Segoe UI"/>
            <w:noProof/>
            <w:color w:val="7F7F7F" w:themeColor="text1" w:themeTint="80"/>
            <w:sz w:val="20"/>
            <w:szCs w:val="20"/>
          </w:rPr>
          <w:t>2</w:t>
        </w:r>
        <w:r w:rsidRPr="00300782">
          <w:rPr>
            <w:rFonts w:ascii="Segoe UI" w:hAnsi="Segoe UI" w:cs="Segoe UI"/>
            <w:color w:val="7F7F7F" w:themeColor="text1" w:themeTint="80"/>
            <w:sz w:val="20"/>
            <w:szCs w:val="20"/>
          </w:rPr>
          <w:fldChar w:fldCharType="end"/>
        </w:r>
        <w:r w:rsidRPr="00300782">
          <w:rPr>
            <w:rFonts w:ascii="Segoe UI" w:hAnsi="Segoe UI" w:cs="Segoe UI"/>
            <w:color w:val="7F7F7F" w:themeColor="text1" w:themeTint="80"/>
            <w:sz w:val="20"/>
            <w:szCs w:val="20"/>
          </w:rPr>
          <w:t xml:space="preserve"> –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A9336" w14:textId="77777777" w:rsidR="00C14949" w:rsidRDefault="00C14949" w:rsidP="00F73F02">
      <w:pPr>
        <w:spacing w:line="240" w:lineRule="auto"/>
      </w:pPr>
      <w:r>
        <w:separator/>
      </w:r>
    </w:p>
  </w:footnote>
  <w:footnote w:type="continuationSeparator" w:id="0">
    <w:p w14:paraId="7AC0393B" w14:textId="77777777" w:rsidR="00C14949" w:rsidRDefault="00C14949" w:rsidP="00F73F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806E" w14:textId="77777777" w:rsidR="002F6C85" w:rsidRDefault="002F6C85" w:rsidP="002F6C85">
    <w:pPr>
      <w:jc w:val="center"/>
      <w:rPr>
        <w:rFonts w:ascii="Segoe UI" w:hAnsi="Segoe UI" w:cs="Segoe UI"/>
        <w:b/>
        <w:bCs/>
        <w:caps/>
        <w:color w:val="7F7F7F" w:themeColor="text1" w:themeTint="80"/>
        <w:sz w:val="20"/>
        <w:szCs w:val="20"/>
      </w:rPr>
    </w:pPr>
  </w:p>
  <w:p w14:paraId="697BACF9" w14:textId="31496AEF" w:rsidR="002F6C85" w:rsidRPr="002F6C85" w:rsidRDefault="002F6C85" w:rsidP="002F6C85">
    <w:pPr>
      <w:jc w:val="center"/>
      <w:rPr>
        <w:rFonts w:ascii="Segoe UI" w:hAnsi="Segoe UI" w:cs="Segoe UI"/>
        <w:caps/>
        <w:color w:val="7F7F7F" w:themeColor="text1" w:themeTint="80"/>
        <w:sz w:val="20"/>
        <w:szCs w:val="20"/>
      </w:rPr>
    </w:pPr>
    <w:r w:rsidRPr="002F6C85">
      <w:rPr>
        <w:rFonts w:ascii="Segoe UI" w:hAnsi="Segoe UI" w:cs="Segoe UI"/>
        <w:caps/>
        <w:color w:val="7F7F7F" w:themeColor="text1" w:themeTint="80"/>
        <w:sz w:val="20"/>
        <w:szCs w:val="20"/>
      </w:rPr>
      <w:t>Uniwersytet Wrocławski and Pázmány</w:t>
    </w:r>
    <w:r w:rsidR="000E0049" w:rsidRPr="000E0049">
      <w:rPr>
        <w:rFonts w:ascii="Segoe UI" w:hAnsi="Segoe UI" w:cs="Segoe UI"/>
        <w:caps/>
        <w:color w:val="7F7F7F" w:themeColor="text1" w:themeTint="80"/>
        <w:sz w:val="20"/>
        <w:szCs w:val="20"/>
      </w:rPr>
      <w:t xml:space="preserve"> Péter Catholic University </w:t>
    </w:r>
    <w:r w:rsidRPr="002F6C85">
      <w:rPr>
        <w:rFonts w:ascii="Segoe UI" w:hAnsi="Segoe UI" w:cs="Segoe UI"/>
        <w:caps/>
        <w:color w:val="7F7F7F" w:themeColor="text1" w:themeTint="80"/>
        <w:sz w:val="20"/>
        <w:szCs w:val="20"/>
      </w:rPr>
      <w:t>Doctoral Students' Conference</w:t>
    </w:r>
  </w:p>
  <w:p w14:paraId="48A7BB33" w14:textId="77777777" w:rsidR="002F6C85" w:rsidRPr="002F6C85" w:rsidRDefault="002F6C85" w:rsidP="002F6C85">
    <w:pPr>
      <w:jc w:val="center"/>
      <w:rPr>
        <w:rFonts w:ascii="Segoe UI" w:hAnsi="Segoe UI" w:cs="Segoe UI"/>
        <w:b/>
        <w:bCs/>
        <w:caps/>
        <w:color w:val="7F7F7F" w:themeColor="text1" w:themeTint="80"/>
        <w:sz w:val="20"/>
        <w:szCs w:val="20"/>
        <w:lang w:val="de-DE"/>
      </w:rPr>
    </w:pPr>
    <w:r w:rsidRPr="002F6C85">
      <w:rPr>
        <w:rFonts w:ascii="Segoe UI" w:hAnsi="Segoe UI" w:cs="Segoe UI"/>
        <w:b/>
        <w:bCs/>
        <w:caps/>
        <w:color w:val="7F7F7F" w:themeColor="text1" w:themeTint="80"/>
        <w:sz w:val="20"/>
        <w:szCs w:val="20"/>
        <w:lang w:val="de-DE"/>
      </w:rPr>
      <w:t xml:space="preserve">– Legal Traditions in Poland and Hungary – </w:t>
    </w:r>
  </w:p>
  <w:p w14:paraId="14FA1FDB" w14:textId="1D725FA2" w:rsidR="002F6C85" w:rsidRPr="00030EE3" w:rsidRDefault="002F6C85" w:rsidP="00030EE3">
    <w:pPr>
      <w:jc w:val="center"/>
      <w:rPr>
        <w:rFonts w:ascii="Segoe UI" w:hAnsi="Segoe UI" w:cs="Segoe UI"/>
        <w:caps/>
        <w:color w:val="7F7F7F" w:themeColor="text1" w:themeTint="80"/>
        <w:sz w:val="20"/>
        <w:szCs w:val="20"/>
      </w:rPr>
    </w:pPr>
    <w:r w:rsidRPr="002F6C85">
      <w:rPr>
        <w:rFonts w:ascii="Segoe UI" w:hAnsi="Segoe UI" w:cs="Segoe UI"/>
        <w:caps/>
        <w:color w:val="7F7F7F" w:themeColor="text1" w:themeTint="80"/>
        <w:sz w:val="20"/>
        <w:szCs w:val="20"/>
      </w:rPr>
      <w:t>Wroclaw</w:t>
    </w:r>
    <w:r w:rsidR="006D1F9E">
      <w:rPr>
        <w:rFonts w:ascii="Segoe UI" w:hAnsi="Segoe UI" w:cs="Segoe UI"/>
        <w:caps/>
        <w:color w:val="7F7F7F" w:themeColor="text1" w:themeTint="80"/>
        <w:sz w:val="20"/>
        <w:szCs w:val="20"/>
      </w:rPr>
      <w:t>,</w:t>
    </w:r>
    <w:r w:rsidRPr="002F6C85">
      <w:rPr>
        <w:rFonts w:ascii="Segoe UI" w:hAnsi="Segoe UI" w:cs="Segoe UI"/>
        <w:caps/>
        <w:color w:val="7F7F7F" w:themeColor="text1" w:themeTint="80"/>
        <w:sz w:val="20"/>
        <w:szCs w:val="20"/>
      </w:rPr>
      <w:t xml:space="preserve"> 12 May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1D"/>
    <w:rsid w:val="00011095"/>
    <w:rsid w:val="00021652"/>
    <w:rsid w:val="00021CED"/>
    <w:rsid w:val="00023A1A"/>
    <w:rsid w:val="00026E97"/>
    <w:rsid w:val="00030EE3"/>
    <w:rsid w:val="00081B4E"/>
    <w:rsid w:val="0009390B"/>
    <w:rsid w:val="000A6B9E"/>
    <w:rsid w:val="000B0E25"/>
    <w:rsid w:val="000E0049"/>
    <w:rsid w:val="000F1CDC"/>
    <w:rsid w:val="000F3559"/>
    <w:rsid w:val="001000D7"/>
    <w:rsid w:val="00107AA8"/>
    <w:rsid w:val="001107FF"/>
    <w:rsid w:val="00110A56"/>
    <w:rsid w:val="00143A6D"/>
    <w:rsid w:val="00146613"/>
    <w:rsid w:val="001C0BFF"/>
    <w:rsid w:val="001C2F36"/>
    <w:rsid w:val="001D6F1D"/>
    <w:rsid w:val="00204F5E"/>
    <w:rsid w:val="00215CBA"/>
    <w:rsid w:val="002473F4"/>
    <w:rsid w:val="00266E29"/>
    <w:rsid w:val="0027372D"/>
    <w:rsid w:val="00274083"/>
    <w:rsid w:val="002747C1"/>
    <w:rsid w:val="00277A33"/>
    <w:rsid w:val="0028714F"/>
    <w:rsid w:val="00294EFC"/>
    <w:rsid w:val="00297679"/>
    <w:rsid w:val="002A3751"/>
    <w:rsid w:val="002C61D5"/>
    <w:rsid w:val="002D10E7"/>
    <w:rsid w:val="002E5BCA"/>
    <w:rsid w:val="002E67F2"/>
    <w:rsid w:val="002F6C85"/>
    <w:rsid w:val="002F7601"/>
    <w:rsid w:val="00300782"/>
    <w:rsid w:val="003011A9"/>
    <w:rsid w:val="0031311E"/>
    <w:rsid w:val="003254DF"/>
    <w:rsid w:val="00330BBA"/>
    <w:rsid w:val="00341B6C"/>
    <w:rsid w:val="00347EE2"/>
    <w:rsid w:val="0035633D"/>
    <w:rsid w:val="00365577"/>
    <w:rsid w:val="003A3B29"/>
    <w:rsid w:val="003B4C1E"/>
    <w:rsid w:val="003D14E7"/>
    <w:rsid w:val="003E32D0"/>
    <w:rsid w:val="003F4BCB"/>
    <w:rsid w:val="0042690C"/>
    <w:rsid w:val="0043072B"/>
    <w:rsid w:val="00455352"/>
    <w:rsid w:val="004708BC"/>
    <w:rsid w:val="004770CC"/>
    <w:rsid w:val="00481203"/>
    <w:rsid w:val="00487B03"/>
    <w:rsid w:val="004A0753"/>
    <w:rsid w:val="004C634B"/>
    <w:rsid w:val="004F4FC9"/>
    <w:rsid w:val="00504718"/>
    <w:rsid w:val="00516868"/>
    <w:rsid w:val="00530C16"/>
    <w:rsid w:val="00534728"/>
    <w:rsid w:val="00535DEF"/>
    <w:rsid w:val="00536A8E"/>
    <w:rsid w:val="0054443F"/>
    <w:rsid w:val="00544939"/>
    <w:rsid w:val="005472F3"/>
    <w:rsid w:val="005620B9"/>
    <w:rsid w:val="005816ED"/>
    <w:rsid w:val="005831B8"/>
    <w:rsid w:val="0059223E"/>
    <w:rsid w:val="005A532C"/>
    <w:rsid w:val="005B1E70"/>
    <w:rsid w:val="005B4245"/>
    <w:rsid w:val="005D1D98"/>
    <w:rsid w:val="005D3E73"/>
    <w:rsid w:val="005D5C48"/>
    <w:rsid w:val="005D79A4"/>
    <w:rsid w:val="00634912"/>
    <w:rsid w:val="00644FF4"/>
    <w:rsid w:val="00661F65"/>
    <w:rsid w:val="006A30D0"/>
    <w:rsid w:val="006A5D7C"/>
    <w:rsid w:val="006C2A1D"/>
    <w:rsid w:val="006D1F9E"/>
    <w:rsid w:val="006D726D"/>
    <w:rsid w:val="006E6B8D"/>
    <w:rsid w:val="00701904"/>
    <w:rsid w:val="00702DCF"/>
    <w:rsid w:val="0075755A"/>
    <w:rsid w:val="00763F1C"/>
    <w:rsid w:val="0079782F"/>
    <w:rsid w:val="007A0E3D"/>
    <w:rsid w:val="007A463F"/>
    <w:rsid w:val="007B0B59"/>
    <w:rsid w:val="007B2C05"/>
    <w:rsid w:val="007B5AE1"/>
    <w:rsid w:val="007D714C"/>
    <w:rsid w:val="007E6502"/>
    <w:rsid w:val="00834107"/>
    <w:rsid w:val="00883BC4"/>
    <w:rsid w:val="008A74B8"/>
    <w:rsid w:val="008B3B3F"/>
    <w:rsid w:val="008B4CA7"/>
    <w:rsid w:val="008C21BD"/>
    <w:rsid w:val="0091380E"/>
    <w:rsid w:val="0091771D"/>
    <w:rsid w:val="0094001D"/>
    <w:rsid w:val="00942207"/>
    <w:rsid w:val="0094527D"/>
    <w:rsid w:val="00964FB1"/>
    <w:rsid w:val="00980528"/>
    <w:rsid w:val="00990917"/>
    <w:rsid w:val="009B7F56"/>
    <w:rsid w:val="009C6846"/>
    <w:rsid w:val="009D1090"/>
    <w:rsid w:val="00A149E7"/>
    <w:rsid w:val="00A17DD3"/>
    <w:rsid w:val="00A566BE"/>
    <w:rsid w:val="00A669ED"/>
    <w:rsid w:val="00A72F8A"/>
    <w:rsid w:val="00A83C23"/>
    <w:rsid w:val="00A92250"/>
    <w:rsid w:val="00A93BDA"/>
    <w:rsid w:val="00A953BD"/>
    <w:rsid w:val="00A96306"/>
    <w:rsid w:val="00AC25CE"/>
    <w:rsid w:val="00AD3C59"/>
    <w:rsid w:val="00AE20DE"/>
    <w:rsid w:val="00AE3DC2"/>
    <w:rsid w:val="00AF43C6"/>
    <w:rsid w:val="00B40ED5"/>
    <w:rsid w:val="00B8538B"/>
    <w:rsid w:val="00BB13FD"/>
    <w:rsid w:val="00BE432E"/>
    <w:rsid w:val="00C14949"/>
    <w:rsid w:val="00C3064F"/>
    <w:rsid w:val="00C322B6"/>
    <w:rsid w:val="00C63EB3"/>
    <w:rsid w:val="00C84E50"/>
    <w:rsid w:val="00C85C1D"/>
    <w:rsid w:val="00C95506"/>
    <w:rsid w:val="00CB6733"/>
    <w:rsid w:val="00CC4EE3"/>
    <w:rsid w:val="00CC5EC8"/>
    <w:rsid w:val="00D2207B"/>
    <w:rsid w:val="00D31453"/>
    <w:rsid w:val="00D317E3"/>
    <w:rsid w:val="00D61727"/>
    <w:rsid w:val="00D70BD4"/>
    <w:rsid w:val="00D80748"/>
    <w:rsid w:val="00DC3ACC"/>
    <w:rsid w:val="00DD6872"/>
    <w:rsid w:val="00DE4702"/>
    <w:rsid w:val="00DE4C9B"/>
    <w:rsid w:val="00E1697B"/>
    <w:rsid w:val="00E51751"/>
    <w:rsid w:val="00E66BAD"/>
    <w:rsid w:val="00E67B83"/>
    <w:rsid w:val="00E942FE"/>
    <w:rsid w:val="00EA4B77"/>
    <w:rsid w:val="00EC1B7C"/>
    <w:rsid w:val="00ED4129"/>
    <w:rsid w:val="00ED58EA"/>
    <w:rsid w:val="00EE7215"/>
    <w:rsid w:val="00F051B1"/>
    <w:rsid w:val="00F05E74"/>
    <w:rsid w:val="00F125D2"/>
    <w:rsid w:val="00F20E55"/>
    <w:rsid w:val="00F306D0"/>
    <w:rsid w:val="00F57F23"/>
    <w:rsid w:val="00F718F3"/>
    <w:rsid w:val="00F73F02"/>
    <w:rsid w:val="00F86BE0"/>
    <w:rsid w:val="00F95AF4"/>
    <w:rsid w:val="00FC1053"/>
    <w:rsid w:val="00FD584F"/>
    <w:rsid w:val="00FE096E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6E9DF"/>
  <w15:chartTrackingRefBased/>
  <w15:docId w15:val="{918EFDD6-D7ED-4044-ABBE-8DDB2E9D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E65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73F0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F02"/>
  </w:style>
  <w:style w:type="paragraph" w:styleId="llb">
    <w:name w:val="footer"/>
    <w:basedOn w:val="Norml"/>
    <w:link w:val="llbChar"/>
    <w:uiPriority w:val="99"/>
    <w:unhideWhenUsed/>
    <w:rsid w:val="00F73F0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3F02"/>
  </w:style>
  <w:style w:type="character" w:styleId="Helyrzszveg">
    <w:name w:val="Placeholder Text"/>
    <w:basedOn w:val="Bekezdsalapbettpusa"/>
    <w:uiPriority w:val="99"/>
    <w:semiHidden/>
    <w:rsid w:val="00EA4B77"/>
    <w:rPr>
      <w:color w:val="666666"/>
    </w:rPr>
  </w:style>
  <w:style w:type="character" w:styleId="Finomkiemels">
    <w:name w:val="Subtle Emphasis"/>
    <w:basedOn w:val="Bekezdsalapbettpusa"/>
    <w:uiPriority w:val="19"/>
    <w:qFormat/>
    <w:rsid w:val="004C634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3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FBEC9A4AB641D1BCDC66DD87C3D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52A47A-00A6-44B7-BFB9-DC8FD6DD6BC7}"/>
      </w:docPartPr>
      <w:docPartBody>
        <w:p w:rsidR="0021290C" w:rsidRDefault="00D73099" w:rsidP="00D73099">
          <w:pPr>
            <w:pStyle w:val="F9FBEC9A4AB641D1BCDC66DD87C3D855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AD3E02F8542F48F3969E4324BCE05F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151396-8F8A-4453-9BD5-2A6C8A51184E}"/>
      </w:docPartPr>
      <w:docPartBody>
        <w:p w:rsidR="0021290C" w:rsidRDefault="00D73099" w:rsidP="00D73099">
          <w:pPr>
            <w:pStyle w:val="AD3E02F8542F48F3969E4324BCE05F39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511AA2865F1D43E4B64A306CB8BB0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B317A-AAF8-45E8-B201-89D7CCA22355}"/>
      </w:docPartPr>
      <w:docPartBody>
        <w:p w:rsidR="00F322F4" w:rsidRDefault="00AE53DC" w:rsidP="00AE53DC">
          <w:pPr>
            <w:pStyle w:val="511AA2865F1D43E4B64A306CB8BB0743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9BE72E74E7C541BD9E5D2B0473DC8D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53EBE5-25B8-43B2-B95E-9DFD77DFB875}"/>
      </w:docPartPr>
      <w:docPartBody>
        <w:p w:rsidR="00EB081D" w:rsidRDefault="002A49B2" w:rsidP="002A49B2">
          <w:pPr>
            <w:pStyle w:val="9BE72E74E7C541BD9E5D2B0473DC8D02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32E52D9B5A2F4AA18A0F6A03F54FC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574FA3-8FF1-4208-8553-AEF4091883AD}"/>
      </w:docPartPr>
      <w:docPartBody>
        <w:p w:rsidR="00EB081D" w:rsidRDefault="002A49B2" w:rsidP="002A49B2">
          <w:pPr>
            <w:pStyle w:val="32E52D9B5A2F4AA18A0F6A03F54FC941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BB1AA0333602432A826F6F9159B999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28FB0-5E53-4B55-93D4-666C44EFDF22}"/>
      </w:docPartPr>
      <w:docPartBody>
        <w:p w:rsidR="00EB081D" w:rsidRDefault="002A49B2" w:rsidP="002A49B2">
          <w:pPr>
            <w:pStyle w:val="BB1AA0333602432A826F6F9159B99917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FE4EE1A6CA2C4C8A8E08E25A5E9B2C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073373-1A5F-4D92-BBE0-42105EB9701E}"/>
      </w:docPartPr>
      <w:docPartBody>
        <w:p w:rsidR="00EB081D" w:rsidRDefault="002A49B2" w:rsidP="002A49B2">
          <w:pPr>
            <w:pStyle w:val="FE4EE1A6CA2C4C8A8E08E25A5E9B2C87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A42FE5532F62433CAB4B49524B27E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15ACC6-E95E-4D48-9118-AB892F551A75}"/>
      </w:docPartPr>
      <w:docPartBody>
        <w:p w:rsidR="00EB081D" w:rsidRDefault="002A49B2" w:rsidP="002A49B2">
          <w:pPr>
            <w:pStyle w:val="A42FE5532F62433CAB4B49524B27EC25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F2F400D264A342D18263E000352D3F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619665-2592-4AFC-8283-C0728DDB0D15}"/>
      </w:docPartPr>
      <w:docPartBody>
        <w:p w:rsidR="00EB081D" w:rsidRDefault="002A49B2" w:rsidP="002A49B2">
          <w:pPr>
            <w:pStyle w:val="F2F400D264A342D18263E000352D3FB0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584C2DC295984A2992C62A6EE9BEC4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076E2D-D0BF-40EF-AEB1-9E17CA6730EA}"/>
      </w:docPartPr>
      <w:docPartBody>
        <w:p w:rsidR="00EB081D" w:rsidRDefault="002A49B2" w:rsidP="002A49B2">
          <w:pPr>
            <w:pStyle w:val="584C2DC295984A2992C62A6EE9BEC43F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69B1472BEDE94A41973B8A175EB53F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72341F-73F8-4B2C-8AC3-045C4714CCEB}"/>
      </w:docPartPr>
      <w:docPartBody>
        <w:p w:rsidR="00EB081D" w:rsidRDefault="002A49B2" w:rsidP="002A49B2">
          <w:pPr>
            <w:pStyle w:val="69B1472BEDE94A41973B8A175EB53FC9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5408C1F4B7D04CE2BDABB446E02716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753D3-BF20-4D7A-AB24-392FA4C2BDCE}"/>
      </w:docPartPr>
      <w:docPartBody>
        <w:p w:rsidR="00EB081D" w:rsidRDefault="002A49B2" w:rsidP="002A49B2">
          <w:pPr>
            <w:pStyle w:val="5408C1F4B7D04CE2BDABB446E027163C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1E26CDDE418A48A192758A43A4A6C1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D34A3-9F66-4184-A24F-06E644A3F970}"/>
      </w:docPartPr>
      <w:docPartBody>
        <w:p w:rsidR="00EB081D" w:rsidRDefault="002A49B2" w:rsidP="002A49B2">
          <w:pPr>
            <w:pStyle w:val="1E26CDDE418A48A192758A43A4A6C116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7147F3C554EE4774AC5FB1C9216A71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04A1DC-B29B-4BAA-97AE-573D418F461B}"/>
      </w:docPartPr>
      <w:docPartBody>
        <w:p w:rsidR="00EB081D" w:rsidRDefault="002A49B2" w:rsidP="002A49B2">
          <w:pPr>
            <w:pStyle w:val="7147F3C554EE4774AC5FB1C9216A716F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95763070F49B46F4934FA642E94E21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EE7AE5-0DDC-4813-9BA4-0947BFF0F8EE}"/>
      </w:docPartPr>
      <w:docPartBody>
        <w:p w:rsidR="00EB081D" w:rsidRDefault="002A49B2" w:rsidP="002A49B2">
          <w:pPr>
            <w:pStyle w:val="95763070F49B46F4934FA642E94E21BD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405C5AC242DB2748A8B2AF1305796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572DCF-F7C8-CE48-A140-2B8F2E300FB7}"/>
      </w:docPartPr>
      <w:docPartBody>
        <w:p w:rsidR="00D677D3" w:rsidRDefault="00EB081D" w:rsidP="00EB081D">
          <w:pPr>
            <w:pStyle w:val="405C5AC242DB2748A8B2AF1305796837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38186BFE9C0786469629EB27F4F25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A9E2D2-C0DC-484B-85AF-FD602605C233}"/>
      </w:docPartPr>
      <w:docPartBody>
        <w:p w:rsidR="00D677D3" w:rsidRDefault="00EB081D" w:rsidP="00EB081D">
          <w:pPr>
            <w:pStyle w:val="38186BFE9C0786469629EB27F4F254A9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54E6ED4E30DF412BB3B128E8C0D68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66C20A-8C9D-4332-B49E-BAC1EEA6B3C5}"/>
      </w:docPartPr>
      <w:docPartBody>
        <w:p w:rsidR="00F87797" w:rsidRDefault="004E5628" w:rsidP="004E5628">
          <w:pPr>
            <w:pStyle w:val="54E6ED4E30DF412BB3B128E8C0D68B37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B7B359EF89CC4581B35A394A3A2A1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BB2716-CE95-4FEB-AE71-6F4C746B05A2}"/>
      </w:docPartPr>
      <w:docPartBody>
        <w:p w:rsidR="00F87797" w:rsidRDefault="004E5628" w:rsidP="004E5628">
          <w:pPr>
            <w:pStyle w:val="B7B359EF89CC4581B35A394A3A2A182D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4CF50E4BC05246E5A7C5AE1789A51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4C6DC-C66F-4B84-8811-B5784642BEB3}"/>
      </w:docPartPr>
      <w:docPartBody>
        <w:p w:rsidR="00F87797" w:rsidRDefault="004E5628" w:rsidP="004E5628">
          <w:pPr>
            <w:pStyle w:val="4CF50E4BC05246E5A7C5AE1789A51A2E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11DA731F861741EFA3BC0BB74EC5C1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00BC4-99E6-4237-8726-05ADB433B378}"/>
      </w:docPartPr>
      <w:docPartBody>
        <w:p w:rsidR="00F87797" w:rsidRDefault="004E5628" w:rsidP="004E5628">
          <w:pPr>
            <w:pStyle w:val="11DA731F861741EFA3BC0BB74EC5C19A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D28219457F9E412EA8C369D2814305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7C3D2-D5CC-411C-B813-2A4679B5A5EF}"/>
      </w:docPartPr>
      <w:docPartBody>
        <w:p w:rsidR="00F87797" w:rsidRDefault="004E5628" w:rsidP="004E5628">
          <w:pPr>
            <w:pStyle w:val="D28219457F9E412EA8C369D2814305C5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7FDF6F19A3FF47C28C7683C9B6B38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242B12-FB78-4D5A-90C5-0299F602CEA7}"/>
      </w:docPartPr>
      <w:docPartBody>
        <w:p w:rsidR="00F87797" w:rsidRDefault="004E5628" w:rsidP="004E5628">
          <w:pPr>
            <w:pStyle w:val="7FDF6F19A3FF47C28C7683C9B6B383B0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2803D9E7464649C6A3D3C85FEF481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240325-4F01-43D7-A5AE-78A76C1C0F7F}"/>
      </w:docPartPr>
      <w:docPartBody>
        <w:p w:rsidR="00F87797" w:rsidRDefault="004E5628" w:rsidP="004E5628">
          <w:pPr>
            <w:pStyle w:val="2803D9E7464649C6A3D3C85FEF4813E8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  <w:docPart>
      <w:docPartPr>
        <w:name w:val="6302F3C099E344D18AE6B6D39DCA89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C7800E-8643-4849-9C41-8444D99569D2}"/>
      </w:docPartPr>
      <w:docPartBody>
        <w:p w:rsidR="00F87797" w:rsidRDefault="004E5628" w:rsidP="004E5628">
          <w:pPr>
            <w:pStyle w:val="6302F3C099E344D18AE6B6D39DCA89EE"/>
          </w:pPr>
          <w:r w:rsidRPr="00FC3F81">
            <w:rPr>
              <w:rStyle w:val="Helyrzszveg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99"/>
    <w:rsid w:val="0005387B"/>
    <w:rsid w:val="000667A3"/>
    <w:rsid w:val="000B0E25"/>
    <w:rsid w:val="00116510"/>
    <w:rsid w:val="0016140A"/>
    <w:rsid w:val="001F4E02"/>
    <w:rsid w:val="0021290C"/>
    <w:rsid w:val="002254E4"/>
    <w:rsid w:val="00227303"/>
    <w:rsid w:val="002351D0"/>
    <w:rsid w:val="002A49B2"/>
    <w:rsid w:val="002C3131"/>
    <w:rsid w:val="002D145D"/>
    <w:rsid w:val="002E04CD"/>
    <w:rsid w:val="00300F1D"/>
    <w:rsid w:val="003254DF"/>
    <w:rsid w:val="003B21B8"/>
    <w:rsid w:val="003B31F9"/>
    <w:rsid w:val="003C1331"/>
    <w:rsid w:val="004911F0"/>
    <w:rsid w:val="004A73E3"/>
    <w:rsid w:val="004E5628"/>
    <w:rsid w:val="004E7FFD"/>
    <w:rsid w:val="005259D8"/>
    <w:rsid w:val="005355F2"/>
    <w:rsid w:val="00556C94"/>
    <w:rsid w:val="00583177"/>
    <w:rsid w:val="005866D0"/>
    <w:rsid w:val="00594A87"/>
    <w:rsid w:val="005E610B"/>
    <w:rsid w:val="0064710D"/>
    <w:rsid w:val="006669C5"/>
    <w:rsid w:val="006D2BA9"/>
    <w:rsid w:val="006F47B4"/>
    <w:rsid w:val="007009CD"/>
    <w:rsid w:val="00737ABF"/>
    <w:rsid w:val="00794F4A"/>
    <w:rsid w:val="007D0B86"/>
    <w:rsid w:val="009D26EA"/>
    <w:rsid w:val="00A24CEC"/>
    <w:rsid w:val="00A33D1E"/>
    <w:rsid w:val="00A43360"/>
    <w:rsid w:val="00A55194"/>
    <w:rsid w:val="00AA689F"/>
    <w:rsid w:val="00AB4287"/>
    <w:rsid w:val="00AE53DC"/>
    <w:rsid w:val="00AF24B8"/>
    <w:rsid w:val="00BC3628"/>
    <w:rsid w:val="00C00F3B"/>
    <w:rsid w:val="00C44FE4"/>
    <w:rsid w:val="00C66CA6"/>
    <w:rsid w:val="00C749F8"/>
    <w:rsid w:val="00CB6733"/>
    <w:rsid w:val="00D06D7A"/>
    <w:rsid w:val="00D13112"/>
    <w:rsid w:val="00D677D3"/>
    <w:rsid w:val="00D73099"/>
    <w:rsid w:val="00D864AC"/>
    <w:rsid w:val="00DF2131"/>
    <w:rsid w:val="00E82869"/>
    <w:rsid w:val="00E87C9F"/>
    <w:rsid w:val="00EB081D"/>
    <w:rsid w:val="00EF4894"/>
    <w:rsid w:val="00F322F4"/>
    <w:rsid w:val="00F73FD8"/>
    <w:rsid w:val="00F80789"/>
    <w:rsid w:val="00F87797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E5628"/>
    <w:rPr>
      <w:color w:val="666666"/>
    </w:rPr>
  </w:style>
  <w:style w:type="paragraph" w:customStyle="1" w:styleId="F9FBEC9A4AB641D1BCDC66DD87C3D855">
    <w:name w:val="F9FBEC9A4AB641D1BCDC66DD87C3D855"/>
    <w:rsid w:val="00D73099"/>
  </w:style>
  <w:style w:type="paragraph" w:customStyle="1" w:styleId="AD3E02F8542F48F3969E4324BCE05F39">
    <w:name w:val="AD3E02F8542F48F3969E4324BCE05F39"/>
    <w:rsid w:val="00D73099"/>
  </w:style>
  <w:style w:type="paragraph" w:customStyle="1" w:styleId="511AA2865F1D43E4B64A306CB8BB0743">
    <w:name w:val="511AA2865F1D43E4B64A306CB8BB0743"/>
    <w:rsid w:val="00AE53DC"/>
  </w:style>
  <w:style w:type="paragraph" w:customStyle="1" w:styleId="9BE72E74E7C541BD9E5D2B0473DC8D02">
    <w:name w:val="9BE72E74E7C541BD9E5D2B0473DC8D02"/>
    <w:rsid w:val="002A49B2"/>
    <w:pPr>
      <w:spacing w:line="278" w:lineRule="auto"/>
    </w:pPr>
    <w:rPr>
      <w:sz w:val="24"/>
      <w:szCs w:val="24"/>
    </w:rPr>
  </w:style>
  <w:style w:type="paragraph" w:customStyle="1" w:styleId="32E52D9B5A2F4AA18A0F6A03F54FC941">
    <w:name w:val="32E52D9B5A2F4AA18A0F6A03F54FC941"/>
    <w:rsid w:val="002A49B2"/>
    <w:pPr>
      <w:spacing w:line="278" w:lineRule="auto"/>
    </w:pPr>
    <w:rPr>
      <w:sz w:val="24"/>
      <w:szCs w:val="24"/>
    </w:rPr>
  </w:style>
  <w:style w:type="paragraph" w:customStyle="1" w:styleId="BB1AA0333602432A826F6F9159B99917">
    <w:name w:val="BB1AA0333602432A826F6F9159B99917"/>
    <w:rsid w:val="002A49B2"/>
    <w:pPr>
      <w:spacing w:line="278" w:lineRule="auto"/>
    </w:pPr>
    <w:rPr>
      <w:sz w:val="24"/>
      <w:szCs w:val="24"/>
    </w:rPr>
  </w:style>
  <w:style w:type="paragraph" w:customStyle="1" w:styleId="FE4EE1A6CA2C4C8A8E08E25A5E9B2C87">
    <w:name w:val="FE4EE1A6CA2C4C8A8E08E25A5E9B2C87"/>
    <w:rsid w:val="002A49B2"/>
    <w:pPr>
      <w:spacing w:line="278" w:lineRule="auto"/>
    </w:pPr>
    <w:rPr>
      <w:sz w:val="24"/>
      <w:szCs w:val="24"/>
    </w:rPr>
  </w:style>
  <w:style w:type="paragraph" w:customStyle="1" w:styleId="A42FE5532F62433CAB4B49524B27EC25">
    <w:name w:val="A42FE5532F62433CAB4B49524B27EC25"/>
    <w:rsid w:val="002A49B2"/>
    <w:pPr>
      <w:spacing w:line="278" w:lineRule="auto"/>
    </w:pPr>
    <w:rPr>
      <w:sz w:val="24"/>
      <w:szCs w:val="24"/>
    </w:rPr>
  </w:style>
  <w:style w:type="paragraph" w:customStyle="1" w:styleId="F2F400D264A342D18263E000352D3FB0">
    <w:name w:val="F2F400D264A342D18263E000352D3FB0"/>
    <w:rsid w:val="002A49B2"/>
    <w:pPr>
      <w:spacing w:line="278" w:lineRule="auto"/>
    </w:pPr>
    <w:rPr>
      <w:sz w:val="24"/>
      <w:szCs w:val="24"/>
    </w:rPr>
  </w:style>
  <w:style w:type="paragraph" w:customStyle="1" w:styleId="584C2DC295984A2992C62A6EE9BEC43F">
    <w:name w:val="584C2DC295984A2992C62A6EE9BEC43F"/>
    <w:rsid w:val="002A49B2"/>
    <w:pPr>
      <w:spacing w:line="278" w:lineRule="auto"/>
    </w:pPr>
    <w:rPr>
      <w:sz w:val="24"/>
      <w:szCs w:val="24"/>
    </w:rPr>
  </w:style>
  <w:style w:type="paragraph" w:customStyle="1" w:styleId="69B1472BEDE94A41973B8A175EB53FC9">
    <w:name w:val="69B1472BEDE94A41973B8A175EB53FC9"/>
    <w:rsid w:val="002A49B2"/>
    <w:pPr>
      <w:spacing w:line="278" w:lineRule="auto"/>
    </w:pPr>
    <w:rPr>
      <w:sz w:val="24"/>
      <w:szCs w:val="24"/>
    </w:rPr>
  </w:style>
  <w:style w:type="paragraph" w:customStyle="1" w:styleId="5408C1F4B7D04CE2BDABB446E027163C">
    <w:name w:val="5408C1F4B7D04CE2BDABB446E027163C"/>
    <w:rsid w:val="002A49B2"/>
    <w:pPr>
      <w:spacing w:line="278" w:lineRule="auto"/>
    </w:pPr>
    <w:rPr>
      <w:sz w:val="24"/>
      <w:szCs w:val="24"/>
    </w:rPr>
  </w:style>
  <w:style w:type="paragraph" w:customStyle="1" w:styleId="1E26CDDE418A48A192758A43A4A6C116">
    <w:name w:val="1E26CDDE418A48A192758A43A4A6C116"/>
    <w:rsid w:val="002A49B2"/>
    <w:pPr>
      <w:spacing w:line="278" w:lineRule="auto"/>
    </w:pPr>
    <w:rPr>
      <w:sz w:val="24"/>
      <w:szCs w:val="24"/>
    </w:rPr>
  </w:style>
  <w:style w:type="paragraph" w:customStyle="1" w:styleId="7147F3C554EE4774AC5FB1C9216A716F">
    <w:name w:val="7147F3C554EE4774AC5FB1C9216A716F"/>
    <w:rsid w:val="002A49B2"/>
    <w:pPr>
      <w:spacing w:line="278" w:lineRule="auto"/>
    </w:pPr>
    <w:rPr>
      <w:sz w:val="24"/>
      <w:szCs w:val="24"/>
    </w:rPr>
  </w:style>
  <w:style w:type="paragraph" w:customStyle="1" w:styleId="95763070F49B46F4934FA642E94E21BD">
    <w:name w:val="95763070F49B46F4934FA642E94E21BD"/>
    <w:rsid w:val="002A49B2"/>
    <w:pPr>
      <w:spacing w:line="278" w:lineRule="auto"/>
    </w:pPr>
    <w:rPr>
      <w:sz w:val="24"/>
      <w:szCs w:val="24"/>
    </w:rPr>
  </w:style>
  <w:style w:type="paragraph" w:customStyle="1" w:styleId="405C5AC242DB2748A8B2AF1305796837">
    <w:name w:val="405C5AC242DB2748A8B2AF1305796837"/>
    <w:rsid w:val="00EB081D"/>
    <w:pPr>
      <w:spacing w:line="278" w:lineRule="auto"/>
    </w:pPr>
    <w:rPr>
      <w:sz w:val="24"/>
      <w:szCs w:val="24"/>
    </w:rPr>
  </w:style>
  <w:style w:type="paragraph" w:customStyle="1" w:styleId="38186BFE9C0786469629EB27F4F254A9">
    <w:name w:val="38186BFE9C0786469629EB27F4F254A9"/>
    <w:rsid w:val="00EB081D"/>
    <w:pPr>
      <w:spacing w:line="278" w:lineRule="auto"/>
    </w:pPr>
    <w:rPr>
      <w:sz w:val="24"/>
      <w:szCs w:val="24"/>
    </w:rPr>
  </w:style>
  <w:style w:type="paragraph" w:customStyle="1" w:styleId="25630090484542E1B61C604D5332C994">
    <w:name w:val="25630090484542E1B61C604D5332C994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840F9048A82A47168F95182230590A96">
    <w:name w:val="840F9048A82A47168F95182230590A96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54E6ED4E30DF412BB3B128E8C0D68B37">
    <w:name w:val="54E6ED4E30DF412BB3B128E8C0D68B37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B7B359EF89CC4581B35A394A3A2A182D">
    <w:name w:val="B7B359EF89CC4581B35A394A3A2A182D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7B153E7994764612ABF4184202259C31">
    <w:name w:val="7B153E7994764612ABF4184202259C31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4CF50E4BC05246E5A7C5AE1789A51A2E">
    <w:name w:val="4CF50E4BC05246E5A7C5AE1789A51A2E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E39E847EAE844CDE854CE70F0C8BB9D4">
    <w:name w:val="E39E847EAE844CDE854CE70F0C8BB9D4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3CCAAAAD43FE4297A4E5C8BBC3879380">
    <w:name w:val="3CCAAAAD43FE4297A4E5C8BBC3879380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9E97DD9BD48748EEA761EACD3D3906F7">
    <w:name w:val="9E97DD9BD48748EEA761EACD3D3906F7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11DA731F861741EFA3BC0BB74EC5C19A">
    <w:name w:val="11DA731F861741EFA3BC0BB74EC5C19A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D19A7A267B1D44DA83E260D192AAD446">
    <w:name w:val="D19A7A267B1D44DA83E260D192AAD446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16688935E07C478CB98620847D6DEC7E">
    <w:name w:val="16688935E07C478CB98620847D6DEC7E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4008DE1F13B141C29458A11FD86EC82A">
    <w:name w:val="4008DE1F13B141C29458A11FD86EC82A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D970AA8668EF4976964D39F822D36B32">
    <w:name w:val="D970AA8668EF4976964D39F822D36B32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55EB0B07DE434C1C9F8F070BDB52AA9C">
    <w:name w:val="55EB0B07DE434C1C9F8F070BDB52AA9C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E8BA3711443E4B9491E8C1C925A89E1E">
    <w:name w:val="E8BA3711443E4B9491E8C1C925A89E1E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28963C2820B740A6AFA4861B8EB141AA">
    <w:name w:val="28963C2820B740A6AFA4861B8EB141AA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D28219457F9E412EA8C369D2814305C5">
    <w:name w:val="D28219457F9E412EA8C369D2814305C5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7FDF6F19A3FF47C28C7683C9B6B383B0">
    <w:name w:val="7FDF6F19A3FF47C28C7683C9B6B383B0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080FAA3BA5854267A7EF675A8AAEC6F5">
    <w:name w:val="080FAA3BA5854267A7EF675A8AAEC6F5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2803D9E7464649C6A3D3C85FEF4813E8">
    <w:name w:val="2803D9E7464649C6A3D3C85FEF4813E8"/>
    <w:rsid w:val="004E5628"/>
    <w:pPr>
      <w:spacing w:line="278" w:lineRule="auto"/>
    </w:pPr>
    <w:rPr>
      <w:sz w:val="24"/>
      <w:szCs w:val="24"/>
      <w:lang w:val="de-DE" w:eastAsia="de-DE"/>
    </w:rPr>
  </w:style>
  <w:style w:type="paragraph" w:customStyle="1" w:styleId="6302F3C099E344D18AE6B6D39DCA89EE">
    <w:name w:val="6302F3C099E344D18AE6B6D39DCA89EE"/>
    <w:rsid w:val="004E5628"/>
    <w:pPr>
      <w:spacing w:line="278" w:lineRule="auto"/>
    </w:pPr>
    <w:rPr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3152</Characters>
  <Application>Microsoft Office Word</Application>
  <DocSecurity>4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Gajda</dc:creator>
  <cp:keywords/>
  <dc:description/>
  <cp:lastModifiedBy>Szalainé Szikszai Krisztina</cp:lastModifiedBy>
  <cp:revision>2</cp:revision>
  <cp:lastPrinted>2024-04-23T20:35:00Z</cp:lastPrinted>
  <dcterms:created xsi:type="dcterms:W3CDTF">2025-05-06T07:58:00Z</dcterms:created>
  <dcterms:modified xsi:type="dcterms:W3CDTF">2025-05-06T07:58:00Z</dcterms:modified>
</cp:coreProperties>
</file>