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3AE26" w14:textId="77777777" w:rsidR="002C4972" w:rsidRDefault="002C4972">
      <w:pPr>
        <w:rPr>
          <w:rFonts w:ascii="Times New Roman" w:hAnsi="Times New Roman" w:cs="Times New Roman"/>
          <w:b/>
          <w:sz w:val="24"/>
          <w:szCs w:val="24"/>
        </w:rPr>
      </w:pPr>
    </w:p>
    <w:p w14:paraId="7FCCA159" w14:textId="77777777" w:rsidR="002C4972" w:rsidRDefault="002C4972">
      <w:pPr>
        <w:rPr>
          <w:rFonts w:ascii="Times New Roman" w:hAnsi="Times New Roman" w:cs="Times New Roman"/>
          <w:b/>
          <w:sz w:val="24"/>
          <w:szCs w:val="24"/>
        </w:rPr>
      </w:pPr>
    </w:p>
    <w:p w14:paraId="6856C05A" w14:textId="77777777" w:rsidR="00D3042C" w:rsidRPr="00D3042C" w:rsidRDefault="00D3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Workshop im Rahmen der Strategie AV 21</w:t>
      </w:r>
    </w:p>
    <w:p w14:paraId="631E219F" w14:textId="77777777" w:rsidR="00D3042C" w:rsidRDefault="00D3042C">
      <w:pPr>
        <w:rPr>
          <w:rFonts w:ascii="Times New Roman" w:hAnsi="Times New Roman" w:cs="Times New Roman"/>
          <w:b/>
          <w:sz w:val="24"/>
          <w:szCs w:val="24"/>
        </w:rPr>
      </w:pPr>
    </w:p>
    <w:p w14:paraId="15FCC44E" w14:textId="77777777" w:rsidR="00D3042C" w:rsidRDefault="00390428">
      <w:pPr>
        <w:rPr>
          <w:rFonts w:ascii="Times New Roman" w:hAnsi="Times New Roman" w:cs="Times New Roman"/>
          <w:b/>
          <w:sz w:val="24"/>
          <w:szCs w:val="24"/>
        </w:rPr>
      </w:pPr>
      <w:r w:rsidRPr="00D3042C">
        <w:rPr>
          <w:rFonts w:ascii="Times New Roman" w:hAnsi="Times New Roman" w:cs="Times New Roman"/>
          <w:b/>
          <w:sz w:val="24"/>
          <w:szCs w:val="24"/>
        </w:rPr>
        <w:t xml:space="preserve">Staatsgründung </w:t>
      </w:r>
      <w:r w:rsidR="00D3042C" w:rsidRPr="00D3042C">
        <w:rPr>
          <w:rFonts w:ascii="Times New Roman" w:hAnsi="Times New Roman" w:cs="Times New Roman"/>
          <w:b/>
          <w:sz w:val="24"/>
          <w:szCs w:val="24"/>
        </w:rPr>
        <w:t xml:space="preserve">1918 </w:t>
      </w:r>
      <w:r w:rsidRPr="00D3042C">
        <w:rPr>
          <w:rFonts w:ascii="Times New Roman" w:hAnsi="Times New Roman" w:cs="Times New Roman"/>
          <w:b/>
          <w:sz w:val="24"/>
          <w:szCs w:val="24"/>
        </w:rPr>
        <w:t>im Mitteleuropa</w:t>
      </w:r>
    </w:p>
    <w:p w14:paraId="1D039B43" w14:textId="77777777" w:rsidR="00D3042C" w:rsidRPr="00D3042C" w:rsidRDefault="00D3042C">
      <w:pPr>
        <w:rPr>
          <w:rFonts w:ascii="Times New Roman" w:hAnsi="Times New Roman" w:cs="Times New Roman"/>
          <w:b/>
          <w:sz w:val="24"/>
          <w:szCs w:val="24"/>
        </w:rPr>
      </w:pPr>
    </w:p>
    <w:p w14:paraId="2E681249" w14:textId="66567ED0" w:rsidR="00D3042C" w:rsidRPr="00D3042C" w:rsidRDefault="00D304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findet am 11. 12. 2018</w:t>
      </w:r>
      <w:r w:rsidR="000A543E">
        <w:rPr>
          <w:rFonts w:ascii="Times New Roman" w:hAnsi="Times New Roman" w:cs="Times New Roman"/>
          <w:b/>
          <w:sz w:val="24"/>
          <w:szCs w:val="24"/>
        </w:rPr>
        <w:t>.</w:t>
      </w:r>
    </w:p>
    <w:p w14:paraId="69925628" w14:textId="77777777" w:rsidR="00390428" w:rsidRPr="00D3042C" w:rsidRDefault="002C49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 Akademischen</w:t>
      </w:r>
      <w:r w:rsidR="00D3042C">
        <w:rPr>
          <w:rFonts w:ascii="Times New Roman" w:hAnsi="Times New Roman" w:cs="Times New Roman"/>
          <w:sz w:val="24"/>
          <w:szCs w:val="24"/>
        </w:rPr>
        <w:t xml:space="preserve"> Konferenzzentrum</w:t>
      </w:r>
    </w:p>
    <w:p w14:paraId="2E001BFE" w14:textId="77777777" w:rsidR="00D3042C" w:rsidRDefault="00D3042C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Husova 4a, Praha 1</w:t>
      </w:r>
    </w:p>
    <w:p w14:paraId="553EA27C" w14:textId="77777777" w:rsidR="00D3042C" w:rsidRDefault="00D3042C">
      <w:pPr>
        <w:rPr>
          <w:rFonts w:ascii="Times New Roman" w:hAnsi="Times New Roman" w:cs="Times New Roman"/>
          <w:sz w:val="24"/>
          <w:szCs w:val="24"/>
        </w:rPr>
      </w:pPr>
    </w:p>
    <w:p w14:paraId="5EEC4643" w14:textId="77777777" w:rsidR="002C4972" w:rsidRPr="00D3042C" w:rsidRDefault="002C49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</w:t>
      </w:r>
    </w:p>
    <w:p w14:paraId="295062AA" w14:textId="77777777" w:rsidR="00D3042C" w:rsidRPr="00D3042C" w:rsidRDefault="00390428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9.00</w:t>
      </w:r>
      <w:r w:rsidR="00D3042C" w:rsidRPr="00D3042C">
        <w:rPr>
          <w:rFonts w:ascii="Times New Roman" w:hAnsi="Times New Roman" w:cs="Times New Roman"/>
          <w:sz w:val="24"/>
          <w:szCs w:val="24"/>
        </w:rPr>
        <w:t xml:space="preserve"> – 12.30</w:t>
      </w:r>
    </w:p>
    <w:p w14:paraId="0BE5E3EF" w14:textId="77777777" w:rsidR="00D3042C" w:rsidRPr="00D3042C" w:rsidRDefault="00D3042C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Lászlo Komaromi -  Direkte Demokratie als Legitimierungsmittel? Irrwege und Missbräuche in Europa nach dem Ersten Weltkgrieg</w:t>
      </w:r>
    </w:p>
    <w:p w14:paraId="0D6608F1" w14:textId="77777777" w:rsidR="006D3C43" w:rsidRPr="00D3042C" w:rsidRDefault="006D3C4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Miloslav Bednář - "Die Masaryksche Gründung der Tschechoslowakischen Republik in der Perspektive der mitteleuropäischen und gesamteuropäischen demokratischen Einheit."</w:t>
      </w:r>
    </w:p>
    <w:p w14:paraId="1E71B31C" w14:textId="77777777" w:rsidR="00D3042C" w:rsidRPr="00D3042C" w:rsidRDefault="00D3042C" w:rsidP="006D3C43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István Szabó – Öffentlich-rechtlicher Übergang in Ungarn 1918/1920</w:t>
      </w:r>
    </w:p>
    <w:p w14:paraId="0AF0FD6F" w14:textId="77777777" w:rsidR="006D3C43" w:rsidRPr="00D3042C" w:rsidRDefault="006D3C43" w:rsidP="006D3C43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D3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Milan Hlavačka - </w:t>
      </w:r>
      <w:r w:rsidRPr="00D3042C">
        <w:rPr>
          <w:rFonts w:ascii="Times New Roman" w:hAnsi="Times New Roman" w:cs="Times New Roman"/>
          <w:sz w:val="24"/>
          <w:szCs w:val="24"/>
          <w:lang w:val="de-DE"/>
        </w:rPr>
        <w:t xml:space="preserve">Das Entstehen des tschechoslowakischen Staates – eine Aufgabe für Experten </w:t>
      </w:r>
    </w:p>
    <w:p w14:paraId="5A375102" w14:textId="77777777" w:rsidR="006D3C43" w:rsidRDefault="006D3C43">
      <w:pPr>
        <w:rPr>
          <w:rFonts w:ascii="Times New Roman" w:hAnsi="Times New Roman" w:cs="Times New Roman"/>
          <w:sz w:val="24"/>
          <w:szCs w:val="24"/>
        </w:rPr>
      </w:pPr>
    </w:p>
    <w:p w14:paraId="172B90B9" w14:textId="77777777" w:rsidR="00D3042C" w:rsidRPr="00D3042C" w:rsidRDefault="00D3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13.30 – 16.30</w:t>
      </w:r>
    </w:p>
    <w:p w14:paraId="7D5BB842" w14:textId="77777777" w:rsidR="00D3042C" w:rsidRDefault="00D3042C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Magdolna Szigeti – Die Lehren der Weimarer Verfassung</w:t>
      </w:r>
    </w:p>
    <w:p w14:paraId="42B8BEE0" w14:textId="77777777" w:rsidR="006D3C43" w:rsidRPr="00D3042C" w:rsidRDefault="006D3C43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>Jaroslav Šebek – Die Entstehung der Tschechoslowakei und die Kirchen</w:t>
      </w:r>
    </w:p>
    <w:p w14:paraId="447F7DCD" w14:textId="77777777" w:rsidR="00390428" w:rsidRPr="00D3042C" w:rsidRDefault="006D3C43" w:rsidP="00D3042C">
      <w:pPr>
        <w:rPr>
          <w:rFonts w:ascii="Times New Roman" w:hAnsi="Times New Roman" w:cs="Times New Roman"/>
          <w:sz w:val="24"/>
          <w:szCs w:val="24"/>
        </w:rPr>
      </w:pPr>
      <w:r w:rsidRPr="00D3042C">
        <w:rPr>
          <w:rFonts w:ascii="Times New Roman" w:hAnsi="Times New Roman" w:cs="Times New Roman"/>
          <w:sz w:val="24"/>
          <w:szCs w:val="24"/>
        </w:rPr>
        <w:t xml:space="preserve">Jakub Raška – </w:t>
      </w:r>
      <w:r w:rsidR="00390428" w:rsidRPr="00D3042C">
        <w:rPr>
          <w:rFonts w:ascii="Times New Roman" w:hAnsi="Times New Roman" w:cs="Times New Roman"/>
          <w:sz w:val="24"/>
          <w:szCs w:val="24"/>
        </w:rPr>
        <w:t xml:space="preserve"> </w:t>
      </w:r>
      <w:r w:rsidR="00390428" w:rsidRPr="00D3042C">
        <w:rPr>
          <w:rFonts w:ascii="Times New Roman" w:eastAsia="Times New Roman" w:hAnsi="Times New Roman" w:cs="Times New Roman"/>
          <w:sz w:val="24"/>
          <w:szCs w:val="24"/>
          <w:lang w:eastAsia="cs-CZ"/>
        </w:rPr>
        <w:t>Was hinterließ die Arbeiterbewegung in der Habsburgermonarchie ihren Erben nach 1918? </w:t>
      </w:r>
    </w:p>
    <w:p w14:paraId="6A0A06EC" w14:textId="77777777" w:rsidR="006D3C43" w:rsidRPr="00D3042C" w:rsidRDefault="002C49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Schlussdiskussion</w:t>
      </w:r>
    </w:p>
    <w:p w14:paraId="1DB889B1" w14:textId="77777777" w:rsidR="006D3C43" w:rsidRPr="00D3042C" w:rsidRDefault="006D3C43">
      <w:pPr>
        <w:rPr>
          <w:rFonts w:ascii="Times New Roman" w:hAnsi="Times New Roman" w:cs="Times New Roman"/>
          <w:sz w:val="24"/>
          <w:szCs w:val="24"/>
        </w:rPr>
      </w:pPr>
    </w:p>
    <w:sectPr w:rsidR="006D3C43" w:rsidRPr="00D3042C" w:rsidSect="006C4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43"/>
    <w:rsid w:val="000A543E"/>
    <w:rsid w:val="002C4972"/>
    <w:rsid w:val="002E55B3"/>
    <w:rsid w:val="00322D3F"/>
    <w:rsid w:val="00390428"/>
    <w:rsid w:val="006C4EFF"/>
    <w:rsid w:val="006D3C43"/>
    <w:rsid w:val="00AE561F"/>
    <w:rsid w:val="00D3042C"/>
    <w:rsid w:val="00DA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2E0E"/>
  <w15:docId w15:val="{FC60CAEC-98CF-4EA0-8BF5-F9E759A7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4EF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90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1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3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3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85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34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09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21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87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902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474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376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883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7141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0502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3250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142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63526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4076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97720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7674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9456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4871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777</Characters>
  <Application>Microsoft Office Word</Application>
  <DocSecurity>0</DocSecurity>
  <Lines>11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Hlavacka</dc:creator>
  <cp:lastModifiedBy>Szabó István</cp:lastModifiedBy>
  <cp:revision>2</cp:revision>
  <cp:lastPrinted>2018-11-13T09:22:00Z</cp:lastPrinted>
  <dcterms:created xsi:type="dcterms:W3CDTF">2026-10-13T13:57:00Z</dcterms:created>
  <dcterms:modified xsi:type="dcterms:W3CDTF">2026-10-13T13:57:00Z</dcterms:modified>
</cp:coreProperties>
</file>