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EA" w:rsidRPr="004F7B80" w:rsidRDefault="00EE5AEA" w:rsidP="00EE5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80">
        <w:rPr>
          <w:rFonts w:ascii="Times New Roman" w:hAnsi="Times New Roman" w:cs="Times New Roman"/>
          <w:b/>
          <w:sz w:val="28"/>
          <w:szCs w:val="28"/>
        </w:rPr>
        <w:t>Fiatalkorúak bűnelkövetése</w:t>
      </w:r>
    </w:p>
    <w:p w:rsidR="00EE5AEA" w:rsidRPr="004F7B80" w:rsidRDefault="00EE5AEA" w:rsidP="00EE5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80">
        <w:rPr>
          <w:rFonts w:ascii="Times New Roman" w:hAnsi="Times New Roman" w:cs="Times New Roman"/>
          <w:b/>
          <w:sz w:val="28"/>
          <w:szCs w:val="28"/>
        </w:rPr>
        <w:t>Óravázlat</w:t>
      </w:r>
    </w:p>
    <w:p w:rsidR="00EE5AEA" w:rsidRPr="004F7B80" w:rsidRDefault="00EE5AEA" w:rsidP="00EE5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B80">
        <w:rPr>
          <w:rFonts w:ascii="Times New Roman" w:hAnsi="Times New Roman" w:cs="Times New Roman"/>
          <w:b/>
          <w:sz w:val="24"/>
          <w:szCs w:val="24"/>
        </w:rPr>
        <w:t>Büntethetőségi korhatár kérdése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B80">
        <w:rPr>
          <w:rFonts w:ascii="Times New Roman" w:hAnsi="Times New Roman" w:cs="Times New Roman"/>
          <w:b/>
          <w:sz w:val="24"/>
          <w:szCs w:val="24"/>
        </w:rPr>
        <w:t>Az ügy, ami megindította a vitát Magyarországon a büntethetőségi korhatár leszállításáról szóló vitát: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sz w:val="24"/>
          <w:szCs w:val="24"/>
        </w:rPr>
        <w:t>Kocsis Franciska ügy (2000. május)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 2000. május 04-én a tizennegyedik életévét betöltött M. Viktória és a tizenkét éves D. Máté esete, akik Budapesten egy elhagyatott erdős területre csaltak egy tizenegy éves kislányt megleckéztetés céljából. Az elhagyatott helyszínen megkötözték és brutális kegyetlenséggel bántalmazták, majd megfojtották a kislányt, testi és lelki gyötrelmeket okozva áldozatuknak. A fiatalkorú elkövetőt a Fővárosi Ítélőtábla jogerősen 9 év börtönbüntetésre ítélte, míg a gyermekkorú elkövető, életkora miatt büntetlenül távozott.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Ez volt az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 xml:space="preserve"> ügy, amely intenzív a vitát indított a jogászok és a gyermekekkel foglalkozó szakemberek között a büntethetőségi korhatár kérdésében. Végül a jogalkotó az ún. </w:t>
      </w:r>
      <w:proofErr w:type="spellStart"/>
      <w:r w:rsidRPr="004F7B80">
        <w:rPr>
          <w:rFonts w:ascii="Times New Roman" w:hAnsi="Times New Roman" w:cs="Times New Roman"/>
          <w:b/>
          <w:i/>
          <w:sz w:val="24"/>
          <w:szCs w:val="24"/>
        </w:rPr>
        <w:t>szektorális</w:t>
      </w:r>
      <w:proofErr w:type="spellEnd"/>
      <w:r w:rsidRPr="004F7B80">
        <w:rPr>
          <w:rFonts w:ascii="Times New Roman" w:hAnsi="Times New Roman" w:cs="Times New Roman"/>
          <w:b/>
          <w:i/>
          <w:sz w:val="24"/>
          <w:szCs w:val="24"/>
        </w:rPr>
        <w:t xml:space="preserve"> leszállítás</w:t>
      </w:r>
      <w:r w:rsidRPr="004F7B80">
        <w:rPr>
          <w:rFonts w:ascii="Times New Roman" w:hAnsi="Times New Roman" w:cs="Times New Roman"/>
          <w:sz w:val="24"/>
          <w:szCs w:val="24"/>
        </w:rPr>
        <w:t xml:space="preserve"> mellett döntött: bizonyos súlyos, a társadalomra legnagyobb veszélyt jelentő bűncselekmények esetén a büntethetőségi korhatárt a 14. életévről a 12. életévre szállította le.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Korábbi szabályozás az életkor tekintetében:</w:t>
      </w:r>
    </w:p>
    <w:p w:rsidR="00EE5AEA" w:rsidRPr="004F7B80" w:rsidRDefault="00EE5AEA" w:rsidP="00EE5A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Tradicionális magyar büntetőjog</w:t>
      </w:r>
      <w:r w:rsidRPr="004F7B80">
        <w:rPr>
          <w:rFonts w:ascii="Times New Roman" w:hAnsi="Times New Roman" w:cs="Times New Roman"/>
          <w:sz w:val="24"/>
          <w:szCs w:val="24"/>
        </w:rPr>
        <w:t xml:space="preserve"> a fiúknál 14 évben, a lányoknál 12 évben húzta meg a határt;</w:t>
      </w:r>
    </w:p>
    <w:p w:rsidR="00EE5AEA" w:rsidRPr="004F7B80" w:rsidRDefault="00EE5AEA" w:rsidP="00EE5A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1819-ben</w:t>
      </w:r>
      <w:r w:rsidRPr="004F7B80">
        <w:rPr>
          <w:rFonts w:ascii="Times New Roman" w:hAnsi="Times New Roman" w:cs="Times New Roman"/>
          <w:sz w:val="24"/>
          <w:szCs w:val="24"/>
        </w:rPr>
        <w:t xml:space="preserve"> már a gyermekeket az „értelem hiányára” hivatkozva nem javasolták büntetni (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Vuchetich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 xml:space="preserve"> Mátyás publikációja)</w:t>
      </w:r>
    </w:p>
    <w:p w:rsidR="00EE5AEA" w:rsidRPr="004F7B80" w:rsidRDefault="00EE5AEA" w:rsidP="00EE5A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1843. évi törvényjavaslat</w:t>
      </w:r>
      <w:r w:rsidRPr="004F7B80">
        <w:rPr>
          <w:rFonts w:ascii="Times New Roman" w:hAnsi="Times New Roman" w:cs="Times New Roman"/>
          <w:sz w:val="24"/>
          <w:szCs w:val="24"/>
        </w:rPr>
        <w:t xml:space="preserve"> egységesen a 12. életévet javasolta;</w:t>
      </w:r>
    </w:p>
    <w:p w:rsidR="00EE5AEA" w:rsidRPr="004F7B80" w:rsidRDefault="00EE5AEA" w:rsidP="00EE5A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F7B80">
        <w:rPr>
          <w:rFonts w:ascii="Times New Roman" w:hAnsi="Times New Roman" w:cs="Times New Roman"/>
          <w:b/>
          <w:bCs/>
          <w:sz w:val="24"/>
          <w:szCs w:val="24"/>
        </w:rPr>
        <w:t>Csemegi</w:t>
      </w:r>
      <w:proofErr w:type="spellEnd"/>
      <w:r w:rsidRPr="004F7B80">
        <w:rPr>
          <w:rFonts w:ascii="Times New Roman" w:hAnsi="Times New Roman" w:cs="Times New Roman"/>
          <w:b/>
          <w:bCs/>
          <w:sz w:val="24"/>
          <w:szCs w:val="24"/>
        </w:rPr>
        <w:t xml:space="preserve"> Kódex</w:t>
      </w:r>
      <w:r w:rsidRPr="004F7B80">
        <w:rPr>
          <w:rFonts w:ascii="Times New Roman" w:hAnsi="Times New Roman" w:cs="Times New Roman"/>
          <w:sz w:val="24"/>
          <w:szCs w:val="24"/>
        </w:rPr>
        <w:t xml:space="preserve"> (1878. évi V. törvény) szerint a büntethetőség alsó korhatár 12 év volt, a fiatalkor a 16. életévig tartott. Ezen kívül figyelembe vették a gyermek szellemi és morális fejlettségét is; ha a 12-16 éves személy felismerte cselekménye bűnösségét – büntetést kapott, de a felnőttekénél sokkal enyhébbet; a belátási kép. jogkérdés volt.</w:t>
      </w:r>
    </w:p>
    <w:p w:rsidR="00EE5AEA" w:rsidRPr="004F7B80" w:rsidRDefault="00EE5AEA" w:rsidP="00EE5A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 xml:space="preserve">1908. évi </w:t>
      </w:r>
      <w:r w:rsidRPr="004F7B80">
        <w:rPr>
          <w:rFonts w:ascii="Times New Roman" w:hAnsi="Times New Roman" w:cs="Times New Roman"/>
          <w:sz w:val="24"/>
          <w:szCs w:val="24"/>
        </w:rPr>
        <w:t xml:space="preserve">XXXVI. törvénycikk (I.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 xml:space="preserve">.) – megtorlás helyett megelőzés a cél; bevezette a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fk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>. fogalmát: 12-18 évesek; 12 éven aluliaknál, ha megfelelő családja volt, a bíróság elrendelhette, hogy a család vagy az iskola fenyítse a gyermeket (dorgálás vagy iskolai elzárás)</w:t>
      </w:r>
    </w:p>
    <w:p w:rsidR="00EE5AEA" w:rsidRPr="004F7B80" w:rsidRDefault="00EE5AEA" w:rsidP="00EE5A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1950. évi II. törvény</w:t>
      </w:r>
      <w:r w:rsidRPr="004F7B80">
        <w:rPr>
          <w:rFonts w:ascii="Times New Roman" w:hAnsi="Times New Roman" w:cs="Times New Roman"/>
          <w:sz w:val="24"/>
          <w:szCs w:val="24"/>
        </w:rPr>
        <w:t xml:space="preserve"> </w:t>
      </w:r>
      <w:r w:rsidRPr="004F7B8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F7B80">
        <w:rPr>
          <w:rFonts w:ascii="Times New Roman" w:hAnsi="Times New Roman" w:cs="Times New Roman"/>
          <w:b/>
          <w:bCs/>
          <w:sz w:val="24"/>
          <w:szCs w:val="24"/>
        </w:rPr>
        <w:t>Btá</w:t>
      </w:r>
      <w:proofErr w:type="spellEnd"/>
      <w:r w:rsidRPr="004F7B80"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Pr="004F7B80">
        <w:rPr>
          <w:rFonts w:ascii="Times New Roman" w:hAnsi="Times New Roman" w:cs="Times New Roman"/>
          <w:sz w:val="24"/>
          <w:szCs w:val="24"/>
        </w:rPr>
        <w:t xml:space="preserve"> – 12. életév volt az alsó korhatár (9. §); a büntetéskiszabásnál az általános enyhítési szabályt lehetett alkalmazni, a bíró döntötte el (51. § (1)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4F7B80">
        <w:rPr>
          <w:rFonts w:ascii="Times New Roman" w:hAnsi="Times New Roman" w:cs="Times New Roman"/>
          <w:sz w:val="24"/>
          <w:szCs w:val="24"/>
        </w:rPr>
        <w:t>;2-14</w:t>
      </w:r>
      <w:proofErr w:type="gramEnd"/>
      <w:r w:rsidRPr="004F7B80">
        <w:rPr>
          <w:rFonts w:ascii="Times New Roman" w:hAnsi="Times New Roman" w:cs="Times New Roman"/>
          <w:sz w:val="24"/>
          <w:szCs w:val="24"/>
        </w:rPr>
        <w:t xml:space="preserve"> évesek - csak nevelő szankciók (megrovás, próbára bocs.,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jav-nev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gyógyped-i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 xml:space="preserve"> nevelés) </w:t>
      </w:r>
    </w:p>
    <w:p w:rsidR="00EE5AEA" w:rsidRPr="004F7B80" w:rsidRDefault="00EE5AEA" w:rsidP="00EE5A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1961. évi V. törvény</w:t>
      </w:r>
      <w:r w:rsidRPr="004F7B80">
        <w:rPr>
          <w:rFonts w:ascii="Times New Roman" w:hAnsi="Times New Roman" w:cs="Times New Roman"/>
          <w:sz w:val="24"/>
          <w:szCs w:val="24"/>
        </w:rPr>
        <w:t xml:space="preserve"> (Btk.): felemelte 14 évre! Fiatalkorú az, aki 14 éves elmúlt, de a 18. életévét még nem töltötte be (85. § (1)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>.)</w:t>
      </w:r>
    </w:p>
    <w:p w:rsidR="00EE5AEA" w:rsidRPr="004F7B80" w:rsidRDefault="00EE5AEA" w:rsidP="00EE5A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1978. évi IV. törvény</w:t>
      </w:r>
      <w:r w:rsidRPr="004F7B80">
        <w:rPr>
          <w:rFonts w:ascii="Times New Roman" w:hAnsi="Times New Roman" w:cs="Times New Roman"/>
          <w:sz w:val="24"/>
          <w:szCs w:val="24"/>
        </w:rPr>
        <w:t xml:space="preserve"> (korábbi Btk.): ugyanígy maradt (23. §)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Jelenlegi szabályozás (Btk. 2012. évi C. törvény):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4F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16. §</w:t>
      </w:r>
      <w:hyperlink r:id="rId5" w:anchor="lbj6idf942" w:history="1">
        <w:r w:rsidRPr="004F7B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hu-HU"/>
          </w:rPr>
          <w:t> * </w:t>
        </w:r>
      </w:hyperlink>
      <w:r w:rsidRPr="00E84F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Nem büntethető, aki a büntetendő cselekmény elkövetésekor a tizennegyedik életévét nem töltötte be, kivéve</w:t>
      </w: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emberölés [160. § (1)-(2) bekezdés],</w:t>
      </w: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az erős felindulásban elkövetett emberölés (161. §),</w:t>
      </w: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testi sértés [164. § (8) bekezdés],</w:t>
      </w: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hivatalos személy elleni erőszak [310. § (1)-(3) bekezdés],</w:t>
      </w: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közfeladatot ellátó személy elleni erőszak [311. §, ha a 310. § (1)-(3) bekezdése szerint minősül],</w:t>
      </w: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hivatalos személy vagy közfeladatot ellátó személy támogatója elleni erőszak [312. §, ha a 310. § (1)-(3) bekezdése szerint minősül],</w:t>
      </w: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a terrorcselekmény [314. § (1)-(2) bekezdés],</w:t>
      </w: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a rablás [365. § (1)-(4) bekezdés], és</w:t>
      </w:r>
    </w:p>
    <w:p w:rsidR="00E84FC1" w:rsidRPr="00E84FC1" w:rsidRDefault="00E84FC1" w:rsidP="00E84FC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4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i) </w:t>
      </w:r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a kifosztás [366. § (2)-(3) bekezdés]</w:t>
      </w:r>
    </w:p>
    <w:p w:rsidR="00E84FC1" w:rsidRPr="00E84FC1" w:rsidRDefault="00E84FC1" w:rsidP="00E8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elkövetőjét</w:t>
      </w:r>
      <w:proofErr w:type="gramEnd"/>
      <w:r w:rsidRPr="00E84FC1">
        <w:rPr>
          <w:rFonts w:ascii="Times New Roman" w:eastAsia="Times New Roman" w:hAnsi="Times New Roman" w:cs="Times New Roman"/>
          <w:sz w:val="24"/>
          <w:szCs w:val="24"/>
          <w:lang w:eastAsia="hu-HU"/>
        </w:rPr>
        <w:t>, ha a bűncselekmény elkövetésekor a tizenkettedik életévét betöltötte, és az elkövetéskor rendelkezett a bűncselekmény következményeinek felismeréséhez szükséges belátással.</w:t>
      </w:r>
    </w:p>
    <w:p w:rsidR="00EE5AEA" w:rsidRPr="004F7B80" w:rsidRDefault="00EE5AEA" w:rsidP="00E84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Legsúlyosabb szankció: 1-4 évig terjedő javítóintézeti nevelés (nem büntetés, hanem intézkedés.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Beszámítási képesség</w:t>
      </w:r>
      <w:r w:rsidRPr="004F7B80">
        <w:rPr>
          <w:rFonts w:ascii="Times New Roman" w:hAnsi="Times New Roman" w:cs="Times New Roman"/>
          <w:bCs/>
          <w:sz w:val="24"/>
          <w:szCs w:val="24"/>
        </w:rPr>
        <w:t>: (megléte a büntethetőség feltétele): „Nem szenved az elmeműködés olyan kóros állapotában, amely képtelenné teszi arra, illetve korlátozza abban, hogy cselekménye következményeit belássa (</w:t>
      </w:r>
      <w:r w:rsidRPr="004F7B80">
        <w:rPr>
          <w:rFonts w:ascii="Times New Roman" w:hAnsi="Times New Roman" w:cs="Times New Roman"/>
          <w:bCs/>
          <w:i/>
          <w:iCs/>
          <w:sz w:val="24"/>
          <w:szCs w:val="24"/>
        </w:rPr>
        <w:t>felismerési képesség</w:t>
      </w:r>
      <w:r w:rsidRPr="004F7B80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gramStart"/>
      <w:r w:rsidRPr="004F7B80">
        <w:rPr>
          <w:rFonts w:ascii="Times New Roman" w:hAnsi="Times New Roman" w:cs="Times New Roman"/>
          <w:bCs/>
          <w:sz w:val="24"/>
          <w:szCs w:val="24"/>
        </w:rPr>
        <w:t>vagy</w:t>
      </w:r>
      <w:proofErr w:type="gramEnd"/>
      <w:r w:rsidRPr="004F7B80">
        <w:rPr>
          <w:rFonts w:ascii="Times New Roman" w:hAnsi="Times New Roman" w:cs="Times New Roman"/>
          <w:bCs/>
          <w:sz w:val="24"/>
          <w:szCs w:val="24"/>
        </w:rPr>
        <w:t xml:space="preserve"> hogy ennek megfelelően cselekedjék (</w:t>
      </w:r>
      <w:r w:rsidRPr="004F7B80">
        <w:rPr>
          <w:rFonts w:ascii="Times New Roman" w:hAnsi="Times New Roman" w:cs="Times New Roman"/>
          <w:bCs/>
          <w:i/>
          <w:iCs/>
          <w:sz w:val="24"/>
          <w:szCs w:val="24"/>
        </w:rPr>
        <w:t>akarati képesség</w:t>
      </w:r>
      <w:r w:rsidRPr="004F7B80">
        <w:rPr>
          <w:rFonts w:ascii="Times New Roman" w:hAnsi="Times New Roman" w:cs="Times New Roman"/>
          <w:bCs/>
          <w:sz w:val="24"/>
          <w:szCs w:val="24"/>
        </w:rPr>
        <w:t xml:space="preserve">).” </w:t>
      </w:r>
      <w:r w:rsidRPr="004F7B80">
        <w:rPr>
          <w:rFonts w:ascii="Times New Roman" w:hAnsi="Times New Roman" w:cs="Times New Roman"/>
          <w:bCs/>
          <w:i/>
          <w:iCs/>
          <w:sz w:val="24"/>
          <w:szCs w:val="24"/>
        </w:rPr>
        <w:t>(Dósa Ágnes)</w:t>
      </w:r>
    </w:p>
    <w:p w:rsidR="00EE5AEA" w:rsidRPr="004F7B80" w:rsidRDefault="00EE5AEA" w:rsidP="00EE5AEA">
      <w:pPr>
        <w:rPr>
          <w:rFonts w:ascii="Times New Roman" w:hAnsi="Times New Roman" w:cs="Times New Roman"/>
          <w:bCs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  <w:u w:val="single"/>
        </w:rPr>
        <w:t>Belátási képesség:</w:t>
      </w:r>
      <w:r w:rsidRPr="004F7B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F7B80">
        <w:rPr>
          <w:rFonts w:ascii="Times New Roman" w:hAnsi="Times New Roman" w:cs="Times New Roman"/>
          <w:bCs/>
          <w:sz w:val="24"/>
          <w:szCs w:val="24"/>
        </w:rPr>
        <w:t xml:space="preserve">„a fiatalkorú az elkövetett konkrét bűncselekmény vonatkozásában </w:t>
      </w:r>
      <w:r w:rsidRPr="004F7B80">
        <w:rPr>
          <w:rFonts w:ascii="Times New Roman" w:hAnsi="Times New Roman" w:cs="Times New Roman"/>
          <w:b/>
          <w:bCs/>
          <w:sz w:val="24"/>
          <w:szCs w:val="24"/>
        </w:rPr>
        <w:t xml:space="preserve">erkölcsileg és értelmileg </w:t>
      </w:r>
      <w:r w:rsidRPr="004F7B80">
        <w:rPr>
          <w:rFonts w:ascii="Times New Roman" w:hAnsi="Times New Roman" w:cs="Times New Roman"/>
          <w:bCs/>
          <w:sz w:val="24"/>
          <w:szCs w:val="24"/>
        </w:rPr>
        <w:t>kellően fejlett volt ahhoz, hogy felismerje cselekménye jogellenességét, valamint, hogy e felismerésnek megfelelően cselekedjen.”</w:t>
      </w:r>
      <w:r w:rsidRPr="004F7B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Pr="004F7B80">
        <w:rPr>
          <w:rFonts w:ascii="Times New Roman" w:hAnsi="Times New Roman" w:cs="Times New Roman"/>
          <w:bCs/>
          <w:i/>
          <w:iCs/>
          <w:sz w:val="24"/>
          <w:szCs w:val="24"/>
        </w:rPr>
        <w:t>Vaskuti</w:t>
      </w:r>
      <w:proofErr w:type="spellEnd"/>
      <w:r w:rsidRPr="004F7B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András)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A törvénymódosítás miniszteri indokolása szerint: </w:t>
      </w:r>
    </w:p>
    <w:p w:rsidR="00EE5AEA" w:rsidRPr="004F7B80" w:rsidRDefault="00EE5AEA" w:rsidP="00EE5AEA">
      <w:pPr>
        <w:pStyle w:val="Listaszerbekezds"/>
        <w:numPr>
          <w:ilvl w:val="0"/>
          <w:numId w:val="3"/>
        </w:numPr>
      </w:pPr>
      <w:r w:rsidRPr="004F7B80">
        <w:rPr>
          <w:rFonts w:eastAsia="+mn-ea"/>
        </w:rPr>
        <w:t>„Napjainkban a gyermekek biológiai fejlődése felgyorsult, a gyermekek korábban „érnek”, az információs forradalom következtében a kiskorúakat már tizennegyedik életévüket megelőző életszakaszukban elérik a társdalom olyan különféle hatásai, amelyektől a korábbi időkben védve voltak.”</w:t>
      </w:r>
    </w:p>
    <w:p w:rsidR="00EE5AEA" w:rsidRPr="004F7B80" w:rsidRDefault="00EE5AEA" w:rsidP="00EE5AE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a súlyos, életellenes bűncselekmények elszaporodottsága</w:t>
      </w:r>
    </w:p>
    <w:p w:rsidR="00EE5AEA" w:rsidRPr="004F7B80" w:rsidRDefault="00EE5AEA" w:rsidP="00EE5AE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az agresszív problémamegoldás, érdekérvényesítés terjedése a fiatalok között</w:t>
      </w:r>
    </w:p>
    <w:p w:rsidR="00EE5AEA" w:rsidRPr="004F7B80" w:rsidRDefault="00EE5AEA" w:rsidP="00EE5AE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a speciális prevencióhoz mindenképpen szükséges a büntetőjog eszközeinek igénybevétele;</w:t>
      </w:r>
    </w:p>
    <w:p w:rsidR="00EE5AEA" w:rsidRPr="004F7B80" w:rsidRDefault="00EE5AEA" w:rsidP="00EE5AE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a büntető igazságszolgáltatásba és a büntetés elrettentő erejébe vetett hit;</w:t>
      </w:r>
    </w:p>
    <w:p w:rsidR="00EE5AEA" w:rsidRPr="004F7B80" w:rsidRDefault="00EE5AEA" w:rsidP="00EE5AE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célja: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reintegráció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>, törvénytisztelő életmód elősegítése;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pStyle w:val="Cmsor4"/>
        <w:spacing w:after="0" w:afterAutospacing="0"/>
        <w:rPr>
          <w:b w:val="0"/>
        </w:rPr>
      </w:pPr>
    </w:p>
    <w:p w:rsidR="00E84FC1" w:rsidRPr="004F7B80" w:rsidRDefault="00E84FC1" w:rsidP="00EE5AEA">
      <w:pPr>
        <w:pStyle w:val="Cmsor4"/>
        <w:spacing w:after="0" w:afterAutospacing="0"/>
        <w:rPr>
          <w:b w:val="0"/>
          <w:sz w:val="22"/>
          <w:szCs w:val="22"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Gyermekkorú bűnelkövetők száma</w:t>
      </w:r>
    </w:p>
    <w:p w:rsidR="00EE5AEA" w:rsidRPr="004F7B80" w:rsidRDefault="00EE5AEA" w:rsidP="00EE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127635</wp:posOffset>
            </wp:positionV>
            <wp:extent cx="5676900" cy="1352550"/>
            <wp:effectExtent l="19050" t="0" r="19050" b="0"/>
            <wp:wrapNone/>
            <wp:docPr id="3" name="Tartalom hely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E5AEA" w:rsidRPr="004F7B80" w:rsidRDefault="00EE5AEA" w:rsidP="00EE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 w:line="240" w:lineRule="auto"/>
        <w:rPr>
          <w:rFonts w:ascii="Times New Roman" w:hAnsi="Times New Roman" w:cs="Times New Roman"/>
          <w:b/>
        </w:rPr>
      </w:pPr>
    </w:p>
    <w:p w:rsidR="00EE5AEA" w:rsidRPr="004F7B80" w:rsidRDefault="00EE5AEA" w:rsidP="00EE5AEA">
      <w:pPr>
        <w:pStyle w:val="Cmsor4"/>
        <w:spacing w:after="0" w:afterAutospacing="0"/>
        <w:rPr>
          <w:b w:val="0"/>
          <w:sz w:val="22"/>
          <w:szCs w:val="22"/>
        </w:rPr>
      </w:pPr>
    </w:p>
    <w:p w:rsidR="00EE5AEA" w:rsidRPr="004F7B80" w:rsidRDefault="00EE5AEA" w:rsidP="00EE5AEA">
      <w:pPr>
        <w:pStyle w:val="Cmsor4"/>
        <w:spacing w:after="0" w:afterAutospacing="0"/>
        <w:rPr>
          <w:b w:val="0"/>
          <w:sz w:val="22"/>
          <w:szCs w:val="22"/>
        </w:rPr>
      </w:pPr>
    </w:p>
    <w:p w:rsidR="00EE5AEA" w:rsidRPr="004F7B80" w:rsidRDefault="00EE5AEA" w:rsidP="00EE5AEA">
      <w:pPr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A gyermekkorú elkövetők aránya bűncselekménycsoportok szerint (2012-ben): </w:t>
      </w:r>
    </w:p>
    <w:p w:rsidR="00EE5AEA" w:rsidRPr="004F7B80" w:rsidRDefault="00EE5AEA" w:rsidP="00EE5AEA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vagyon elleni bűncselekmények (59,6%) csökkent </w:t>
      </w:r>
    </w:p>
    <w:p w:rsidR="00EE5AEA" w:rsidRPr="004F7B80" w:rsidRDefault="00EE5AEA" w:rsidP="00EE5AEA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Cs/>
          <w:sz w:val="24"/>
          <w:szCs w:val="24"/>
        </w:rPr>
        <w:t>közrend elleni bűncselekmények (21,39%) száma nőtt</w:t>
      </w:r>
    </w:p>
    <w:p w:rsidR="00EE5AEA" w:rsidRPr="004F7B80" w:rsidRDefault="00EE5AEA" w:rsidP="00EE5AEA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Cs/>
          <w:sz w:val="24"/>
          <w:szCs w:val="24"/>
        </w:rPr>
        <w:t>személy elleni bűncselekmények (13,67%) száma nőtt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Életkori megoszlás a törvénymódosítást megelőző 5 évben: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ab/>
        <w:t xml:space="preserve">0-10 év: </w:t>
      </w:r>
      <w:r w:rsidRPr="004F7B80">
        <w:rPr>
          <w:rFonts w:ascii="Times New Roman" w:hAnsi="Times New Roman" w:cs="Times New Roman"/>
          <w:sz w:val="24"/>
          <w:szCs w:val="24"/>
        </w:rPr>
        <w:sym w:font="Symbol" w:char="007E"/>
      </w:r>
      <w:r w:rsidRPr="004F7B80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ab/>
        <w:t xml:space="preserve">11 év: </w:t>
      </w:r>
      <w:r w:rsidRPr="004F7B80">
        <w:rPr>
          <w:rFonts w:ascii="Times New Roman" w:hAnsi="Times New Roman" w:cs="Times New Roman"/>
          <w:sz w:val="24"/>
          <w:szCs w:val="24"/>
        </w:rPr>
        <w:sym w:font="Symbol" w:char="007E"/>
      </w:r>
      <w:r w:rsidRPr="004F7B80">
        <w:rPr>
          <w:rFonts w:ascii="Times New Roman" w:hAnsi="Times New Roman" w:cs="Times New Roman"/>
          <w:sz w:val="24"/>
          <w:szCs w:val="24"/>
        </w:rPr>
        <w:t xml:space="preserve"> 15%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ab/>
        <w:t>12 év</w:t>
      </w:r>
      <w:proofErr w:type="gramStart"/>
      <w:r w:rsidRPr="004F7B80">
        <w:rPr>
          <w:rFonts w:ascii="Times New Roman" w:hAnsi="Times New Roman" w:cs="Times New Roman"/>
          <w:sz w:val="24"/>
          <w:szCs w:val="24"/>
        </w:rPr>
        <w:t xml:space="preserve">: </w:t>
      </w:r>
      <w:r w:rsidRPr="004F7B80">
        <w:rPr>
          <w:rFonts w:ascii="Times New Roman" w:hAnsi="Times New Roman" w:cs="Times New Roman"/>
          <w:sz w:val="24"/>
          <w:szCs w:val="24"/>
        </w:rPr>
        <w:sym w:font="Symbol" w:char="007E"/>
      </w:r>
      <w:r w:rsidRPr="004F7B80">
        <w:rPr>
          <w:rFonts w:ascii="Times New Roman" w:hAnsi="Times New Roman" w:cs="Times New Roman"/>
          <w:sz w:val="24"/>
          <w:szCs w:val="24"/>
        </w:rPr>
        <w:t xml:space="preserve">  25</w:t>
      </w:r>
      <w:proofErr w:type="gramEnd"/>
      <w:r w:rsidRPr="004F7B80">
        <w:rPr>
          <w:rFonts w:ascii="Times New Roman" w:hAnsi="Times New Roman" w:cs="Times New Roman"/>
          <w:sz w:val="24"/>
          <w:szCs w:val="24"/>
        </w:rPr>
        <w:t xml:space="preserve">% (22-25%)   </w:t>
      </w:r>
      <w:r w:rsidRPr="004F7B80">
        <w:rPr>
          <w:rFonts w:ascii="Times New Roman" w:hAnsi="Times New Roman" w:cs="Times New Roman"/>
          <w:sz w:val="24"/>
          <w:szCs w:val="24"/>
        </w:rPr>
        <w:sym w:font="Symbol" w:char="007D"/>
      </w:r>
      <w:r w:rsidRPr="004F7B80">
        <w:rPr>
          <w:rFonts w:ascii="Times New Roman" w:hAnsi="Times New Roman" w:cs="Times New Roman"/>
          <w:sz w:val="24"/>
          <w:szCs w:val="24"/>
        </w:rPr>
        <w:t xml:space="preserve"> </w:t>
      </w:r>
      <w:r w:rsidRPr="004F7B80">
        <w:rPr>
          <w:rFonts w:ascii="Times New Roman" w:hAnsi="Times New Roman" w:cs="Times New Roman"/>
          <w:sz w:val="24"/>
          <w:szCs w:val="24"/>
        </w:rPr>
        <w:sym w:font="Symbol" w:char="00DE"/>
      </w:r>
      <w:r w:rsidRPr="004F7B80">
        <w:rPr>
          <w:rFonts w:ascii="Times New Roman" w:hAnsi="Times New Roman" w:cs="Times New Roman"/>
          <w:sz w:val="24"/>
          <w:szCs w:val="24"/>
        </w:rPr>
        <w:t xml:space="preserve"> </w:t>
      </w:r>
      <w:r w:rsidRPr="004F7B80">
        <w:rPr>
          <w:rFonts w:ascii="Times New Roman" w:hAnsi="Times New Roman" w:cs="Times New Roman"/>
          <w:bCs/>
          <w:sz w:val="24"/>
          <w:szCs w:val="24"/>
        </w:rPr>
        <w:t xml:space="preserve">12-14 év: </w:t>
      </w:r>
      <w:r w:rsidRPr="004F7B80">
        <w:rPr>
          <w:rFonts w:ascii="Times New Roman" w:hAnsi="Times New Roman" w:cs="Times New Roman"/>
          <w:bCs/>
          <w:sz w:val="24"/>
          <w:szCs w:val="24"/>
        </w:rPr>
        <w:sym w:font="Symbol" w:char="007E"/>
      </w:r>
      <w:r w:rsidRPr="004F7B80">
        <w:rPr>
          <w:rFonts w:ascii="Times New Roman" w:hAnsi="Times New Roman" w:cs="Times New Roman"/>
          <w:bCs/>
          <w:sz w:val="24"/>
          <w:szCs w:val="24"/>
        </w:rPr>
        <w:t xml:space="preserve"> 65%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ab/>
        <w:t xml:space="preserve">13 év: </w:t>
      </w:r>
      <w:r w:rsidRPr="004F7B80">
        <w:rPr>
          <w:rFonts w:ascii="Times New Roman" w:hAnsi="Times New Roman" w:cs="Times New Roman"/>
          <w:sz w:val="24"/>
          <w:szCs w:val="24"/>
        </w:rPr>
        <w:sym w:font="Symbol" w:char="007E"/>
      </w:r>
      <w:r w:rsidRPr="004F7B80">
        <w:rPr>
          <w:rFonts w:ascii="Times New Roman" w:hAnsi="Times New Roman" w:cs="Times New Roman"/>
          <w:sz w:val="24"/>
          <w:szCs w:val="24"/>
        </w:rPr>
        <w:t xml:space="preserve"> 40% 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5AEA" w:rsidRPr="004F7B80" w:rsidRDefault="00EE5AEA" w:rsidP="00EE5A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A fiatalkorú elkövetők általános jellemzői</w:t>
      </w:r>
    </w:p>
    <w:p w:rsidR="00EE5AEA" w:rsidRPr="004F7B80" w:rsidRDefault="00EE5AEA" w:rsidP="00EE5AEA">
      <w:pPr>
        <w:pStyle w:val="Listaszerbekezds"/>
        <w:numPr>
          <w:ilvl w:val="0"/>
          <w:numId w:val="7"/>
        </w:numPr>
        <w:rPr>
          <w:b/>
          <w:bCs/>
        </w:rPr>
      </w:pPr>
      <w:r w:rsidRPr="004F7B80">
        <w:rPr>
          <w:bCs/>
        </w:rPr>
        <w:t>az elkövetők</w:t>
      </w:r>
      <w:r w:rsidRPr="004F7B80">
        <w:rPr>
          <w:b/>
          <w:bCs/>
        </w:rPr>
        <w:t xml:space="preserve"> </w:t>
      </w:r>
      <w:r w:rsidRPr="004F7B80">
        <w:rPr>
          <w:bCs/>
        </w:rPr>
        <w:t>több mint 80% fiú;</w:t>
      </w:r>
    </w:p>
    <w:p w:rsidR="00EE5AEA" w:rsidRPr="004F7B80" w:rsidRDefault="00EE5AEA" w:rsidP="00EE5AEA">
      <w:pPr>
        <w:pStyle w:val="Listaszerbekezds"/>
        <w:numPr>
          <w:ilvl w:val="0"/>
          <w:numId w:val="7"/>
        </w:numPr>
        <w:rPr>
          <w:b/>
          <w:bCs/>
        </w:rPr>
      </w:pPr>
      <w:r w:rsidRPr="004F7B80">
        <w:rPr>
          <w:bCs/>
        </w:rPr>
        <w:t>többségük büntetlen előéletű;</w:t>
      </w:r>
    </w:p>
    <w:p w:rsidR="00EE5AEA" w:rsidRPr="004F7B80" w:rsidRDefault="00EE5AEA" w:rsidP="00EE5AEA">
      <w:pPr>
        <w:pStyle w:val="Listaszerbekezds"/>
        <w:numPr>
          <w:ilvl w:val="0"/>
          <w:numId w:val="7"/>
        </w:numPr>
        <w:rPr>
          <w:b/>
          <w:bCs/>
        </w:rPr>
      </w:pPr>
      <w:r w:rsidRPr="004F7B80">
        <w:rPr>
          <w:bCs/>
        </w:rPr>
        <w:t>jellemző a társas elkövetés</w:t>
      </w:r>
    </w:p>
    <w:p w:rsidR="00EE5AEA" w:rsidRPr="004F7B80" w:rsidRDefault="00EE5AEA" w:rsidP="00EE5AEA">
      <w:pPr>
        <w:pStyle w:val="Listaszerbekezds"/>
        <w:numPr>
          <w:ilvl w:val="0"/>
          <w:numId w:val="7"/>
        </w:numPr>
        <w:rPr>
          <w:b/>
          <w:bCs/>
        </w:rPr>
      </w:pPr>
      <w:r w:rsidRPr="004F7B80">
        <w:rPr>
          <w:bCs/>
        </w:rPr>
        <w:t>többségük kétszülős családban nevelkedett</w:t>
      </w:r>
    </w:p>
    <w:p w:rsidR="00EE5AEA" w:rsidRPr="004F7B80" w:rsidRDefault="00EE5AEA" w:rsidP="00EE5AEA">
      <w:pPr>
        <w:pStyle w:val="Listaszerbekezds"/>
        <w:numPr>
          <w:ilvl w:val="0"/>
          <w:numId w:val="7"/>
        </w:numPr>
        <w:rPr>
          <w:bCs/>
        </w:rPr>
      </w:pPr>
      <w:proofErr w:type="spellStart"/>
      <w:r w:rsidRPr="004F7B80">
        <w:rPr>
          <w:bCs/>
        </w:rPr>
        <w:t>prekriminális</w:t>
      </w:r>
      <w:proofErr w:type="spellEnd"/>
      <w:r w:rsidRPr="004F7B80">
        <w:rPr>
          <w:bCs/>
        </w:rPr>
        <w:t xml:space="preserve"> cselekmények gyakori előfordulása (pl.: iskolakerülés) </w:t>
      </w:r>
    </w:p>
    <w:p w:rsidR="00EE5AEA" w:rsidRPr="004F7B80" w:rsidRDefault="00EE5AEA" w:rsidP="00EE5AEA">
      <w:pPr>
        <w:pStyle w:val="Listaszerbekezds"/>
        <w:numPr>
          <w:ilvl w:val="0"/>
          <w:numId w:val="7"/>
        </w:numPr>
        <w:rPr>
          <w:bCs/>
        </w:rPr>
      </w:pPr>
      <w:r w:rsidRPr="004F7B80">
        <w:rPr>
          <w:bCs/>
        </w:rPr>
        <w:t>fő motívum az anyagi haszonszerzés, agresszivitás</w:t>
      </w:r>
    </w:p>
    <w:p w:rsidR="00EE5AEA" w:rsidRPr="004F7B80" w:rsidRDefault="00EE5AEA" w:rsidP="00EE5AEA">
      <w:pPr>
        <w:pStyle w:val="Listaszerbekezds"/>
        <w:numPr>
          <w:ilvl w:val="0"/>
          <w:numId w:val="7"/>
        </w:numPr>
        <w:rPr>
          <w:b/>
          <w:bCs/>
        </w:rPr>
      </w:pPr>
      <w:r w:rsidRPr="004F7B80">
        <w:rPr>
          <w:bCs/>
        </w:rPr>
        <w:t xml:space="preserve">legtöbben fővárosiak, de aktívak a </w:t>
      </w:r>
      <w:proofErr w:type="spellStart"/>
      <w:r w:rsidRPr="004F7B80">
        <w:rPr>
          <w:bCs/>
        </w:rPr>
        <w:t>Borsod-A-Z</w:t>
      </w:r>
      <w:proofErr w:type="spellEnd"/>
      <w:r w:rsidRPr="004F7B80">
        <w:rPr>
          <w:bCs/>
        </w:rPr>
        <w:t xml:space="preserve"> megyeiek is (Szabolcs-Szatmár, Hajdú-Bihar)</w:t>
      </w:r>
    </w:p>
    <w:p w:rsidR="00EE5AEA" w:rsidRPr="004F7B80" w:rsidRDefault="00EE5AEA" w:rsidP="00EE5AEA">
      <w:pPr>
        <w:rPr>
          <w:rFonts w:ascii="Times New Roman" w:hAnsi="Times New Roman" w:cs="Times New Roman"/>
          <w:b/>
          <w:bCs/>
        </w:rPr>
      </w:pPr>
    </w:p>
    <w:p w:rsidR="00EE5AEA" w:rsidRPr="004F7B80" w:rsidRDefault="00EE5AEA" w:rsidP="00EE5A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>A bűnözési aktivitás alakulása életkor szerint</w:t>
      </w:r>
    </w:p>
    <w:p w:rsidR="00EE5AEA" w:rsidRPr="004F7B80" w:rsidRDefault="00EE5AEA" w:rsidP="00EE5AEA">
      <w:pPr>
        <w:rPr>
          <w:rFonts w:ascii="Times New Roman" w:hAnsi="Times New Roman" w:cs="Times New Roman"/>
          <w:i/>
          <w:sz w:val="24"/>
          <w:szCs w:val="24"/>
        </w:rPr>
      </w:pPr>
      <w:r w:rsidRPr="004F7B80">
        <w:rPr>
          <w:rFonts w:ascii="Times New Roman" w:hAnsi="Times New Roman" w:cs="Times New Roman"/>
          <w:bCs/>
          <w:i/>
          <w:sz w:val="24"/>
          <w:szCs w:val="24"/>
        </w:rPr>
        <w:t>A kriminalitás</w:t>
      </w:r>
    </w:p>
    <w:p w:rsidR="00EE5AEA" w:rsidRPr="004F7B80" w:rsidRDefault="00EE5AEA" w:rsidP="00EE5AE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kezdete: korai serdülőkor (9-10. életév)</w:t>
      </w:r>
    </w:p>
    <w:p w:rsidR="00EE5AEA" w:rsidRPr="004F7B80" w:rsidRDefault="00EE5AEA" w:rsidP="00EE5AE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csúcspontja: tinédzserkor közepe-vége (18-19. életév)</w:t>
      </w:r>
    </w:p>
    <w:p w:rsidR="00EE5AEA" w:rsidRPr="004F7B80" w:rsidRDefault="00EE5AEA" w:rsidP="00EE5AE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csökkenése: fiatal felnőttkor vége (23-24. életév)</w:t>
      </w:r>
    </w:p>
    <w:p w:rsidR="00EE5AEA" w:rsidRPr="004F7B80" w:rsidRDefault="00EE5AEA" w:rsidP="00EE5AEA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EE5AEA" w:rsidRPr="004F7B80" w:rsidRDefault="00EE5AEA" w:rsidP="00EE5AEA">
      <w:pPr>
        <w:rPr>
          <w:rFonts w:ascii="Times New Roman" w:hAnsi="Times New Roman" w:cs="Times New Roman"/>
          <w:i/>
          <w:sz w:val="24"/>
          <w:szCs w:val="24"/>
        </w:rPr>
      </w:pPr>
      <w:r w:rsidRPr="004F7B80">
        <w:rPr>
          <w:rFonts w:ascii="Times New Roman" w:hAnsi="Times New Roman" w:cs="Times New Roman"/>
          <w:bCs/>
          <w:i/>
          <w:sz w:val="24"/>
          <w:szCs w:val="24"/>
        </w:rPr>
        <w:lastRenderedPageBreak/>
        <w:t>A bűnözés és az életkor összefüggéseit befolyásolja</w:t>
      </w:r>
      <w:r w:rsidRPr="004F7B80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E5AEA" w:rsidRPr="004F7B80" w:rsidRDefault="00EE5AEA" w:rsidP="00EE5AE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a nem</w:t>
      </w:r>
    </w:p>
    <w:p w:rsidR="00EE5AEA" w:rsidRPr="004F7B80" w:rsidRDefault="00EE5AEA" w:rsidP="00EE5AE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a bűncselekmény típusa (pl.: a szexuális bűncselekmények elkövetői idősebbek) </w:t>
      </w:r>
    </w:p>
    <w:p w:rsidR="00EE5AEA" w:rsidRPr="004F7B80" w:rsidRDefault="00EE5AEA" w:rsidP="00EE5AEA">
      <w:pPr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Mit jelent a fiatalkor kriminológiai értelemben? 3 szakaszra bontható: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1. 14 év alattiak – gyermekbűnözés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2. 14-18 évesek – fiatalkori bűnözés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18-24 évesek – fiatal felnőttek (ifjúkor); oka: felnőtté válás kitolódása; a fiatalok a 18. életévükben nem lépnek át a felnőttek világába, hanem még tanulnak, otthon laknak, nincs önálló keresetük, nem alapítanak családot, stb. 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Egy hazai reprezentatív vizsgálat szerint, amit 15-25 éves korosztályban végeztek, kimutatták, hogy a 15-18 évesek 98%-</w:t>
      </w: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szüleivel lakik, a 19-25 évesek 75%-a lakik otthon. Akik elköltöztek, azoknak több mint fele legalább hetente találkozik a szüleivel. A fiatal felnőttek 82%-a rászorul anyagilag a szülei támogatására.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TEHÁT a fiatal felnőttek TÖBB HASONLÓSÁGOT MUTATNAK </w:t>
      </w: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 ÉVEN ALULIAKKAL. Ebből adódhat, hogy sokan fiatal felnőttként követi el első </w:t>
      </w:r>
      <w:proofErr w:type="spell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bcs-ét</w:t>
      </w:r>
      <w:proofErr w:type="spell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EE5AEA" w:rsidRPr="004F7B80" w:rsidRDefault="00EE5AEA" w:rsidP="00EE5AEA">
      <w:pPr>
        <w:rPr>
          <w:rFonts w:ascii="Times New Roman" w:hAnsi="Times New Roman" w:cs="Times New Roman"/>
          <w:b/>
          <w:sz w:val="24"/>
          <w:szCs w:val="24"/>
        </w:rPr>
      </w:pPr>
    </w:p>
    <w:p w:rsidR="00EE5AEA" w:rsidRPr="004F7B80" w:rsidRDefault="00EE5AEA" w:rsidP="00EE5AEA">
      <w:pPr>
        <w:rPr>
          <w:rFonts w:ascii="Times New Roman" w:hAnsi="Times New Roman" w:cs="Times New Roman"/>
          <w:b/>
          <w:sz w:val="24"/>
          <w:szCs w:val="24"/>
        </w:rPr>
      </w:pPr>
      <w:r w:rsidRPr="004F7B80">
        <w:rPr>
          <w:rFonts w:ascii="Times New Roman" w:hAnsi="Times New Roman" w:cs="Times New Roman"/>
          <w:b/>
          <w:sz w:val="24"/>
          <w:szCs w:val="24"/>
        </w:rPr>
        <w:t>Pszichológiai és testi változások serdülőkorban:</w:t>
      </w:r>
    </w:p>
    <w:p w:rsidR="00EE5AEA" w:rsidRPr="004F7B80" w:rsidRDefault="00EE5AEA" w:rsidP="00EE5AEA">
      <w:pPr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</w:rPr>
        <w:t xml:space="preserve">- </w:t>
      </w:r>
      <w:r w:rsidRPr="004F7B80">
        <w:rPr>
          <w:rFonts w:ascii="Times New Roman" w:hAnsi="Times New Roman" w:cs="Times New Roman"/>
          <w:b/>
        </w:rPr>
        <w:t>testi változások</w:t>
      </w:r>
      <w:r w:rsidRPr="004F7B80">
        <w:rPr>
          <w:rFonts w:ascii="Times New Roman" w:hAnsi="Times New Roman" w:cs="Times New Roman"/>
        </w:rPr>
        <w:t xml:space="preserve"> (hormonális hatások következménye – másodlagos nemi jelleg kialakul, a test „felnőttesebbé válik)</w:t>
      </w:r>
    </w:p>
    <w:p w:rsidR="00EE5AEA" w:rsidRPr="004F7B80" w:rsidRDefault="00EE5AEA" w:rsidP="00EE5AEA">
      <w:pPr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</w:rPr>
        <w:t xml:space="preserve">- </w:t>
      </w:r>
      <w:r w:rsidRPr="004F7B80">
        <w:rPr>
          <w:rFonts w:ascii="Times New Roman" w:hAnsi="Times New Roman" w:cs="Times New Roman"/>
          <w:b/>
        </w:rPr>
        <w:t>kognitív (gondolkodásbeli) változások</w:t>
      </w:r>
      <w:r w:rsidRPr="004F7B80">
        <w:rPr>
          <w:rFonts w:ascii="Times New Roman" w:hAnsi="Times New Roman" w:cs="Times New Roman"/>
        </w:rPr>
        <w:t xml:space="preserve">: erkölcsi gondolkodás is kellően fejlett ahhoz, hogy megkülönböztesse a jót a rossztól. Képes arra is, hogy megítélje, hogy cselekedete megfelel-e ezen </w:t>
      </w:r>
      <w:proofErr w:type="gramStart"/>
      <w:r w:rsidRPr="004F7B80">
        <w:rPr>
          <w:rFonts w:ascii="Times New Roman" w:hAnsi="Times New Roman" w:cs="Times New Roman"/>
        </w:rPr>
        <w:t>normáknak</w:t>
      </w:r>
      <w:proofErr w:type="gramEnd"/>
      <w:r w:rsidRPr="004F7B80">
        <w:rPr>
          <w:rFonts w:ascii="Times New Roman" w:hAnsi="Times New Roman" w:cs="Times New Roman"/>
        </w:rPr>
        <w:t xml:space="preserve"> és ha nem ezek szerint cselekszik, képes megindokolni, hogy miért fordult szembe azokkal.</w:t>
      </w:r>
    </w:p>
    <w:p w:rsidR="00EE5AEA" w:rsidRPr="004F7B80" w:rsidRDefault="002021FA" w:rsidP="00EE5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9.9pt;margin-top:24.45pt;width:41.2pt;height:16.85pt;z-index:251661312"/>
        </w:pict>
      </w:r>
      <w:r w:rsidR="00EE5AEA" w:rsidRPr="004F7B80">
        <w:rPr>
          <w:rFonts w:ascii="Times New Roman" w:hAnsi="Times New Roman" w:cs="Times New Roman"/>
        </w:rPr>
        <w:t xml:space="preserve">- </w:t>
      </w:r>
      <w:proofErr w:type="spellStart"/>
      <w:r w:rsidR="00EE5AEA" w:rsidRPr="004F7B80">
        <w:rPr>
          <w:rFonts w:ascii="Times New Roman" w:hAnsi="Times New Roman" w:cs="Times New Roman"/>
          <w:b/>
        </w:rPr>
        <w:t>prefrontális</w:t>
      </w:r>
      <w:proofErr w:type="spellEnd"/>
      <w:r w:rsidR="00EE5AEA" w:rsidRPr="004F7B80">
        <w:rPr>
          <w:rFonts w:ascii="Times New Roman" w:hAnsi="Times New Roman" w:cs="Times New Roman"/>
          <w:b/>
        </w:rPr>
        <w:t xml:space="preserve"> lebeny aktivitás csökken</w:t>
      </w:r>
      <w:r w:rsidR="00EE5AEA" w:rsidRPr="004F7B80">
        <w:rPr>
          <w:rFonts w:ascii="Times New Roman" w:hAnsi="Times New Roman" w:cs="Times New Roman"/>
        </w:rPr>
        <w:t xml:space="preserve"> – empátia csökken;</w:t>
      </w:r>
    </w:p>
    <w:p w:rsidR="00EE5AEA" w:rsidRPr="004F7B80" w:rsidRDefault="00EE5AEA" w:rsidP="00EE5AEA">
      <w:pPr>
        <w:rPr>
          <w:rFonts w:ascii="Times New Roman" w:hAnsi="Times New Roman" w:cs="Times New Roman"/>
          <w:sz w:val="28"/>
          <w:szCs w:val="28"/>
        </w:rPr>
      </w:pPr>
      <w:r w:rsidRPr="004F7B80">
        <w:rPr>
          <w:rFonts w:ascii="Times New Roman" w:hAnsi="Times New Roman" w:cs="Times New Roman"/>
        </w:rPr>
        <w:tab/>
      </w:r>
      <w:r w:rsidRPr="004F7B80">
        <w:rPr>
          <w:rFonts w:ascii="Times New Roman" w:hAnsi="Times New Roman" w:cs="Times New Roman"/>
        </w:rPr>
        <w:tab/>
      </w:r>
      <w:proofErr w:type="gramStart"/>
      <w:r w:rsidRPr="004F7B80">
        <w:rPr>
          <w:rFonts w:ascii="Times New Roman" w:hAnsi="Times New Roman" w:cs="Times New Roman"/>
          <w:sz w:val="28"/>
          <w:szCs w:val="28"/>
        </w:rPr>
        <w:t>kockázatkereső</w:t>
      </w:r>
      <w:proofErr w:type="gramEnd"/>
      <w:r w:rsidRPr="004F7B80">
        <w:rPr>
          <w:rFonts w:ascii="Times New Roman" w:hAnsi="Times New Roman" w:cs="Times New Roman"/>
          <w:sz w:val="28"/>
          <w:szCs w:val="28"/>
        </w:rPr>
        <w:t xml:space="preserve"> attitűd</w:t>
      </w:r>
    </w:p>
    <w:p w:rsidR="00EE5AEA" w:rsidRPr="004F7B80" w:rsidRDefault="00EE5AEA" w:rsidP="00EE5AEA">
      <w:pPr>
        <w:rPr>
          <w:rFonts w:ascii="Times New Roman" w:hAnsi="Times New Roman" w:cs="Times New Roman"/>
          <w:b/>
          <w:i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  <w:i/>
        </w:rPr>
        <w:t xml:space="preserve"> </w:t>
      </w:r>
      <w:r w:rsidRPr="004F7B80">
        <w:rPr>
          <w:rStyle w:val="Kiemels2"/>
          <w:rFonts w:ascii="Times New Roman" w:hAnsi="Times New Roman" w:cs="Times New Roman"/>
        </w:rPr>
        <w:t>Korunkban központi szerepet kap az egocentrizmus, melyet jól szemléltet a „</w:t>
      </w:r>
      <w:proofErr w:type="spellStart"/>
      <w:r w:rsidRPr="004F7B80">
        <w:rPr>
          <w:rStyle w:val="Kiemels2"/>
          <w:rFonts w:ascii="Times New Roman" w:hAnsi="Times New Roman" w:cs="Times New Roman"/>
        </w:rPr>
        <w:t>szelfik</w:t>
      </w:r>
      <w:proofErr w:type="spellEnd"/>
      <w:r w:rsidRPr="004F7B80">
        <w:rPr>
          <w:rStyle w:val="Kiemels2"/>
          <w:rFonts w:ascii="Times New Roman" w:hAnsi="Times New Roman" w:cs="Times New Roman"/>
        </w:rPr>
        <w:t xml:space="preserve">” térhódítása. Az </w:t>
      </w:r>
      <w:proofErr w:type="spellStart"/>
      <w:r w:rsidRPr="004F7B80">
        <w:rPr>
          <w:rStyle w:val="Kiemels2"/>
          <w:rFonts w:ascii="Times New Roman" w:hAnsi="Times New Roman" w:cs="Times New Roman"/>
        </w:rPr>
        <w:t>énközpontúság</w:t>
      </w:r>
      <w:proofErr w:type="spellEnd"/>
      <w:r w:rsidRPr="004F7B80">
        <w:rPr>
          <w:rStyle w:val="Kiemels2"/>
          <w:rFonts w:ascii="Times New Roman" w:hAnsi="Times New Roman" w:cs="Times New Roman"/>
        </w:rPr>
        <w:t xml:space="preserve"> nagymértékben csökkenti az empátiát, az emberség alapját, ezért vált szükségessé gyermekeink fókuszának átalakítása „Én”</w:t>
      </w:r>
      <w:proofErr w:type="spellStart"/>
      <w:r w:rsidRPr="004F7B80">
        <w:rPr>
          <w:rStyle w:val="Kiemels2"/>
          <w:rFonts w:ascii="Times New Roman" w:hAnsi="Times New Roman" w:cs="Times New Roman"/>
        </w:rPr>
        <w:t>-ről</w:t>
      </w:r>
      <w:proofErr w:type="spellEnd"/>
      <w:r w:rsidRPr="004F7B80">
        <w:rPr>
          <w:rStyle w:val="Kiemels2"/>
          <w:rFonts w:ascii="Times New Roman" w:hAnsi="Times New Roman" w:cs="Times New Roman"/>
        </w:rPr>
        <w:t xml:space="preserve"> „Mi”</w:t>
      </w:r>
      <w:proofErr w:type="spellStart"/>
      <w:r w:rsidRPr="004F7B80">
        <w:rPr>
          <w:rStyle w:val="Kiemels2"/>
          <w:rFonts w:ascii="Times New Roman" w:hAnsi="Times New Roman" w:cs="Times New Roman"/>
        </w:rPr>
        <w:t>-re</w:t>
      </w:r>
      <w:proofErr w:type="spellEnd"/>
      <w:r w:rsidRPr="004F7B80">
        <w:rPr>
          <w:rStyle w:val="Kiemels2"/>
          <w:rFonts w:ascii="Times New Roman" w:hAnsi="Times New Roman" w:cs="Times New Roman"/>
        </w:rPr>
        <w:t xml:space="preserve">. </w:t>
      </w:r>
      <w:proofErr w:type="gramStart"/>
      <w:r w:rsidRPr="004F7B80">
        <w:rPr>
          <w:rStyle w:val="Kiemels2"/>
          <w:rFonts w:ascii="Times New Roman" w:hAnsi="Times New Roman" w:cs="Times New Roman"/>
        </w:rPr>
        <w:t>A</w:t>
      </w:r>
      <w:proofErr w:type="gramEnd"/>
      <w:r w:rsidRPr="004F7B80">
        <w:rPr>
          <w:rFonts w:ascii="Times New Roman" w:hAnsi="Times New Roman" w:cs="Times New Roman"/>
          <w:b/>
        </w:rPr>
        <w:t xml:space="preserve"> </w:t>
      </w:r>
      <w:r w:rsidRPr="004F7B80">
        <w:rPr>
          <w:rFonts w:ascii="Times New Roman" w:hAnsi="Times New Roman" w:cs="Times New Roman"/>
        </w:rPr>
        <w:t xml:space="preserve">tizenévesek empátiaszintje 40 százalékkal alacsonyabb, mint harminc évvel ezelőtt, ezzel párhuzamosan a nárcizmus 58 százalékkal emelkedett körükben, alapoz a legfrissebb kutatásokra a szerző. 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i/>
        </w:rPr>
      </w:pPr>
      <w:r w:rsidRPr="004F7B80">
        <w:rPr>
          <w:rFonts w:ascii="Times New Roman" w:hAnsi="Times New Roman" w:cs="Times New Roman"/>
        </w:rPr>
        <w:t>(</w:t>
      </w:r>
      <w:proofErr w:type="spellStart"/>
      <w:r w:rsidRPr="004F7B80">
        <w:rPr>
          <w:rFonts w:ascii="Times New Roman" w:hAnsi="Times New Roman" w:cs="Times New Roman"/>
          <w:b/>
          <w:i/>
        </w:rPr>
        <w:t>Michele</w:t>
      </w:r>
      <w:proofErr w:type="spellEnd"/>
      <w:r w:rsidRPr="004F7B80">
        <w:rPr>
          <w:rFonts w:ascii="Times New Roman" w:hAnsi="Times New Roman" w:cs="Times New Roman"/>
          <w:b/>
          <w:i/>
        </w:rPr>
        <w:t xml:space="preserve"> Borba könyve: </w:t>
      </w:r>
      <w:proofErr w:type="spellStart"/>
      <w:r w:rsidRPr="004F7B80">
        <w:rPr>
          <w:rFonts w:ascii="Times New Roman" w:hAnsi="Times New Roman" w:cs="Times New Roman"/>
          <w:b/>
          <w:i/>
        </w:rPr>
        <w:t>Szelfimánia</w:t>
      </w:r>
      <w:proofErr w:type="spellEnd"/>
      <w:r w:rsidRPr="004F7B80">
        <w:rPr>
          <w:rFonts w:ascii="Times New Roman" w:hAnsi="Times New Roman" w:cs="Times New Roman"/>
          <w:b/>
          <w:i/>
        </w:rPr>
        <w:t>)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b/>
        </w:rPr>
      </w:pPr>
    </w:p>
    <w:p w:rsidR="00EE5AEA" w:rsidRPr="004F7B80" w:rsidRDefault="00EE5AEA" w:rsidP="00EE5AEA">
      <w:pPr>
        <w:spacing w:after="0"/>
        <w:rPr>
          <w:rFonts w:ascii="Times New Roman" w:hAnsi="Times New Roman" w:cs="Times New Roman"/>
          <w:b/>
        </w:rPr>
      </w:pPr>
    </w:p>
    <w:p w:rsidR="00387F9B" w:rsidRDefault="00387F9B" w:rsidP="00EE5AEA">
      <w:pPr>
        <w:rPr>
          <w:rFonts w:ascii="Times New Roman" w:hAnsi="Times New Roman" w:cs="Times New Roman"/>
          <w:b/>
        </w:rPr>
      </w:pPr>
    </w:p>
    <w:p w:rsidR="00EE5AEA" w:rsidRPr="004F7B80" w:rsidRDefault="00EE5AEA" w:rsidP="00EE5AEA">
      <w:pPr>
        <w:rPr>
          <w:rFonts w:ascii="Times New Roman" w:hAnsi="Times New Roman" w:cs="Times New Roman"/>
          <w:b/>
        </w:rPr>
      </w:pPr>
      <w:r w:rsidRPr="004F7B80">
        <w:rPr>
          <w:rFonts w:ascii="Times New Roman" w:hAnsi="Times New Roman" w:cs="Times New Roman"/>
          <w:b/>
        </w:rPr>
        <w:lastRenderedPageBreak/>
        <w:t>IDENTITÁSKERESÉS IDŐSZAKA</w:t>
      </w:r>
    </w:p>
    <w:p w:rsidR="00EE5AEA" w:rsidRPr="004F7B80" w:rsidRDefault="00EE5AEA" w:rsidP="00EE5AEA">
      <w:pPr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  <w:b/>
        </w:rPr>
        <w:t>-</w:t>
      </w:r>
      <w:r w:rsidRPr="004F7B80">
        <w:rPr>
          <w:rFonts w:ascii="Times New Roman" w:hAnsi="Times New Roman" w:cs="Times New Roman"/>
        </w:rPr>
        <w:t xml:space="preserve"> ez a szereppróbálgatások, az „én” meghatározásának időszaka;</w:t>
      </w:r>
    </w:p>
    <w:p w:rsidR="00EE5AEA" w:rsidRPr="004F7B80" w:rsidRDefault="00EE5AEA" w:rsidP="00EE5AEA">
      <w:pPr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</w:rPr>
        <w:t xml:space="preserve">Elvileg ez a húszas évek közepére lezárul és a fiatal meg tudja határozni önmagát a világban. Azonban lehetnek olyan tényezők, amelyek ezt a folyamatot késleltetik vagy van olyan, hogy valaki megreked egy adott szinten. </w:t>
      </w:r>
    </w:p>
    <w:p w:rsidR="00EE5AEA" w:rsidRPr="004F7B80" w:rsidRDefault="00EE5AEA" w:rsidP="00EE5AEA">
      <w:pPr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</w:rPr>
        <w:t xml:space="preserve">Minden életszakasznak van egy „krízise”, amivel meg kell küzdenie a fiatalnak. Az identitás szintje attól függ, hogyan küzd meg a fiatal az adott nehézséggel (krízissel). </w:t>
      </w:r>
    </w:p>
    <w:p w:rsidR="00EE5AEA" w:rsidRPr="004F7B80" w:rsidRDefault="00EE5AEA" w:rsidP="00EE5AEA">
      <w:pPr>
        <w:rPr>
          <w:rFonts w:ascii="Times New Roman" w:hAnsi="Times New Roman" w:cs="Times New Roman"/>
        </w:rPr>
      </w:pPr>
    </w:p>
    <w:p w:rsidR="00EE5AEA" w:rsidRPr="004F7B80" w:rsidRDefault="00EE5AEA" w:rsidP="00EE5AEA">
      <w:pPr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</w:rPr>
        <w:t xml:space="preserve">Az identitás négy szintje (James </w:t>
      </w:r>
      <w:proofErr w:type="spellStart"/>
      <w:r w:rsidRPr="004F7B80">
        <w:rPr>
          <w:rFonts w:ascii="Times New Roman" w:hAnsi="Times New Roman" w:cs="Times New Roman"/>
        </w:rPr>
        <w:t>Marcia</w:t>
      </w:r>
      <w:proofErr w:type="spellEnd"/>
      <w:r w:rsidRPr="004F7B80">
        <w:rPr>
          <w:rFonts w:ascii="Times New Roman" w:hAnsi="Times New Roman" w:cs="Times New Roman"/>
        </w:rPr>
        <w:t>):</w:t>
      </w:r>
    </w:p>
    <w:p w:rsidR="00EE5AEA" w:rsidRPr="004F7B80" w:rsidRDefault="00EE5AEA" w:rsidP="00EE5AEA">
      <w:pPr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</w:rPr>
        <w:t>1</w:t>
      </w:r>
      <w:r w:rsidRPr="004F7B80">
        <w:rPr>
          <w:rFonts w:ascii="Times New Roman" w:hAnsi="Times New Roman" w:cs="Times New Roman"/>
          <w:b/>
        </w:rPr>
        <w:t>. Identitásdiffúzió</w:t>
      </w:r>
      <w:r w:rsidRPr="004F7B80">
        <w:rPr>
          <w:rFonts w:ascii="Times New Roman" w:hAnsi="Times New Roman" w:cs="Times New Roman"/>
        </w:rPr>
        <w:t xml:space="preserve">: még nincs integrált énképe. Látszólag sok minden érdekli, lelkes, keresi az útját. Ezt a folyamatot késleltetheti, sőt le is állíthatja a „mamahotel” helyzet, ilyenkor a fiatal egy külvilág által uralt, szorongó felnőtté válhat és így is maradhat. </w:t>
      </w:r>
    </w:p>
    <w:p w:rsidR="00EE5AEA" w:rsidRPr="004F7B80" w:rsidRDefault="00EE5AEA" w:rsidP="00EE5AEA">
      <w:pPr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</w:rPr>
        <w:t xml:space="preserve">2. </w:t>
      </w:r>
      <w:r w:rsidRPr="004F7B80">
        <w:rPr>
          <w:rFonts w:ascii="Times New Roman" w:hAnsi="Times New Roman" w:cs="Times New Roman"/>
          <w:b/>
        </w:rPr>
        <w:t>Korai zárás</w:t>
      </w:r>
      <w:r w:rsidRPr="004F7B80">
        <w:rPr>
          <w:rFonts w:ascii="Times New Roman" w:hAnsi="Times New Roman" w:cs="Times New Roman"/>
        </w:rPr>
        <w:t xml:space="preserve">: a fiatal </w:t>
      </w:r>
      <w:proofErr w:type="gramStart"/>
      <w:r w:rsidRPr="004F7B80">
        <w:rPr>
          <w:rFonts w:ascii="Times New Roman" w:hAnsi="Times New Roman" w:cs="Times New Roman"/>
        </w:rPr>
        <w:t>anélkül</w:t>
      </w:r>
      <w:proofErr w:type="gramEnd"/>
      <w:r w:rsidRPr="004F7B80">
        <w:rPr>
          <w:rFonts w:ascii="Times New Roman" w:hAnsi="Times New Roman" w:cs="Times New Roman"/>
        </w:rPr>
        <w:t xml:space="preserve"> dönt jövőbeli énje mellett (tehát a mi szeretne lenni, hogyan határozza meg magát), hogy végigjárta volna az identitáskeresés rögös útját. Aláveti magát a környezete – családja – elvárásainak (pl.: szakmaválasztásnál, világnézeti szempontból, stb.). Az így kapott identitás azonban kényszerszereppé válhat. Akár az ennek való további megfelelést, akár a kiugrást választja, traumatikus helyzetet teremthet vele. </w:t>
      </w:r>
    </w:p>
    <w:p w:rsidR="00EE5AEA" w:rsidRPr="004F7B80" w:rsidRDefault="00EE5AEA" w:rsidP="00EE5AEA">
      <w:pPr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</w:rPr>
        <w:t xml:space="preserve">3. </w:t>
      </w:r>
      <w:r w:rsidRPr="004F7B80">
        <w:rPr>
          <w:rFonts w:ascii="Times New Roman" w:hAnsi="Times New Roman" w:cs="Times New Roman"/>
          <w:b/>
        </w:rPr>
        <w:t>Moratórium</w:t>
      </w:r>
      <w:r w:rsidRPr="004F7B80">
        <w:rPr>
          <w:rFonts w:ascii="Times New Roman" w:hAnsi="Times New Roman" w:cs="Times New Roman"/>
        </w:rPr>
        <w:t xml:space="preserve">: az útkeresés túlságosan elhúzódik. Érzelmileg felfokozottak, mert próbálják megtalálni és összehangolni a saját és a külső elvárásoknak megfelelést. Ez szorongást, bizonytalanságérzetet okozhat. </w:t>
      </w:r>
    </w:p>
    <w:p w:rsidR="00EE5AEA" w:rsidRPr="004F7B80" w:rsidRDefault="00EE5AEA" w:rsidP="00EE5AEA">
      <w:pPr>
        <w:rPr>
          <w:rFonts w:ascii="Times New Roman" w:hAnsi="Times New Roman" w:cs="Times New Roman"/>
          <w:b/>
        </w:rPr>
      </w:pPr>
      <w:r w:rsidRPr="004F7B80">
        <w:rPr>
          <w:rFonts w:ascii="Times New Roman" w:hAnsi="Times New Roman" w:cs="Times New Roman"/>
        </w:rPr>
        <w:t xml:space="preserve">4. </w:t>
      </w:r>
      <w:r w:rsidRPr="004F7B80">
        <w:rPr>
          <w:rFonts w:ascii="Times New Roman" w:hAnsi="Times New Roman" w:cs="Times New Roman"/>
          <w:b/>
        </w:rPr>
        <w:t>Az identitás elérése</w:t>
      </w:r>
      <w:r w:rsidRPr="004F7B80">
        <w:rPr>
          <w:rFonts w:ascii="Times New Roman" w:hAnsi="Times New Roman" w:cs="Times New Roman"/>
        </w:rPr>
        <w:t xml:space="preserve">: végigmegy az identitáskeresés kételyekkel, kérdésekkel meghatározott útján, végül megtalálja és meghatározza önmagát a társadalomban és ennek különböző szféráiban (munka, család, párkapcsolat, stb.). 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</w:rPr>
      </w:pPr>
      <w:r w:rsidRPr="004F7B80">
        <w:rPr>
          <w:rFonts w:ascii="Times New Roman" w:hAnsi="Times New Roman" w:cs="Times New Roman"/>
        </w:rPr>
        <w:t xml:space="preserve">A „Z” generáció tehát jelenleg a 22. év alatti korosztály. Ők a legoktatottabb generáció, akik az információs társadalom korának gyermekei, az úgynevezett </w:t>
      </w:r>
      <w:r w:rsidRPr="004F7B80">
        <w:rPr>
          <w:rFonts w:ascii="Times New Roman" w:hAnsi="Times New Roman" w:cs="Times New Roman"/>
          <w:b/>
        </w:rPr>
        <w:t>digitális bennszülöttek</w:t>
      </w:r>
      <w:r w:rsidRPr="004F7B80">
        <w:rPr>
          <w:rFonts w:ascii="Times New Roman" w:hAnsi="Times New Roman" w:cs="Times New Roman"/>
        </w:rPr>
        <w:t>, ugyanis szabadidejük nagy részében virtuális közösségekben élnek, életüket, kapcsolataikat ezen internetes közösségek determinálják. Egyre hosszabb ideig kötődnek a szülői házhoz, nem törekszenek családalapításra, szociális kapcsolataik gyengülnek, de értelmi képességeik jobbak, vagy legalábbis érettebbek, ám érzelmi képességeik nem fejlődnek ugyanezen a szinten.</w:t>
      </w:r>
    </w:p>
    <w:p w:rsidR="00EE5AEA" w:rsidRPr="004F7B80" w:rsidRDefault="00EE5AEA" w:rsidP="00EE5AEA">
      <w:pPr>
        <w:spacing w:after="0"/>
        <w:rPr>
          <w:rFonts w:ascii="Times New Roman" w:hAnsi="Times New Roman" w:cs="Times New Roman"/>
        </w:rPr>
      </w:pPr>
    </w:p>
    <w:p w:rsidR="00EE5AEA" w:rsidRPr="004F7B80" w:rsidRDefault="00EE5AEA" w:rsidP="00EE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Kriminológiai elméletek</w:t>
      </w:r>
    </w:p>
    <w:p w:rsidR="0074007C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életkor és a bűnelkövetés összefüggései alapján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74007C" w:rsidRPr="004F7B80" w:rsidRDefault="0074007C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Statikus modellek - 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bűnelkövetéstől való elszakadást vagy a bűnözővé válás kockázatának csökkenését elsősorban a gyermekkorból való kilépéssel – azaz belső változással – magyarázzák. Tehát önmagában az idősebb életkor – a serdülőkor elhagyása – már csökkenti a bűnelkövetővé válási kockázatot.</w:t>
      </w:r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4007C" w:rsidRPr="004F7B80" w:rsidRDefault="0074007C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Dinamikus modell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: a bűnelkövetésre ható külső és belső tényezőket komplex módon, egy állandóan változó folyamat részeként értelmezi. A bűnelkövetéstől való elszakadás nem történik meg önmagában az életkor előrehaladásával, hanem ahhoz valamilyen erőteljes külső hatásra is szükség van (pl.: munkába állás, komoly párkapcsolat, családalapítás)</w:t>
      </w:r>
    </w:p>
    <w:p w:rsidR="0074007C" w:rsidRPr="004F7B80" w:rsidRDefault="0074007C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QUETELET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életkor </w:t>
      </w:r>
      <w:proofErr w:type="spell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előrehaladtával</w:t>
      </w:r>
      <w:proofErr w:type="spell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bizonyos ideig fejlődik az egyén fizikai ereje és „szenvedélye” (ez alatt szerintem az érzelmi-indulati élet fejlődésére, az érzelmi-indulati fékek erősségére / gyengeségére utal). 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- 3 tényező befolyásolja az emberi viselkedést: az erő, a szenvedély és a </w:t>
      </w: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józan ész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Ezek közül, ha a </w:t>
      </w: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józan ész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elég erős, hogy legyőzze a másik kettőt, az könnyen vezethet a bűnelkövetéshez. </w:t>
      </w:r>
      <w:r w:rsidR="0074007C"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bűnözés szempontjából l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egaktívabb kor: 20-30 évesek. 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7B80" w:rsidRDefault="004F7B80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MOFFITT: </w:t>
      </w:r>
      <w:proofErr w:type="gramStart"/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két típusú</w:t>
      </w:r>
      <w:proofErr w:type="gramEnd"/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bűnelkövetőt különböztet meg: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E5AEA" w:rsidRPr="004F7B80" w:rsidRDefault="0074007C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1.</w:t>
      </w:r>
      <w:r w:rsidR="00EE5AEA"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fiatalkorra korlátozódó bűnelkövetés</w:t>
      </w:r>
    </w:p>
    <w:p w:rsidR="00EE5AEA" w:rsidRPr="004F7B80" w:rsidRDefault="0074007C" w:rsidP="00EE5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EE5AEA"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felnőttkorban is folytatódó, élethosszig tartó bűnelkövetés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Bizonyos erőszakos bűncselekmények </w:t>
      </w:r>
      <w:r w:rsidR="0074007C"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elkövetése 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tipikusan az idősebb korosztályhoz kapcsolódik</w:t>
      </w:r>
      <w:r w:rsidR="0074007C"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, tehát nem minden erőszakos bűncselekmény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 igaz, hogy a legaktívabb kor a fiatal felnőtt kor. Pl.: szexuális </w:t>
      </w:r>
      <w:proofErr w:type="spell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bcs-ek</w:t>
      </w:r>
      <w:proofErr w:type="spell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, emberölés</w:t>
      </w:r>
      <w:r w:rsidR="0074007C"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, mert ezeknél az átlagéletkor inkább 38-39 év.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HIRSCHI: 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(1969) </w:t>
      </w:r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kötődés-elmélete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: a bűnelkövetővé válás attól függ, hogy milyen mértékben kötődik a gyermek az őt körülvevő környezethez, ezáltal a társadalomhoz. Tehát a szociális kötések meggyengülése vagy felbomlása vezet a devianciák kialakulásához.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Továbbfejlesztett elmélete: (Hirschi és </w:t>
      </w:r>
      <w:proofErr w:type="spellStart"/>
      <w:r w:rsidRPr="004F7B8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Gottfredson</w:t>
      </w:r>
      <w:proofErr w:type="spellEnd"/>
      <w:r w:rsidRPr="004F7B8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1990)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Erős kötődés – erősebb önkontroll 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Érzelmi elhanyagolás – gyenge önkontroll – bűnelkövetés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Önkontroll erőssége határozza meg a bűnelkövetésben való részvételt vagy az ettől való távolmaradást</w:t>
      </w:r>
      <w:r w:rsidR="0074007C"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0"/>
          <w:szCs w:val="50"/>
          <w:lang w:eastAsia="hu-HU"/>
        </w:rPr>
      </w:pPr>
    </w:p>
    <w:p w:rsidR="0074007C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D. P. FARRINGTON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Egyénen belüli tényezők – pszichológiai tényezők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Egyénen kívüli tényezők – szociológiai tényezők</w:t>
      </w:r>
    </w:p>
    <w:p w:rsidR="0074007C" w:rsidRPr="004F7B80" w:rsidRDefault="0074007C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egyéni rizikófaktorok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korai viselkedésproblémák; érzelmi faktorok – erős/gyenge viselkedéskontroll, aktivitás/gátlás megjelenésének aránya;gyenge kognitív fejlődés; alacsony intelligencia szint; hiperaktivitás; családszerkezet; </w:t>
      </w: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nagy család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családi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rizikófaktorok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szülői felkészültség, szülői gondozás minősége; elhanyagolás, rossz bánásmód; családi erőszak; válás; szülői pszichopátia, </w:t>
      </w:r>
      <w:proofErr w:type="spell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szociopátia</w:t>
      </w:r>
      <w:proofErr w:type="spell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; szülők antiszociális viselkedése; nagyon fiatal szülők;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Rizikófaktorok az egyes fejlődési szakaszokban (WHO, 2015)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Fejlődési szakaszok: fogantatás és korai csecsemőkor (0-1 év), csecsemőkor (1-3 év), gyerekkor (4-11 év), korai serdülőkor (12-14 év), késői serdülőkor (15-18 év</w:t>
      </w:r>
      <w:r w:rsidR="0074007C"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korai felnőttkor (18-29 év) </w:t>
      </w: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4F7B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ez utóbbi nálunk a fiatal felnőttkor, ami 18-24 éves korra tehető;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egyéni rizikófaktorok </w:t>
      </w:r>
      <w:proofErr w:type="spell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pl</w:t>
      </w:r>
      <w:proofErr w:type="spell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EE5AEA" w:rsidRPr="004F7B80" w:rsidRDefault="00EE5AEA" w:rsidP="00EE5A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- egész gyermekkort meghatározó tényezők: férfi nemhez tartozás, genetikai zavar, alacsony intelligencia</w:t>
      </w:r>
    </w:p>
    <w:p w:rsidR="00EE5AEA" w:rsidRPr="004F7B80" w:rsidRDefault="00EE5AEA" w:rsidP="00EE5A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fogantatástól – korai serdülőkorig (12-14 éves): szülői droghasználat, gyermekbántalmazás; </w:t>
      </w:r>
    </w:p>
    <w:p w:rsidR="00EE5AEA" w:rsidRPr="004F7B80" w:rsidRDefault="00EE5AEA" w:rsidP="00EE5A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- csecsemőkor (1-3 év) – késői serdülőkor (15-18 év): figyelemzavar, hiperaktivitás, viselkedési zavar és más magatartászavarok; alacsony iskolai végzettség;</w:t>
      </w:r>
    </w:p>
    <w:p w:rsidR="00EE5AEA" w:rsidRPr="004F7B80" w:rsidRDefault="00EE5AEA" w:rsidP="00EE5A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- 12 éves kortól: droghasználat, alkoholabúzus, bűnelkövetésben való részvétel;</w:t>
      </w:r>
    </w:p>
    <w:p w:rsidR="00EE5AEA" w:rsidRPr="004F7B80" w:rsidRDefault="00EE5AEA" w:rsidP="00EE5A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- 15 éves kortól: munkanélküliség;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családi és közeli társas </w:t>
      </w: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kapcsolatok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veszélyforrások: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elhanyagoló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szülő környezet; durva és következetlen szülői fegyelmezés; szülők válása; </w:t>
      </w:r>
      <w:proofErr w:type="spell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tiniterhesség</w:t>
      </w:r>
      <w:proofErr w:type="spell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antiszoc</w:t>
      </w:r>
      <w:proofErr w:type="spell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viselkedés a családban; munkanélküliség a családban; terhesség alatti alkoholabúzus; 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serdülőkortól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: bűnöző kortárscsoport, bandatagság, iskolai zaklatás és áldozattá válás;</w:t>
      </w: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Közösség és </w:t>
      </w:r>
      <w:proofErr w:type="gramStart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társadalom</w:t>
      </w:r>
      <w:proofErr w:type="gramEnd"/>
      <w:r w:rsidRPr="004F7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veszélyforrás: alkoholhoz hozzáférés szabadsága; illegális drogpiac kiterjedtsége; hozzáférés lőfegyverhez szabadsága; szegénység; társadalmi egyenlőtlenség;</w:t>
      </w:r>
    </w:p>
    <w:p w:rsidR="00EE5AEA" w:rsidRPr="004F7B80" w:rsidRDefault="00EE5AEA" w:rsidP="00EE5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007C" w:rsidRPr="004F7B80" w:rsidRDefault="0074007C" w:rsidP="00EE5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fiatalkorúakat körülvevő </w:t>
      </w:r>
      <w:proofErr w:type="spellStart"/>
      <w:proofErr w:type="gramStart"/>
      <w:r w:rsidRPr="004F7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mikrostrukturális</w:t>
      </w:r>
      <w:proofErr w:type="spellEnd"/>
      <w:r w:rsidRPr="004F7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tényezőkből</w:t>
      </w:r>
      <w:proofErr w:type="gramEnd"/>
      <w:r w:rsidRPr="004F7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eredő kockázatok</w:t>
      </w:r>
    </w:p>
    <w:p w:rsidR="00B44A43" w:rsidRPr="004F7B80" w:rsidRDefault="0062032E" w:rsidP="007400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Család:</w:t>
      </w:r>
      <w:r w:rsidRPr="004F7B80">
        <w:rPr>
          <w:rFonts w:ascii="Times New Roman" w:hAnsi="Times New Roman" w:cs="Times New Roman"/>
          <w:sz w:val="24"/>
          <w:szCs w:val="24"/>
        </w:rPr>
        <w:t xml:space="preserve"> szülői elhanyagolás, durva és következetlen szülői nevelés, terhesség alatti alkohol- vagy drogfogyasztás,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tiniterhesség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>, kriminális családtagok;</w:t>
      </w:r>
    </w:p>
    <w:p w:rsidR="00B44A43" w:rsidRPr="004F7B80" w:rsidRDefault="0062032E" w:rsidP="007400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Iskola</w:t>
      </w:r>
      <w:r w:rsidRPr="004F7B80">
        <w:rPr>
          <w:rFonts w:ascii="Times New Roman" w:hAnsi="Times New Roman" w:cs="Times New Roman"/>
          <w:sz w:val="24"/>
          <w:szCs w:val="24"/>
        </w:rPr>
        <w:t>: iskolai abúzus (zaklatás, bántalmazás), címkézés, rossz tanulmányi eredmény</w:t>
      </w:r>
    </w:p>
    <w:p w:rsidR="00B44A43" w:rsidRPr="004F7B80" w:rsidRDefault="0062032E" w:rsidP="007400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Kortársak</w:t>
      </w:r>
      <w:r w:rsidRPr="004F7B8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F7B80">
        <w:rPr>
          <w:rFonts w:ascii="Times New Roman" w:hAnsi="Times New Roman" w:cs="Times New Roman"/>
          <w:sz w:val="24"/>
          <w:szCs w:val="24"/>
        </w:rPr>
        <w:t>deviáns csoportosulás</w:t>
      </w:r>
      <w:proofErr w:type="gramEnd"/>
      <w:r w:rsidRPr="004F7B80">
        <w:rPr>
          <w:rFonts w:ascii="Times New Roman" w:hAnsi="Times New Roman" w:cs="Times New Roman"/>
          <w:sz w:val="24"/>
          <w:szCs w:val="24"/>
        </w:rPr>
        <w:t>, alkohol- és droghasználat;</w:t>
      </w:r>
    </w:p>
    <w:p w:rsidR="00B44A43" w:rsidRPr="004F7B80" w:rsidRDefault="0062032E" w:rsidP="007400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Hasznos szabadidő-eltöltés </w:t>
      </w:r>
      <w:r w:rsidRPr="004F7B80">
        <w:rPr>
          <w:rFonts w:ascii="Times New Roman" w:hAnsi="Times New Roman" w:cs="Times New Roman"/>
          <w:sz w:val="24"/>
          <w:szCs w:val="24"/>
        </w:rPr>
        <w:t xml:space="preserve">(sport, művészeti foglalkozás, stb.) </w:t>
      </w:r>
      <w:r w:rsidRPr="004F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hiánya</w:t>
      </w:r>
    </w:p>
    <w:p w:rsidR="00B44A43" w:rsidRPr="004F7B80" w:rsidRDefault="0062032E" w:rsidP="007400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Online</w:t>
      </w:r>
      <w:r w:rsidRPr="004F7B80">
        <w:rPr>
          <w:rFonts w:ascii="Times New Roman" w:hAnsi="Times New Roman" w:cs="Times New Roman"/>
          <w:sz w:val="24"/>
          <w:szCs w:val="24"/>
        </w:rPr>
        <w:t xml:space="preserve"> </w:t>
      </w:r>
      <w:r w:rsidRPr="004F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tér</w:t>
      </w:r>
      <w:r w:rsidRPr="004F7B80">
        <w:rPr>
          <w:rFonts w:ascii="Times New Roman" w:hAnsi="Times New Roman" w:cs="Times New Roman"/>
          <w:sz w:val="24"/>
          <w:szCs w:val="24"/>
        </w:rPr>
        <w:t xml:space="preserve"> – „digitális bennszülöttek”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(„Z” generáció: 1995-2005. között születettek)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B80">
        <w:rPr>
          <w:rFonts w:ascii="Times New Roman" w:hAnsi="Times New Roman" w:cs="Times New Roman"/>
          <w:b/>
          <w:bCs/>
          <w:sz w:val="24"/>
          <w:szCs w:val="24"/>
        </w:rPr>
        <w:t xml:space="preserve">A fiatalkorúakat körülvevő </w:t>
      </w:r>
      <w:proofErr w:type="spellStart"/>
      <w:r w:rsidRPr="004F7B80">
        <w:rPr>
          <w:rFonts w:ascii="Times New Roman" w:hAnsi="Times New Roman" w:cs="Times New Roman"/>
          <w:b/>
          <w:bCs/>
          <w:sz w:val="24"/>
          <w:szCs w:val="24"/>
        </w:rPr>
        <w:t>makrostrukturális</w:t>
      </w:r>
      <w:proofErr w:type="spellEnd"/>
      <w:r w:rsidRPr="004F7B80">
        <w:rPr>
          <w:rFonts w:ascii="Times New Roman" w:hAnsi="Times New Roman" w:cs="Times New Roman"/>
          <w:b/>
          <w:bCs/>
          <w:sz w:val="24"/>
          <w:szCs w:val="24"/>
        </w:rPr>
        <w:t xml:space="preserve"> tényezőkből eredő kockázatok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A43" w:rsidRPr="004F7B80" w:rsidRDefault="0062032E" w:rsidP="00740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Kisközösségek hiánya</w:t>
      </w:r>
      <w:r w:rsidR="0074007C" w:rsidRPr="004F7B80">
        <w:rPr>
          <w:rFonts w:ascii="Times New Roman" w:hAnsi="Times New Roman" w:cs="Times New Roman"/>
          <w:sz w:val="24"/>
          <w:szCs w:val="24"/>
        </w:rPr>
        <w:t xml:space="preserve"> (ez akár a </w:t>
      </w:r>
      <w:proofErr w:type="spellStart"/>
      <w:r w:rsidR="0074007C" w:rsidRPr="004F7B80">
        <w:rPr>
          <w:rFonts w:ascii="Times New Roman" w:hAnsi="Times New Roman" w:cs="Times New Roman"/>
          <w:sz w:val="24"/>
          <w:szCs w:val="24"/>
        </w:rPr>
        <w:t>mikrostrukturális</w:t>
      </w:r>
      <w:proofErr w:type="spellEnd"/>
      <w:r w:rsidR="0074007C" w:rsidRPr="004F7B80">
        <w:rPr>
          <w:rFonts w:ascii="Times New Roman" w:hAnsi="Times New Roman" w:cs="Times New Roman"/>
          <w:sz w:val="24"/>
          <w:szCs w:val="24"/>
        </w:rPr>
        <w:t xml:space="preserve"> kockázatokhoz is sorolható, tulajdonképpen a kettő között áll)</w:t>
      </w:r>
    </w:p>
    <w:p w:rsidR="00B44A43" w:rsidRPr="004F7B80" w:rsidRDefault="0062032E" w:rsidP="00740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Alkoholhoz, legális droghoz hozzáférés szabadsága</w:t>
      </w:r>
    </w:p>
    <w:p w:rsidR="00B44A43" w:rsidRPr="004F7B80" w:rsidRDefault="0062032E" w:rsidP="00740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Kábítószerek elterjedtsége</w:t>
      </w:r>
    </w:p>
    <w:p w:rsidR="00B44A43" w:rsidRPr="004F7B80" w:rsidRDefault="0062032E" w:rsidP="00740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Szegénység mértéke a társadalmon belül</w:t>
      </w:r>
    </w:p>
    <w:p w:rsidR="00B44A43" w:rsidRPr="004F7B80" w:rsidRDefault="0062032E" w:rsidP="00740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Társadalmi egyenlőtlenség mértéke</w:t>
      </w:r>
    </w:p>
    <w:p w:rsidR="00B44A43" w:rsidRPr="004F7B80" w:rsidRDefault="0062032E" w:rsidP="00740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Lőfegyverhez jutás szabályozásának szigorúsága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80">
        <w:rPr>
          <w:rFonts w:ascii="Times New Roman" w:hAnsi="Times New Roman" w:cs="Times New Roman"/>
          <w:b/>
          <w:sz w:val="24"/>
          <w:szCs w:val="24"/>
        </w:rPr>
        <w:t>A fiatalkorúakra vonatkozó kutatások alapkérdései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43" w:rsidRPr="004F7B80" w:rsidRDefault="0062032E" w:rsidP="007400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Alapadatok (nem, kor, származás)</w:t>
      </w:r>
    </w:p>
    <w:p w:rsidR="00B44A43" w:rsidRPr="004F7B80" w:rsidRDefault="0062032E" w:rsidP="007400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Szociológiai mutatók, családi viszonyok</w:t>
      </w:r>
    </w:p>
    <w:p w:rsidR="00B44A43" w:rsidRPr="004F7B80" w:rsidRDefault="0062032E" w:rsidP="007400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Iskola, lakókörnyezet</w:t>
      </w:r>
    </w:p>
    <w:p w:rsidR="00B44A43" w:rsidRPr="004F7B80" w:rsidRDefault="0062032E" w:rsidP="007400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lastRenderedPageBreak/>
        <w:t>Szabadidő eltöltési szokások</w:t>
      </w:r>
    </w:p>
    <w:p w:rsidR="00B44A43" w:rsidRPr="004F7B80" w:rsidRDefault="0062032E" w:rsidP="007400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Attitűd, személyiség</w:t>
      </w:r>
    </w:p>
    <w:p w:rsidR="00B44A43" w:rsidRPr="004F7B80" w:rsidRDefault="0062032E" w:rsidP="007400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Áldozattá válás</w:t>
      </w:r>
    </w:p>
    <w:p w:rsidR="00B44A43" w:rsidRPr="004F7B80" w:rsidRDefault="0062032E" w:rsidP="007400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Devianciák, elkövetett bűncselekmények 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7C" w:rsidRPr="004F7B80" w:rsidRDefault="00B97180" w:rsidP="00740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80">
        <w:rPr>
          <w:rFonts w:ascii="Times New Roman" w:hAnsi="Times New Roman" w:cs="Times New Roman"/>
          <w:b/>
          <w:sz w:val="24"/>
          <w:szCs w:val="24"/>
        </w:rPr>
        <w:t>Fiatalkorúakkal kapcsolatban felmerülő, d</w:t>
      </w:r>
      <w:r w:rsidR="0074007C" w:rsidRPr="004F7B80">
        <w:rPr>
          <w:rFonts w:ascii="Times New Roman" w:hAnsi="Times New Roman" w:cs="Times New Roman"/>
          <w:b/>
          <w:sz w:val="24"/>
          <w:szCs w:val="24"/>
        </w:rPr>
        <w:t>evianciákkal kapcsolatos kérdések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43" w:rsidRPr="004F7B80" w:rsidRDefault="0062032E" w:rsidP="0074007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Alkohol- és drogfogyasztási szokások</w:t>
      </w:r>
    </w:p>
    <w:p w:rsidR="00B44A43" w:rsidRPr="004F7B80" w:rsidRDefault="0062032E" w:rsidP="0074007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Vagyon elleni cselekmények (rongálás, bolti lopás, betöréses lopás, autófeltörés, stb.)</w:t>
      </w:r>
    </w:p>
    <w:p w:rsidR="00B44A43" w:rsidRPr="004F7B80" w:rsidRDefault="0062032E" w:rsidP="0074007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Vagyon elleni erőszakos bűncselekmények (rablás, zsarolás, stb.)</w:t>
      </w:r>
    </w:p>
    <w:p w:rsidR="00B44A43" w:rsidRPr="004F7B80" w:rsidRDefault="0062032E" w:rsidP="0074007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>Személy elleni erőszakos cselekmények (testi sértés =„verekedés”, fegyverhasználat, stb.)</w:t>
      </w:r>
    </w:p>
    <w:p w:rsidR="00B44A43" w:rsidRDefault="0062032E" w:rsidP="0074007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Internetes, számítógépes bűncselekmények (zene- és film letöltése, </w:t>
      </w:r>
      <w:proofErr w:type="spellStart"/>
      <w:r w:rsidRPr="004F7B80">
        <w:rPr>
          <w:rFonts w:ascii="Times New Roman" w:hAnsi="Times New Roman" w:cs="Times New Roman"/>
          <w:sz w:val="24"/>
          <w:szCs w:val="24"/>
        </w:rPr>
        <w:t>hekkelés</w:t>
      </w:r>
      <w:proofErr w:type="spellEnd"/>
      <w:r w:rsidRPr="004F7B80">
        <w:rPr>
          <w:rFonts w:ascii="Times New Roman" w:hAnsi="Times New Roman" w:cs="Times New Roman"/>
          <w:sz w:val="24"/>
          <w:szCs w:val="24"/>
        </w:rPr>
        <w:t>)</w:t>
      </w:r>
    </w:p>
    <w:p w:rsidR="00387F9B" w:rsidRPr="004F7B80" w:rsidRDefault="00387F9B" w:rsidP="0074007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elkövethető, </w:t>
      </w:r>
      <w:proofErr w:type="spellStart"/>
      <w:r>
        <w:rPr>
          <w:rFonts w:ascii="Times New Roman" w:hAnsi="Times New Roman" w:cs="Times New Roman"/>
          <w:sz w:val="24"/>
          <w:szCs w:val="24"/>
        </w:rPr>
        <w:t>fk-akhoz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kapcsolódó bűncselekmények: zaklatás, gyermekpornográfia</w:t>
      </w:r>
    </w:p>
    <w:p w:rsidR="00B44A43" w:rsidRPr="004F7B80" w:rsidRDefault="0062032E" w:rsidP="0074007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80">
        <w:rPr>
          <w:rFonts w:ascii="Times New Roman" w:hAnsi="Times New Roman" w:cs="Times New Roman"/>
          <w:sz w:val="24"/>
          <w:szCs w:val="24"/>
        </w:rPr>
        <w:t xml:space="preserve">Kábítószerrel kapcsolatos cselekmények (kereskedelem) </w:t>
      </w: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7C" w:rsidRPr="004F7B80" w:rsidRDefault="0074007C" w:rsidP="0074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EA" w:rsidRPr="004F7B80" w:rsidRDefault="00EE5AEA" w:rsidP="00EE5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3C2" w:rsidRPr="004F7B80" w:rsidRDefault="00387F9B">
      <w:pPr>
        <w:rPr>
          <w:rFonts w:ascii="Times New Roman" w:hAnsi="Times New Roman" w:cs="Times New Roman"/>
        </w:rPr>
      </w:pPr>
    </w:p>
    <w:sectPr w:rsidR="006843C2" w:rsidRPr="004F7B80" w:rsidSect="00302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282"/>
    <w:multiLevelType w:val="hybridMultilevel"/>
    <w:tmpl w:val="1D860A8A"/>
    <w:lvl w:ilvl="0" w:tplc="B3624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04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23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81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CF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08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6F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3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583466"/>
    <w:multiLevelType w:val="hybridMultilevel"/>
    <w:tmpl w:val="EAFEB380"/>
    <w:lvl w:ilvl="0" w:tplc="C2DAC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4D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2F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6A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6C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E1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8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8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C3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AC59E6"/>
    <w:multiLevelType w:val="hybridMultilevel"/>
    <w:tmpl w:val="09E04DF8"/>
    <w:lvl w:ilvl="0" w:tplc="9D869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A7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82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0C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2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84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C8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45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471ABF"/>
    <w:multiLevelType w:val="hybridMultilevel"/>
    <w:tmpl w:val="ACC8F8A2"/>
    <w:lvl w:ilvl="0" w:tplc="0BF8AB7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906BC"/>
    <w:multiLevelType w:val="hybridMultilevel"/>
    <w:tmpl w:val="0EA8BE6E"/>
    <w:lvl w:ilvl="0" w:tplc="25301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09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EA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41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62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6F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42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A0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E0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8301EE"/>
    <w:multiLevelType w:val="hybridMultilevel"/>
    <w:tmpl w:val="5094C4F8"/>
    <w:lvl w:ilvl="0" w:tplc="DA7C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A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EA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2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21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21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25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4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C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355CD9"/>
    <w:multiLevelType w:val="hybridMultilevel"/>
    <w:tmpl w:val="712C3022"/>
    <w:lvl w:ilvl="0" w:tplc="E76E2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A5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A9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8B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0C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0E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2B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A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0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FE353D"/>
    <w:multiLevelType w:val="hybridMultilevel"/>
    <w:tmpl w:val="2D3EFF26"/>
    <w:lvl w:ilvl="0" w:tplc="064E580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DAE99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54CF98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A80E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882628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DE88EE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058535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A0A2D7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7C68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3D63733"/>
    <w:multiLevelType w:val="hybridMultilevel"/>
    <w:tmpl w:val="A9BE7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10D46"/>
    <w:multiLevelType w:val="hybridMultilevel"/>
    <w:tmpl w:val="D48A3746"/>
    <w:lvl w:ilvl="0" w:tplc="EB66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A1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8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E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4E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A6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E9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7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88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C123E2"/>
    <w:multiLevelType w:val="hybridMultilevel"/>
    <w:tmpl w:val="99087678"/>
    <w:lvl w:ilvl="0" w:tplc="756A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4FA4E">
      <w:start w:val="13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D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89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07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C1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49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2C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AEA"/>
    <w:rsid w:val="00044D12"/>
    <w:rsid w:val="002021FA"/>
    <w:rsid w:val="0024453F"/>
    <w:rsid w:val="00387F9B"/>
    <w:rsid w:val="00426E9D"/>
    <w:rsid w:val="00470C31"/>
    <w:rsid w:val="004F7B80"/>
    <w:rsid w:val="0062032E"/>
    <w:rsid w:val="0074007C"/>
    <w:rsid w:val="00943630"/>
    <w:rsid w:val="00AB0B36"/>
    <w:rsid w:val="00B44A43"/>
    <w:rsid w:val="00B97180"/>
    <w:rsid w:val="00E84FC1"/>
    <w:rsid w:val="00E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AEA"/>
  </w:style>
  <w:style w:type="paragraph" w:styleId="Cmsor4">
    <w:name w:val="heading 4"/>
    <w:basedOn w:val="Norml"/>
    <w:link w:val="Cmsor4Char"/>
    <w:uiPriority w:val="9"/>
    <w:qFormat/>
    <w:rsid w:val="00EE5A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EE5AE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E5AEA"/>
    <w:rPr>
      <w:b/>
      <w:bCs/>
    </w:rPr>
  </w:style>
  <w:style w:type="paragraph" w:styleId="Listaszerbekezds">
    <w:name w:val="List Paragraph"/>
    <w:basedOn w:val="Norml"/>
    <w:uiPriority w:val="34"/>
    <w:qFormat/>
    <w:rsid w:val="00EE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007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E84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4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414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57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219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274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466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61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227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net.jogtar.hu/jogszabaly?docid=a1200100.tv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style val="6"/>
  <c:chart>
    <c:autoTitleDeleted val="1"/>
    <c:plotArea>
      <c:layout>
        <c:manualLayout>
          <c:layoutTarget val="inner"/>
          <c:xMode val="edge"/>
          <c:yMode val="edge"/>
          <c:x val="0.11540250506661363"/>
          <c:y val="8.1843428789278527E-2"/>
          <c:w val="0.88265019906219599"/>
          <c:h val="0.81305377648533461"/>
        </c:manualLayout>
      </c:layout>
      <c:barChart>
        <c:barDir val="col"/>
        <c:grouping val="clustered"/>
        <c:ser>
          <c:idx val="0"/>
          <c:order val="0"/>
          <c:tx>
            <c:strRef>
              <c:f>Munka1!$B$1</c:f>
              <c:strCache>
                <c:ptCount val="1"/>
                <c:pt idx="0">
                  <c:v>Sorozat 1</c:v>
                </c:pt>
              </c:strCache>
            </c:strRef>
          </c:tx>
          <c:dLbls>
            <c:showVal val="1"/>
          </c:dLbls>
          <c:cat>
            <c:numRef>
              <c:f>Munka1!$A$2:$A$12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2019</c:v>
                </c:pt>
              </c:numCache>
            </c:numRef>
          </c:cat>
          <c:val>
            <c:numRef>
              <c:f>Munka1!$B$2:$B$12</c:f>
              <c:numCache>
                <c:formatCode>General</c:formatCode>
                <c:ptCount val="11"/>
                <c:pt idx="0">
                  <c:v>3433</c:v>
                </c:pt>
                <c:pt idx="1">
                  <c:v>2573</c:v>
                </c:pt>
                <c:pt idx="2">
                  <c:v>2607</c:v>
                </c:pt>
                <c:pt idx="3">
                  <c:v>2714</c:v>
                </c:pt>
                <c:pt idx="4">
                  <c:v>2604</c:v>
                </c:pt>
                <c:pt idx="5">
                  <c:v>2191</c:v>
                </c:pt>
                <c:pt idx="6">
                  <c:v>1482</c:v>
                </c:pt>
                <c:pt idx="7">
                  <c:v>1375</c:v>
                </c:pt>
                <c:pt idx="8">
                  <c:v>1662</c:v>
                </c:pt>
                <c:pt idx="9">
                  <c:v>1409</c:v>
                </c:pt>
                <c:pt idx="10">
                  <c:v>1826</c:v>
                </c:pt>
              </c:numCache>
            </c:numRef>
          </c:val>
        </c:ser>
        <c:axId val="61960960"/>
        <c:axId val="61962496"/>
      </c:barChart>
      <c:catAx>
        <c:axId val="61960960"/>
        <c:scaling>
          <c:orientation val="minMax"/>
        </c:scaling>
        <c:axPos val="b"/>
        <c:numFmt formatCode="General" sourceLinked="1"/>
        <c:tickLblPos val="nextTo"/>
        <c:crossAx val="61962496"/>
        <c:crosses val="autoZero"/>
        <c:auto val="1"/>
        <c:lblAlgn val="ctr"/>
        <c:lblOffset val="100"/>
      </c:catAx>
      <c:valAx>
        <c:axId val="6196249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61960960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</a:gradFill>
      </c:spPr>
    </c:plotArea>
    <c:plotVisOnly val="1"/>
    <c:dispBlanksAs val="gap"/>
  </c:chart>
  <c:txPr>
    <a:bodyPr/>
    <a:lstStyle/>
    <a:p>
      <a:pPr>
        <a:defRPr sz="1800"/>
      </a:pPr>
      <a:endParaRPr lang="hu-HU"/>
    </a:p>
  </c:txPr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2021</Words>
  <Characters>13948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bolyky@okri.hu</dc:creator>
  <cp:lastModifiedBy>BO</cp:lastModifiedBy>
  <cp:revision>3</cp:revision>
  <dcterms:created xsi:type="dcterms:W3CDTF">2019-10-17T11:30:00Z</dcterms:created>
  <dcterms:modified xsi:type="dcterms:W3CDTF">2023-11-20T11:00:00Z</dcterms:modified>
</cp:coreProperties>
</file>