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09BF1" w14:textId="07DB8BA5" w:rsidR="006151E5" w:rsidRPr="00215DFE" w:rsidRDefault="00857FB9" w:rsidP="00857FB9">
      <w:pPr>
        <w:pStyle w:val="lfej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151E5" w:rsidRPr="00215DFE">
        <w:rPr>
          <w:b/>
          <w:sz w:val="28"/>
          <w:szCs w:val="28"/>
        </w:rPr>
        <w:t>Pázmány Péter Katolikus Egyetem Jog- és Államtudományi Kar</w:t>
      </w:r>
    </w:p>
    <w:p w14:paraId="426B4ABC" w14:textId="77777777" w:rsidR="006151E5" w:rsidRPr="00215DFE" w:rsidRDefault="006151E5" w:rsidP="006151E5">
      <w:pPr>
        <w:jc w:val="center"/>
        <w:rPr>
          <w:b/>
        </w:rPr>
      </w:pPr>
      <w:r w:rsidRPr="00215DFE">
        <w:t>BÜNTETŐ ANYAGI, ELJÁRÁSI ÉS VÉGREHAJTÁSI JOGI TANSZÉK</w:t>
      </w:r>
    </w:p>
    <w:p w14:paraId="291EF480" w14:textId="544ECFC6" w:rsidR="006151E5" w:rsidRDefault="006151E5"/>
    <w:p w14:paraId="6E85C521" w14:textId="1CE879E7" w:rsidR="000D1748" w:rsidRDefault="000D1748"/>
    <w:p w14:paraId="1D995096" w14:textId="77777777" w:rsidR="000D1748" w:rsidRDefault="000D1748"/>
    <w:p w14:paraId="2FA29AE9" w14:textId="4A7CDB97" w:rsidR="007805DA" w:rsidRDefault="00857FB9" w:rsidP="007805DA">
      <w:pPr>
        <w:jc w:val="center"/>
        <w:rPr>
          <w:b/>
        </w:rPr>
      </w:pPr>
      <w:r>
        <w:rPr>
          <w:b/>
        </w:rPr>
        <w:t xml:space="preserve">   </w:t>
      </w:r>
      <w:r w:rsidR="00EA7D4C" w:rsidRPr="006151E5">
        <w:rPr>
          <w:b/>
        </w:rPr>
        <w:t>Büntető eljárásjog 1.</w:t>
      </w:r>
    </w:p>
    <w:p w14:paraId="50D323E1" w14:textId="77777777" w:rsidR="007805DA" w:rsidRDefault="007805DA" w:rsidP="007805DA">
      <w:pPr>
        <w:jc w:val="center"/>
        <w:rPr>
          <w:b/>
        </w:rPr>
      </w:pPr>
    </w:p>
    <w:p w14:paraId="6947F7BA" w14:textId="26A631D9" w:rsidR="007805DA" w:rsidRDefault="007805DA" w:rsidP="007805DA">
      <w:pPr>
        <w:jc w:val="center"/>
        <w:rPr>
          <w:b/>
        </w:rPr>
      </w:pPr>
      <w:r>
        <w:rPr>
          <w:b/>
        </w:rPr>
        <w:t xml:space="preserve"> /STATIKUS RÉSZ/</w:t>
      </w:r>
    </w:p>
    <w:p w14:paraId="5798CE4A" w14:textId="77777777" w:rsidR="007805DA" w:rsidRDefault="007805DA" w:rsidP="007805DA">
      <w:pPr>
        <w:jc w:val="center"/>
        <w:rPr>
          <w:b/>
        </w:rPr>
      </w:pPr>
    </w:p>
    <w:p w14:paraId="3D61752A" w14:textId="4537A5AB" w:rsidR="00F2760D" w:rsidRDefault="00F2760D" w:rsidP="007805DA">
      <w:pPr>
        <w:jc w:val="center"/>
        <w:rPr>
          <w:b/>
        </w:rPr>
      </w:pPr>
      <w:r>
        <w:rPr>
          <w:b/>
        </w:rPr>
        <w:t>Nappali tagozat</w:t>
      </w:r>
    </w:p>
    <w:p w14:paraId="383AE0D3" w14:textId="77777777" w:rsidR="00F2760D" w:rsidRDefault="00F2760D" w:rsidP="007805DA">
      <w:pPr>
        <w:jc w:val="center"/>
        <w:rPr>
          <w:b/>
        </w:rPr>
      </w:pPr>
    </w:p>
    <w:p w14:paraId="2396A30D" w14:textId="5ED8A4E5" w:rsidR="00EA7D4C" w:rsidRDefault="00EA7D4C" w:rsidP="007805DA">
      <w:pPr>
        <w:jc w:val="center"/>
        <w:rPr>
          <w:b/>
        </w:rPr>
      </w:pPr>
      <w:r w:rsidRPr="006151E5">
        <w:rPr>
          <w:b/>
        </w:rPr>
        <w:t>tematika</w:t>
      </w:r>
    </w:p>
    <w:p w14:paraId="36E82DF0" w14:textId="77777777" w:rsidR="00F2760D" w:rsidRDefault="00F2760D" w:rsidP="007805DA">
      <w:pPr>
        <w:jc w:val="center"/>
        <w:rPr>
          <w:b/>
        </w:rPr>
      </w:pPr>
    </w:p>
    <w:p w14:paraId="4FF01E46" w14:textId="2077BD30" w:rsidR="00F2760D" w:rsidRDefault="005A6812" w:rsidP="007805DA">
      <w:pPr>
        <w:jc w:val="center"/>
        <w:rPr>
          <w:b/>
        </w:rPr>
      </w:pPr>
      <w:r>
        <w:rPr>
          <w:b/>
        </w:rPr>
        <w:t>BA</w:t>
      </w:r>
      <w:r w:rsidR="00F2760D">
        <w:rPr>
          <w:b/>
        </w:rPr>
        <w:t xml:space="preserve"> szak</w:t>
      </w:r>
    </w:p>
    <w:p w14:paraId="67A67796" w14:textId="7846940C" w:rsidR="007805DA" w:rsidRDefault="007805DA" w:rsidP="007805DA">
      <w:pPr>
        <w:jc w:val="center"/>
        <w:rPr>
          <w:b/>
        </w:rPr>
      </w:pPr>
    </w:p>
    <w:p w14:paraId="7595B302" w14:textId="173F4E35" w:rsidR="007805DA" w:rsidRPr="007805DA" w:rsidRDefault="007805DA" w:rsidP="007805DA">
      <w:pPr>
        <w:jc w:val="center"/>
        <w:rPr>
          <w:b/>
        </w:rPr>
      </w:pPr>
      <w:r>
        <w:rPr>
          <w:b/>
        </w:rPr>
        <w:t>202</w:t>
      </w:r>
      <w:r w:rsidR="00F73AE7">
        <w:rPr>
          <w:b/>
        </w:rPr>
        <w:t>4</w:t>
      </w:r>
      <w:r w:rsidRPr="007805DA">
        <w:rPr>
          <w:b/>
        </w:rPr>
        <w:t>– 202</w:t>
      </w:r>
      <w:r w:rsidR="00F73AE7">
        <w:rPr>
          <w:b/>
        </w:rPr>
        <w:t>5</w:t>
      </w:r>
    </w:p>
    <w:p w14:paraId="3BD77EAD" w14:textId="77777777" w:rsidR="007805DA" w:rsidRDefault="007805DA" w:rsidP="007805DA">
      <w:pPr>
        <w:pStyle w:val="Listaszerbekezds"/>
        <w:ind w:left="1080"/>
        <w:rPr>
          <w:b/>
        </w:rPr>
      </w:pPr>
    </w:p>
    <w:p w14:paraId="1CB49E38" w14:textId="155BD5D5" w:rsidR="007805DA" w:rsidRPr="007805DA" w:rsidRDefault="007805DA" w:rsidP="007805DA">
      <w:pPr>
        <w:pStyle w:val="Listaszerbekezds"/>
        <w:ind w:left="1080"/>
        <w:rPr>
          <w:b/>
        </w:rPr>
      </w:pPr>
      <w:r>
        <w:rPr>
          <w:b/>
        </w:rPr>
        <w:t xml:space="preserve">                                                    I. félév</w:t>
      </w:r>
    </w:p>
    <w:p w14:paraId="5882FE01" w14:textId="77777777" w:rsidR="00BC7DC6" w:rsidRDefault="00BC7DC6" w:rsidP="00EA7D4C"/>
    <w:p w14:paraId="4580B828" w14:textId="6C188992" w:rsidR="00EA7D4C" w:rsidRDefault="00EA7D4C" w:rsidP="00EA7D4C">
      <w:pPr>
        <w:ind w:left="360"/>
      </w:pPr>
    </w:p>
    <w:p w14:paraId="04629084" w14:textId="77777777" w:rsidR="000D1748" w:rsidRDefault="000D1748" w:rsidP="00EA7D4C">
      <w:pPr>
        <w:ind w:left="360"/>
      </w:pPr>
    </w:p>
    <w:p w14:paraId="7625B0F7" w14:textId="5607D6D4" w:rsidR="00EA7D4C" w:rsidRDefault="00EA7D4C" w:rsidP="004B230E">
      <w:pPr>
        <w:numPr>
          <w:ilvl w:val="0"/>
          <w:numId w:val="1"/>
        </w:numPr>
        <w:jc w:val="both"/>
      </w:pPr>
      <w:r>
        <w:t xml:space="preserve">A </w:t>
      </w:r>
      <w:r w:rsidR="00BC7DC6">
        <w:t>büntető</w:t>
      </w:r>
      <w:r w:rsidR="00442684">
        <w:t xml:space="preserve"> </w:t>
      </w:r>
      <w:r w:rsidR="00BC7DC6">
        <w:t>eljárásjog fogalma, története és forrásai</w:t>
      </w:r>
    </w:p>
    <w:p w14:paraId="21E79CFE" w14:textId="77777777" w:rsidR="00857FB9" w:rsidRDefault="00857FB9" w:rsidP="00857FB9">
      <w:pPr>
        <w:ind w:left="702"/>
        <w:jc w:val="both"/>
      </w:pPr>
    </w:p>
    <w:p w14:paraId="50B679BD" w14:textId="69690DAF" w:rsidR="00EA7D4C" w:rsidRDefault="00BC7DC6" w:rsidP="004B230E">
      <w:pPr>
        <w:numPr>
          <w:ilvl w:val="0"/>
          <w:numId w:val="1"/>
        </w:numPr>
        <w:jc w:val="both"/>
      </w:pPr>
      <w:r>
        <w:t>A büntető</w:t>
      </w:r>
      <w:r w:rsidR="00442684">
        <w:t xml:space="preserve"> </w:t>
      </w:r>
      <w:r>
        <w:t>eljárásjog alapelvei</w:t>
      </w:r>
    </w:p>
    <w:p w14:paraId="092FAC4B" w14:textId="77777777" w:rsidR="00857FB9" w:rsidRDefault="00857FB9" w:rsidP="00857FB9">
      <w:pPr>
        <w:ind w:left="702"/>
        <w:jc w:val="both"/>
      </w:pPr>
    </w:p>
    <w:p w14:paraId="6E04B337" w14:textId="77BB1A84" w:rsidR="00BC7DC6" w:rsidRDefault="00EA7D4C" w:rsidP="004B230E">
      <w:pPr>
        <w:numPr>
          <w:ilvl w:val="0"/>
          <w:numId w:val="1"/>
        </w:numPr>
        <w:jc w:val="both"/>
      </w:pPr>
      <w:r>
        <w:t>A büntető</w:t>
      </w:r>
      <w:r w:rsidR="00442684">
        <w:t>e</w:t>
      </w:r>
      <w:r>
        <w:t>ljárás alanyai</w:t>
      </w:r>
      <w:r w:rsidR="00BC7DC6">
        <w:t xml:space="preserve"> I.: a nyomozó hatóság, az ügyész</w:t>
      </w:r>
      <w:r w:rsidR="009951E8">
        <w:t>ség</w:t>
      </w:r>
      <w:r w:rsidR="00BC7DC6">
        <w:t xml:space="preserve"> és a bíróság</w:t>
      </w:r>
    </w:p>
    <w:p w14:paraId="3CA86998" w14:textId="77777777" w:rsidR="00857FB9" w:rsidRDefault="00857FB9" w:rsidP="00857FB9">
      <w:pPr>
        <w:ind w:left="702"/>
        <w:jc w:val="both"/>
      </w:pPr>
    </w:p>
    <w:p w14:paraId="036926D3" w14:textId="2C98F2DC" w:rsidR="00EA7D4C" w:rsidRDefault="00BC7DC6" w:rsidP="004B230E">
      <w:pPr>
        <w:numPr>
          <w:ilvl w:val="0"/>
          <w:numId w:val="1"/>
        </w:numPr>
        <w:jc w:val="both"/>
      </w:pPr>
      <w:r>
        <w:t>A büntető eljárás alanyai II.: a terhelt, a bűncselekmény elkövetésével megalapozottan gyanúsítható személy, a védő</w:t>
      </w:r>
      <w:r w:rsidR="004B230E">
        <w:t>, a sértett, a magánfél, a vagyoni érdekelt</w:t>
      </w:r>
      <w:r w:rsidR="00442684">
        <w:t xml:space="preserve">, </w:t>
      </w:r>
      <w:r w:rsidR="004B230E">
        <w:t>az egyéb érdekelt</w:t>
      </w:r>
      <w:r w:rsidR="00442684">
        <w:t xml:space="preserve"> és </w:t>
      </w:r>
      <w:r w:rsidR="004B230E">
        <w:t>a segítők</w:t>
      </w:r>
    </w:p>
    <w:p w14:paraId="0F0D4EF5" w14:textId="77777777" w:rsidR="00857FB9" w:rsidRDefault="00857FB9" w:rsidP="00857FB9">
      <w:pPr>
        <w:ind w:left="702"/>
        <w:jc w:val="both"/>
      </w:pPr>
    </w:p>
    <w:p w14:paraId="4A1EE703" w14:textId="34BC0858" w:rsidR="00BC7DC6" w:rsidRDefault="004B230E" w:rsidP="004B230E">
      <w:pPr>
        <w:numPr>
          <w:ilvl w:val="0"/>
          <w:numId w:val="1"/>
        </w:numPr>
        <w:jc w:val="both"/>
      </w:pPr>
      <w:r>
        <w:t>Az eljárási cselekmények tana</w:t>
      </w:r>
      <w:r w:rsidR="00F240CB">
        <w:t xml:space="preserve"> I.: </w:t>
      </w:r>
      <w:r>
        <w:t xml:space="preserve"> fogalmi és rendszerezési kérdések</w:t>
      </w:r>
    </w:p>
    <w:p w14:paraId="2B0FFB3E" w14:textId="77777777" w:rsidR="00857FB9" w:rsidRDefault="00857FB9" w:rsidP="00857FB9">
      <w:pPr>
        <w:ind w:left="702"/>
        <w:jc w:val="both"/>
      </w:pPr>
    </w:p>
    <w:p w14:paraId="79510BEF" w14:textId="02A9A211" w:rsidR="00F240CB" w:rsidRDefault="00F240CB" w:rsidP="004B230E">
      <w:pPr>
        <w:numPr>
          <w:ilvl w:val="0"/>
          <w:numId w:val="1"/>
        </w:numPr>
        <w:jc w:val="both"/>
      </w:pPr>
      <w:r>
        <w:t xml:space="preserve">Az eljárási cselekmények tana II.: Adatvédelem. Az ügyiratok megismerésével és </w:t>
      </w:r>
      <w:r w:rsidR="00857FB9">
        <w:t xml:space="preserve">a </w:t>
      </w:r>
      <w:r>
        <w:t>tájékoztatással kapcsolatos szabályok. A különleges bánásmód</w:t>
      </w:r>
    </w:p>
    <w:p w14:paraId="17820033" w14:textId="77777777" w:rsidR="00857FB9" w:rsidRDefault="00857FB9" w:rsidP="00857FB9">
      <w:pPr>
        <w:ind w:left="702"/>
        <w:jc w:val="both"/>
      </w:pPr>
    </w:p>
    <w:p w14:paraId="329D8C22" w14:textId="40BB05DF" w:rsidR="004B230E" w:rsidRDefault="004B230E" w:rsidP="004B230E">
      <w:pPr>
        <w:numPr>
          <w:ilvl w:val="0"/>
          <w:numId w:val="1"/>
        </w:numPr>
        <w:jc w:val="both"/>
      </w:pPr>
      <w:r>
        <w:t>A bizonyítás alapfogalmai I.: A bizonyítás lényege, célja. A bizonyítási rendszerek sajátosságai. A bizonyítás tárgya, törvényessége. A bizonyítási tilalmak</w:t>
      </w:r>
    </w:p>
    <w:p w14:paraId="67397D06" w14:textId="77777777" w:rsidR="00857FB9" w:rsidRDefault="00857FB9" w:rsidP="00857FB9">
      <w:pPr>
        <w:ind w:left="702"/>
        <w:jc w:val="both"/>
      </w:pPr>
    </w:p>
    <w:p w14:paraId="69ED3017" w14:textId="61DD0F7C" w:rsidR="004B230E" w:rsidRDefault="004B230E" w:rsidP="004B230E">
      <w:pPr>
        <w:numPr>
          <w:ilvl w:val="0"/>
          <w:numId w:val="1"/>
        </w:numPr>
        <w:jc w:val="both"/>
      </w:pPr>
      <w:r>
        <w:t>A bizonyítás alapfogalmai II.: A bizonyítási eszközök és a bizonyítási cselekmények</w:t>
      </w:r>
    </w:p>
    <w:p w14:paraId="3B1DA94C" w14:textId="77777777" w:rsidR="00857FB9" w:rsidRDefault="00857FB9" w:rsidP="00857FB9">
      <w:pPr>
        <w:ind w:left="702"/>
        <w:jc w:val="both"/>
      </w:pPr>
    </w:p>
    <w:p w14:paraId="10112180" w14:textId="78A7DFDC" w:rsidR="00EA7D4C" w:rsidRDefault="007805DA" w:rsidP="007805DA">
      <w:pPr>
        <w:numPr>
          <w:ilvl w:val="0"/>
          <w:numId w:val="1"/>
        </w:numPr>
        <w:jc w:val="both"/>
      </w:pPr>
      <w:r>
        <w:t>Leplezett eszközök és egyéb adatszerző tevékenység a büntetőeljárásban</w:t>
      </w:r>
    </w:p>
    <w:p w14:paraId="7336E561" w14:textId="77777777" w:rsidR="00857FB9" w:rsidRDefault="00857FB9" w:rsidP="00857FB9">
      <w:pPr>
        <w:ind w:left="702"/>
        <w:jc w:val="both"/>
      </w:pPr>
    </w:p>
    <w:p w14:paraId="644D3B5E" w14:textId="59595421" w:rsidR="00691C2B" w:rsidRDefault="00EA7D4C" w:rsidP="004B230E">
      <w:pPr>
        <w:numPr>
          <w:ilvl w:val="0"/>
          <w:numId w:val="1"/>
        </w:numPr>
        <w:jc w:val="both"/>
      </w:pPr>
      <w:r>
        <w:t>Kényszerintézkedések</w:t>
      </w:r>
      <w:r w:rsidR="007805DA">
        <w:t xml:space="preserve"> I.: A kényszerintézkedések fogalma</w:t>
      </w:r>
      <w:r w:rsidR="00F240CB">
        <w:t>, tipizálása</w:t>
      </w:r>
    </w:p>
    <w:p w14:paraId="01EB7180" w14:textId="77777777" w:rsidR="00691C2B" w:rsidRDefault="00691C2B" w:rsidP="00691C2B">
      <w:pPr>
        <w:pStyle w:val="Listaszerbekezds"/>
      </w:pPr>
    </w:p>
    <w:p w14:paraId="7C3EE365" w14:textId="52FD676E" w:rsidR="00EA7D4C" w:rsidRDefault="00691C2B" w:rsidP="004B230E">
      <w:pPr>
        <w:numPr>
          <w:ilvl w:val="0"/>
          <w:numId w:val="1"/>
        </w:numPr>
        <w:jc w:val="both"/>
      </w:pPr>
      <w:r>
        <w:t xml:space="preserve">Kénszerintézkedések II.: </w:t>
      </w:r>
      <w:r w:rsidR="00857FB9">
        <w:t>A személyi szabadságot érintő kényszerintézkedések</w:t>
      </w:r>
    </w:p>
    <w:p w14:paraId="5E7202E8" w14:textId="77777777" w:rsidR="00857FB9" w:rsidRDefault="00857FB9" w:rsidP="00857FB9">
      <w:pPr>
        <w:ind w:left="702"/>
        <w:jc w:val="both"/>
      </w:pPr>
    </w:p>
    <w:p w14:paraId="10F8BA77" w14:textId="5E75C0F3" w:rsidR="00857FB9" w:rsidRDefault="00857FB9" w:rsidP="004B230E">
      <w:pPr>
        <w:numPr>
          <w:ilvl w:val="0"/>
          <w:numId w:val="1"/>
        </w:numPr>
        <w:jc w:val="both"/>
      </w:pPr>
      <w:bookmarkStart w:id="0" w:name="_Hlk112317163"/>
      <w:r>
        <w:t>Kényszerintézkedések II</w:t>
      </w:r>
      <w:r w:rsidR="00691C2B">
        <w:t>I</w:t>
      </w:r>
      <w:r>
        <w:t>.: A vagyoni jogokat érintő kényszerintézkedések</w:t>
      </w:r>
    </w:p>
    <w:bookmarkEnd w:id="0"/>
    <w:p w14:paraId="5E900644" w14:textId="77777777" w:rsidR="00857FB9" w:rsidRDefault="00857FB9" w:rsidP="00857FB9">
      <w:pPr>
        <w:ind w:left="702"/>
        <w:jc w:val="both"/>
      </w:pPr>
    </w:p>
    <w:p w14:paraId="6B01A4BF" w14:textId="564D56E3" w:rsidR="00857FB9" w:rsidRDefault="00857FB9" w:rsidP="004B230E">
      <w:pPr>
        <w:numPr>
          <w:ilvl w:val="0"/>
          <w:numId w:val="1"/>
        </w:numPr>
        <w:jc w:val="both"/>
      </w:pPr>
      <w:r>
        <w:t>Összefoglalás, vizsgára való felkészítés.</w:t>
      </w:r>
    </w:p>
    <w:p w14:paraId="0279DD71" w14:textId="5D779299" w:rsidR="00857FB9" w:rsidRDefault="00857FB9" w:rsidP="00857FB9">
      <w:pPr>
        <w:jc w:val="both"/>
      </w:pPr>
    </w:p>
    <w:p w14:paraId="4F3FCE20" w14:textId="5DD37398" w:rsidR="000D1748" w:rsidRDefault="000D1748" w:rsidP="00857FB9">
      <w:pPr>
        <w:jc w:val="both"/>
      </w:pPr>
    </w:p>
    <w:p w14:paraId="1406837C" w14:textId="58EEE9C9" w:rsidR="000D1748" w:rsidRDefault="000D1748" w:rsidP="00857FB9">
      <w:pPr>
        <w:jc w:val="both"/>
      </w:pPr>
    </w:p>
    <w:p w14:paraId="327921F5" w14:textId="77777777" w:rsidR="000D1748" w:rsidRDefault="000D1748" w:rsidP="00857FB9">
      <w:pPr>
        <w:jc w:val="both"/>
      </w:pPr>
    </w:p>
    <w:p w14:paraId="0252E160" w14:textId="409CDA8B" w:rsidR="000D1748" w:rsidRDefault="000D1748" w:rsidP="00857FB9">
      <w:pPr>
        <w:jc w:val="both"/>
      </w:pPr>
    </w:p>
    <w:p w14:paraId="5C78E8F4" w14:textId="6A9F48F8" w:rsidR="000D1748" w:rsidRDefault="000D1748" w:rsidP="00857FB9">
      <w:pPr>
        <w:jc w:val="both"/>
        <w:rPr>
          <w:b/>
          <w:bCs/>
        </w:rPr>
      </w:pPr>
      <w:r w:rsidRPr="000D1748">
        <w:rPr>
          <w:b/>
          <w:bCs/>
        </w:rPr>
        <w:t xml:space="preserve">Kötelező irodalom: </w:t>
      </w:r>
    </w:p>
    <w:p w14:paraId="4FE8A44E" w14:textId="77777777" w:rsidR="000D1748" w:rsidRDefault="000D1748" w:rsidP="000D1748">
      <w:pPr>
        <w:pStyle w:val="Listaszerbekezds"/>
        <w:jc w:val="both"/>
        <w:rPr>
          <w:b/>
          <w:bCs/>
        </w:rPr>
      </w:pPr>
    </w:p>
    <w:p w14:paraId="7BBF3F90" w14:textId="1DB550C7" w:rsidR="000D1748" w:rsidRPr="000D1748" w:rsidRDefault="000D1748" w:rsidP="000D1748">
      <w:pPr>
        <w:pStyle w:val="Listaszerbekezds"/>
        <w:numPr>
          <w:ilvl w:val="0"/>
          <w:numId w:val="5"/>
        </w:numPr>
        <w:jc w:val="both"/>
      </w:pPr>
      <w:r w:rsidRPr="000D1748">
        <w:t xml:space="preserve">az előadásokon elhangzottak </w:t>
      </w:r>
    </w:p>
    <w:p w14:paraId="725BD456" w14:textId="77777777" w:rsidR="000D1748" w:rsidRPr="000D1748" w:rsidRDefault="000D1748" w:rsidP="000D1748">
      <w:pPr>
        <w:pStyle w:val="Listaszerbekezds"/>
        <w:jc w:val="both"/>
      </w:pPr>
    </w:p>
    <w:p w14:paraId="647E5F50" w14:textId="716B2A34" w:rsidR="000D1748" w:rsidRPr="000D1748" w:rsidRDefault="000D1748" w:rsidP="000D1748">
      <w:pPr>
        <w:pStyle w:val="Listaszerbekezds"/>
        <w:numPr>
          <w:ilvl w:val="0"/>
          <w:numId w:val="5"/>
        </w:numPr>
        <w:jc w:val="both"/>
      </w:pPr>
      <w:proofErr w:type="spellStart"/>
      <w:r w:rsidRPr="000D1748">
        <w:t>Belovics</w:t>
      </w:r>
      <w:proofErr w:type="spellEnd"/>
      <w:r w:rsidRPr="000D1748">
        <w:t xml:space="preserve"> Ervin – </w:t>
      </w:r>
      <w:r w:rsidR="00442684">
        <w:t>Bérces Viktor</w:t>
      </w:r>
      <w:r w:rsidRPr="000D1748">
        <w:t xml:space="preserve">: Büntető eljárásjog. </w:t>
      </w:r>
      <w:r w:rsidR="00730989">
        <w:t xml:space="preserve">Budapest, </w:t>
      </w:r>
      <w:proofErr w:type="spellStart"/>
      <w:r w:rsidR="00F73AE7">
        <w:t>Orac</w:t>
      </w:r>
      <w:proofErr w:type="spellEnd"/>
      <w:r w:rsidR="00F73AE7">
        <w:t xml:space="preserve">, </w:t>
      </w:r>
      <w:r w:rsidRPr="000D1748">
        <w:t>202</w:t>
      </w:r>
      <w:r w:rsidR="00442684">
        <w:t>3</w:t>
      </w:r>
      <w:r w:rsidRPr="000D1748">
        <w:t>.</w:t>
      </w:r>
    </w:p>
    <w:p w14:paraId="0AEB1E19" w14:textId="5E5E38DE" w:rsidR="000D1748" w:rsidRDefault="000D1748" w:rsidP="000D1748">
      <w:pPr>
        <w:jc w:val="both"/>
        <w:rPr>
          <w:b/>
          <w:bCs/>
        </w:rPr>
      </w:pPr>
    </w:p>
    <w:p w14:paraId="5FB88014" w14:textId="656BAD19" w:rsidR="000D1748" w:rsidRDefault="000D1748" w:rsidP="000D1748">
      <w:pPr>
        <w:jc w:val="both"/>
        <w:rPr>
          <w:b/>
          <w:bCs/>
        </w:rPr>
      </w:pPr>
      <w:r>
        <w:rPr>
          <w:b/>
          <w:bCs/>
        </w:rPr>
        <w:t xml:space="preserve">Ajánlott irodalom: </w:t>
      </w:r>
    </w:p>
    <w:p w14:paraId="237F5C1F" w14:textId="77777777" w:rsidR="000D1748" w:rsidRDefault="000D1748" w:rsidP="000D1748">
      <w:pPr>
        <w:pStyle w:val="Listaszerbekezds"/>
        <w:jc w:val="both"/>
        <w:rPr>
          <w:b/>
          <w:bCs/>
        </w:rPr>
      </w:pPr>
    </w:p>
    <w:p w14:paraId="6EDC7810" w14:textId="5B5A9CDD" w:rsidR="000D1748" w:rsidRPr="000D1748" w:rsidRDefault="000D1748" w:rsidP="000D1748">
      <w:pPr>
        <w:pStyle w:val="Listaszerbekezds"/>
        <w:numPr>
          <w:ilvl w:val="0"/>
          <w:numId w:val="6"/>
        </w:numPr>
        <w:jc w:val="both"/>
        <w:rPr>
          <w:b/>
          <w:bCs/>
        </w:rPr>
      </w:pPr>
      <w:r w:rsidRPr="000D1748">
        <w:t>Bérces Viktor: A büntetőeljárás reformja és a bizonyítás alapkérdései. ELTE-Eötvös</w:t>
      </w:r>
      <w:r w:rsidR="00730989">
        <w:t xml:space="preserve">, Budapest, </w:t>
      </w:r>
      <w:r w:rsidRPr="000D1748">
        <w:t>2021</w:t>
      </w:r>
      <w:r>
        <w:rPr>
          <w:b/>
          <w:bCs/>
        </w:rPr>
        <w:t>.</w:t>
      </w:r>
    </w:p>
    <w:p w14:paraId="65DD01EA" w14:textId="77777777" w:rsidR="000D1748" w:rsidRDefault="000D1748" w:rsidP="00857FB9">
      <w:pPr>
        <w:jc w:val="both"/>
      </w:pPr>
    </w:p>
    <w:p w14:paraId="67CA7857" w14:textId="6F7EB3D8" w:rsidR="000D1748" w:rsidRDefault="000D1748" w:rsidP="00857FB9">
      <w:pPr>
        <w:jc w:val="both"/>
      </w:pPr>
    </w:p>
    <w:p w14:paraId="6AC66658" w14:textId="47833E7C" w:rsidR="00691C2B" w:rsidRDefault="00691C2B" w:rsidP="00857FB9">
      <w:pPr>
        <w:jc w:val="both"/>
      </w:pPr>
      <w:r>
        <w:rPr>
          <w:b/>
          <w:bCs/>
        </w:rPr>
        <w:t>Félévi v</w:t>
      </w:r>
      <w:r w:rsidRPr="00691C2B">
        <w:rPr>
          <w:b/>
          <w:bCs/>
        </w:rPr>
        <w:t>izsga:</w:t>
      </w:r>
      <w:r>
        <w:t xml:space="preserve"> szóbeli</w:t>
      </w:r>
    </w:p>
    <w:p w14:paraId="113CEC9F" w14:textId="77777777" w:rsidR="000D1748" w:rsidRDefault="000D1748" w:rsidP="00857FB9">
      <w:pPr>
        <w:jc w:val="both"/>
      </w:pPr>
    </w:p>
    <w:p w14:paraId="2472F8BE" w14:textId="77777777" w:rsidR="00691C2B" w:rsidRDefault="00691C2B" w:rsidP="00857FB9">
      <w:pPr>
        <w:jc w:val="both"/>
      </w:pPr>
    </w:p>
    <w:p w14:paraId="6A5575F1" w14:textId="77777777" w:rsidR="00691C2B" w:rsidRDefault="00691C2B" w:rsidP="00857FB9">
      <w:pPr>
        <w:jc w:val="both"/>
      </w:pPr>
    </w:p>
    <w:p w14:paraId="226D3715" w14:textId="0767D4BF" w:rsidR="00857FB9" w:rsidRDefault="00857FB9" w:rsidP="00857FB9">
      <w:pPr>
        <w:jc w:val="both"/>
      </w:pPr>
      <w:r>
        <w:t>Kelt: 202</w:t>
      </w:r>
      <w:r w:rsidR="00F73AE7">
        <w:t>4</w:t>
      </w:r>
      <w:r>
        <w:t xml:space="preserve">. </w:t>
      </w:r>
      <w:r w:rsidR="00442684">
        <w:t>szeptember 1</w:t>
      </w:r>
      <w:r>
        <w:t>.</w:t>
      </w:r>
    </w:p>
    <w:p w14:paraId="13A686DD" w14:textId="694E5D4F" w:rsidR="00EA7D4C" w:rsidRDefault="00857FB9">
      <w:r>
        <w:t xml:space="preserve">                                                   </w:t>
      </w:r>
    </w:p>
    <w:p w14:paraId="7E5E9FD3" w14:textId="0F2652B9" w:rsidR="000D1748" w:rsidRDefault="000D1748"/>
    <w:p w14:paraId="4C403A6E" w14:textId="77777777" w:rsidR="000D1748" w:rsidRPr="00834665" w:rsidRDefault="000D1748">
      <w:pPr>
        <w:rPr>
          <w:i/>
          <w:iCs/>
        </w:rPr>
      </w:pPr>
    </w:p>
    <w:p w14:paraId="58F49E4D" w14:textId="4D037664" w:rsidR="00857FB9" w:rsidRPr="00834665" w:rsidRDefault="00857FB9">
      <w:pPr>
        <w:rPr>
          <w:i/>
          <w:iCs/>
        </w:rPr>
      </w:pPr>
      <w:r w:rsidRPr="00834665">
        <w:rPr>
          <w:i/>
          <w:iCs/>
        </w:rPr>
        <w:t xml:space="preserve">                                                     Dr. Bérces Viktor </w:t>
      </w:r>
      <w:proofErr w:type="spellStart"/>
      <w:proofErr w:type="gramStart"/>
      <w:r w:rsidRPr="00834665">
        <w:rPr>
          <w:i/>
          <w:iCs/>
        </w:rPr>
        <w:t>Ph.D</w:t>
      </w:r>
      <w:proofErr w:type="spellEnd"/>
      <w:proofErr w:type="gramEnd"/>
    </w:p>
    <w:p w14:paraId="16A19367" w14:textId="77777777" w:rsidR="000D1748" w:rsidRPr="00834665" w:rsidRDefault="00857FB9">
      <w:pPr>
        <w:rPr>
          <w:i/>
          <w:iCs/>
        </w:rPr>
      </w:pPr>
      <w:r w:rsidRPr="00834665">
        <w:rPr>
          <w:i/>
          <w:iCs/>
        </w:rPr>
        <w:t xml:space="preserve">                                                         </w:t>
      </w:r>
    </w:p>
    <w:p w14:paraId="17F0B8AC" w14:textId="62E6FBEF" w:rsidR="00857FB9" w:rsidRPr="00834665" w:rsidRDefault="000D1748">
      <w:pPr>
        <w:rPr>
          <w:i/>
          <w:iCs/>
        </w:rPr>
      </w:pPr>
      <w:r w:rsidRPr="00834665">
        <w:rPr>
          <w:i/>
          <w:iCs/>
        </w:rPr>
        <w:t xml:space="preserve">                                                        </w:t>
      </w:r>
      <w:r w:rsidR="00857FB9" w:rsidRPr="00834665">
        <w:rPr>
          <w:i/>
          <w:iCs/>
        </w:rPr>
        <w:t>egyetemi docens</w:t>
      </w:r>
    </w:p>
    <w:p w14:paraId="2A10310B" w14:textId="77777777" w:rsidR="000D1748" w:rsidRPr="00834665" w:rsidRDefault="00857FB9">
      <w:pPr>
        <w:rPr>
          <w:i/>
          <w:iCs/>
        </w:rPr>
      </w:pPr>
      <w:r w:rsidRPr="00834665">
        <w:rPr>
          <w:i/>
          <w:iCs/>
        </w:rPr>
        <w:t xml:space="preserve">                                                          </w:t>
      </w:r>
    </w:p>
    <w:p w14:paraId="5F2E3058" w14:textId="44C957A1" w:rsidR="00857FB9" w:rsidRPr="00834665" w:rsidRDefault="000D1748">
      <w:pPr>
        <w:rPr>
          <w:i/>
          <w:iCs/>
        </w:rPr>
      </w:pPr>
      <w:r w:rsidRPr="00834665">
        <w:rPr>
          <w:i/>
          <w:iCs/>
        </w:rPr>
        <w:t xml:space="preserve">                                                            </w:t>
      </w:r>
      <w:r w:rsidR="00857FB9" w:rsidRPr="00834665">
        <w:rPr>
          <w:i/>
          <w:iCs/>
        </w:rPr>
        <w:t>/tárgyjegyző/</w:t>
      </w:r>
    </w:p>
    <w:sectPr w:rsidR="00857FB9" w:rsidRPr="00834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6C17"/>
    <w:multiLevelType w:val="hybridMultilevel"/>
    <w:tmpl w:val="D4789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46AF"/>
    <w:multiLevelType w:val="hybridMultilevel"/>
    <w:tmpl w:val="8E0E5204"/>
    <w:lvl w:ilvl="0" w:tplc="35FA3FE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CA2"/>
    <w:multiLevelType w:val="hybridMultilevel"/>
    <w:tmpl w:val="D9CC27CA"/>
    <w:lvl w:ilvl="0" w:tplc="BB4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C3668"/>
    <w:multiLevelType w:val="hybridMultilevel"/>
    <w:tmpl w:val="FE9C3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75473"/>
    <w:multiLevelType w:val="hybridMultilevel"/>
    <w:tmpl w:val="14E27F6E"/>
    <w:lvl w:ilvl="0" w:tplc="21D0B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66C77"/>
    <w:multiLevelType w:val="hybridMultilevel"/>
    <w:tmpl w:val="2E3042CC"/>
    <w:lvl w:ilvl="0" w:tplc="040E0011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840988">
    <w:abstractNumId w:val="5"/>
  </w:num>
  <w:num w:numId="2" w16cid:durableId="1382173778">
    <w:abstractNumId w:val="4"/>
  </w:num>
  <w:num w:numId="3" w16cid:durableId="1513717527">
    <w:abstractNumId w:val="2"/>
  </w:num>
  <w:num w:numId="4" w16cid:durableId="241530038">
    <w:abstractNumId w:val="1"/>
  </w:num>
  <w:num w:numId="5" w16cid:durableId="2011256110">
    <w:abstractNumId w:val="3"/>
  </w:num>
  <w:num w:numId="6" w16cid:durableId="12458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4C"/>
    <w:rsid w:val="000D1748"/>
    <w:rsid w:val="00442684"/>
    <w:rsid w:val="004B230E"/>
    <w:rsid w:val="00524ACE"/>
    <w:rsid w:val="005A6812"/>
    <w:rsid w:val="005C21C2"/>
    <w:rsid w:val="006151E5"/>
    <w:rsid w:val="00691C2B"/>
    <w:rsid w:val="00730989"/>
    <w:rsid w:val="007805DA"/>
    <w:rsid w:val="0080696D"/>
    <w:rsid w:val="00834665"/>
    <w:rsid w:val="00857FB9"/>
    <w:rsid w:val="009951E8"/>
    <w:rsid w:val="00BC7DC6"/>
    <w:rsid w:val="00CC1BA7"/>
    <w:rsid w:val="00EA7D4C"/>
    <w:rsid w:val="00F240CB"/>
    <w:rsid w:val="00F2760D"/>
    <w:rsid w:val="00F73AE7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4252"/>
  <w15:chartTrackingRefBased/>
  <w15:docId w15:val="{7687DB29-FAF9-40F3-94C5-71333201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151E5"/>
    <w:pPr>
      <w:tabs>
        <w:tab w:val="center" w:pos="4536"/>
        <w:tab w:val="right" w:pos="9072"/>
      </w:tabs>
    </w:pPr>
    <w:rPr>
      <w:lang w:eastAsia="hu-HU"/>
    </w:rPr>
  </w:style>
  <w:style w:type="character" w:customStyle="1" w:styleId="lfejChar">
    <w:name w:val="Élőfej Char"/>
    <w:basedOn w:val="Bekezdsalapbettpusa"/>
    <w:link w:val="lfej"/>
    <w:rsid w:val="006151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8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Réti Anna</dc:creator>
  <cp:keywords/>
  <dc:description/>
  <cp:lastModifiedBy>Bérces Viktor</cp:lastModifiedBy>
  <cp:revision>2</cp:revision>
  <dcterms:created xsi:type="dcterms:W3CDTF">2024-09-04T12:25:00Z</dcterms:created>
  <dcterms:modified xsi:type="dcterms:W3CDTF">2024-09-04T12:25:00Z</dcterms:modified>
</cp:coreProperties>
</file>