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C693" w14:textId="77777777" w:rsidR="003D5FAC" w:rsidRPr="00EB6958" w:rsidRDefault="003D5FAC">
      <w:pPr>
        <w:pStyle w:val="Standard"/>
        <w:jc w:val="center"/>
        <w:rPr>
          <w:rFonts w:ascii="PT Sans" w:hAnsi="PT Sans" w:cs="Times New Roman"/>
          <w:b/>
          <w:bCs/>
          <w:sz w:val="32"/>
          <w:szCs w:val="32"/>
        </w:rPr>
      </w:pPr>
      <w:r w:rsidRPr="00EB6958">
        <w:rPr>
          <w:rFonts w:ascii="PT Sans" w:hAnsi="PT Sans" w:cs="Times New Roman"/>
          <w:b/>
          <w:bCs/>
          <w:sz w:val="32"/>
          <w:szCs w:val="32"/>
        </w:rPr>
        <w:t>Egyetemes állam-és jogtörténet 2.</w:t>
      </w:r>
    </w:p>
    <w:p w14:paraId="6520BE3B" w14:textId="77777777" w:rsidR="00765D09" w:rsidRPr="00EB6958" w:rsidRDefault="0070259B">
      <w:pPr>
        <w:pStyle w:val="Standard"/>
        <w:jc w:val="center"/>
        <w:rPr>
          <w:rFonts w:ascii="PT Sans" w:hAnsi="PT Sans" w:cs="Times New Roman"/>
          <w:b/>
          <w:bCs/>
          <w:sz w:val="32"/>
          <w:szCs w:val="32"/>
        </w:rPr>
      </w:pPr>
      <w:r w:rsidRPr="00EB6958">
        <w:rPr>
          <w:rFonts w:ascii="PT Sans" w:hAnsi="PT Sans" w:cs="Times New Roman"/>
          <w:b/>
          <w:bCs/>
          <w:sz w:val="32"/>
          <w:szCs w:val="32"/>
        </w:rPr>
        <w:t>Előadástematika</w:t>
      </w:r>
    </w:p>
    <w:p w14:paraId="342ECC8E" w14:textId="77777777" w:rsidR="00765D09" w:rsidRPr="00EB6958" w:rsidRDefault="003D5FAC">
      <w:pPr>
        <w:pStyle w:val="Standard"/>
        <w:jc w:val="center"/>
        <w:rPr>
          <w:rFonts w:ascii="PT Sans" w:hAnsi="PT Sans" w:cs="Times New Roman"/>
          <w:b/>
          <w:bCs/>
          <w:sz w:val="32"/>
          <w:szCs w:val="32"/>
        </w:rPr>
      </w:pPr>
      <w:r w:rsidRPr="00EB6958">
        <w:rPr>
          <w:rFonts w:ascii="PT Sans" w:hAnsi="PT Sans" w:cs="Times New Roman"/>
          <w:b/>
          <w:bCs/>
          <w:sz w:val="32"/>
          <w:szCs w:val="32"/>
        </w:rPr>
        <w:t>L</w:t>
      </w:r>
      <w:r w:rsidR="0070259B" w:rsidRPr="00EB6958">
        <w:rPr>
          <w:rFonts w:ascii="PT Sans" w:hAnsi="PT Sans" w:cs="Times New Roman"/>
          <w:b/>
          <w:bCs/>
          <w:sz w:val="32"/>
          <w:szCs w:val="32"/>
        </w:rPr>
        <w:t>evelező tagozatos hallgatók számára</w:t>
      </w:r>
    </w:p>
    <w:p w14:paraId="026A2561" w14:textId="5C7C0F44" w:rsidR="00765D09" w:rsidRPr="00EB6958" w:rsidRDefault="0070259B">
      <w:pPr>
        <w:pStyle w:val="Standard"/>
        <w:jc w:val="center"/>
        <w:rPr>
          <w:rFonts w:ascii="PT Sans" w:hAnsi="PT Sans" w:cs="Times New Roman"/>
          <w:b/>
          <w:bCs/>
          <w:sz w:val="32"/>
          <w:szCs w:val="32"/>
        </w:rPr>
      </w:pPr>
      <w:r w:rsidRPr="00EB6958">
        <w:rPr>
          <w:rFonts w:ascii="PT Sans" w:hAnsi="PT Sans" w:cs="Times New Roman"/>
          <w:b/>
          <w:bCs/>
          <w:sz w:val="32"/>
          <w:szCs w:val="32"/>
        </w:rPr>
        <w:t>202</w:t>
      </w:r>
      <w:r w:rsidR="004057D1" w:rsidRPr="00EB6958">
        <w:rPr>
          <w:rFonts w:ascii="PT Sans" w:hAnsi="PT Sans" w:cs="Times New Roman"/>
          <w:b/>
          <w:bCs/>
          <w:sz w:val="32"/>
          <w:szCs w:val="32"/>
        </w:rPr>
        <w:t>4</w:t>
      </w:r>
      <w:r w:rsidRPr="00EB6958">
        <w:rPr>
          <w:rFonts w:ascii="PT Sans" w:hAnsi="PT Sans" w:cs="Times New Roman"/>
          <w:b/>
          <w:bCs/>
          <w:sz w:val="32"/>
          <w:szCs w:val="32"/>
        </w:rPr>
        <w:t>/</w:t>
      </w:r>
      <w:r w:rsidR="008F6B45" w:rsidRPr="00EB6958">
        <w:rPr>
          <w:rFonts w:ascii="PT Sans" w:hAnsi="PT Sans" w:cs="Times New Roman"/>
          <w:b/>
          <w:bCs/>
          <w:sz w:val="32"/>
          <w:szCs w:val="32"/>
        </w:rPr>
        <w:t>20</w:t>
      </w:r>
      <w:r w:rsidRPr="00EB6958">
        <w:rPr>
          <w:rFonts w:ascii="PT Sans" w:hAnsi="PT Sans" w:cs="Times New Roman"/>
          <w:b/>
          <w:bCs/>
          <w:sz w:val="32"/>
          <w:szCs w:val="32"/>
        </w:rPr>
        <w:t>2</w:t>
      </w:r>
      <w:r w:rsidR="004057D1" w:rsidRPr="00EB6958">
        <w:rPr>
          <w:rFonts w:ascii="PT Sans" w:hAnsi="PT Sans" w:cs="Times New Roman"/>
          <w:b/>
          <w:bCs/>
          <w:sz w:val="32"/>
          <w:szCs w:val="32"/>
        </w:rPr>
        <w:t>5</w:t>
      </w:r>
      <w:r w:rsidRPr="00EB6958">
        <w:rPr>
          <w:rFonts w:ascii="PT Sans" w:hAnsi="PT Sans" w:cs="Times New Roman"/>
          <w:b/>
          <w:bCs/>
          <w:sz w:val="32"/>
          <w:szCs w:val="32"/>
        </w:rPr>
        <w:t>. tanév II. félév</w:t>
      </w:r>
    </w:p>
    <w:p w14:paraId="3D2899C9" w14:textId="77777777" w:rsidR="00765D09" w:rsidRPr="00EB6958" w:rsidRDefault="00765D09">
      <w:pPr>
        <w:pStyle w:val="Standard"/>
        <w:jc w:val="center"/>
        <w:rPr>
          <w:rFonts w:ascii="PT Sans" w:hAnsi="PT Sans" w:cs="Times New Roman"/>
          <w:b/>
          <w:bCs/>
          <w:sz w:val="28"/>
          <w:szCs w:val="28"/>
        </w:rPr>
      </w:pPr>
      <w:bookmarkStart w:id="0" w:name="_GoBack"/>
      <w:bookmarkEnd w:id="0"/>
    </w:p>
    <w:p w14:paraId="59A0798E" w14:textId="77777777" w:rsidR="00765D09" w:rsidRPr="00EB6958" w:rsidRDefault="0070259B">
      <w:pPr>
        <w:pStyle w:val="Standard"/>
        <w:rPr>
          <w:rFonts w:ascii="PT Sans" w:hAnsi="PT Sans"/>
          <w:color w:val="000000"/>
        </w:rPr>
      </w:pPr>
      <w:r w:rsidRPr="00EB6958">
        <w:rPr>
          <w:rFonts w:ascii="PT Sans" w:hAnsi="PT Sans"/>
          <w:color w:val="000000"/>
        </w:rPr>
        <w:t xml:space="preserve"> </w:t>
      </w:r>
    </w:p>
    <w:p w14:paraId="7C641CA4" w14:textId="77777777" w:rsidR="00765D09" w:rsidRPr="00EB6958" w:rsidRDefault="00765D09">
      <w:pPr>
        <w:pStyle w:val="Standard"/>
        <w:rPr>
          <w:rFonts w:ascii="PT Sans" w:hAnsi="PT Sans"/>
          <w:sz w:val="28"/>
          <w:szCs w:val="28"/>
        </w:rPr>
      </w:pPr>
    </w:p>
    <w:p w14:paraId="785A5051" w14:textId="77777777" w:rsidR="00DC706F" w:rsidRPr="00EB6958" w:rsidRDefault="00DC706F" w:rsidP="00DC706F">
      <w:pPr>
        <w:jc w:val="both"/>
        <w:rPr>
          <w:rFonts w:ascii="PT Sans" w:hAnsi="PT Sans" w:cs="Times New Roman"/>
          <w:b/>
          <w:sz w:val="28"/>
          <w:szCs w:val="28"/>
        </w:rPr>
      </w:pPr>
      <w:r w:rsidRPr="00EB6958">
        <w:rPr>
          <w:rFonts w:ascii="PT Sans" w:hAnsi="PT Sans" w:cs="Times New Roman"/>
          <w:b/>
          <w:sz w:val="28"/>
          <w:szCs w:val="28"/>
        </w:rPr>
        <w:t xml:space="preserve">Tankönyv: </w:t>
      </w:r>
    </w:p>
    <w:p w14:paraId="3BC83CEB" w14:textId="77777777" w:rsidR="00DC706F" w:rsidRPr="00EB6958" w:rsidRDefault="00DC706F" w:rsidP="00DC706F">
      <w:pPr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mallCaps/>
          <w:sz w:val="28"/>
          <w:szCs w:val="28"/>
        </w:rPr>
        <w:t>Bónis</w:t>
      </w:r>
      <w:r w:rsidRPr="00EB6958">
        <w:rPr>
          <w:rFonts w:ascii="PT Sans" w:hAnsi="PT Sans" w:cs="Times New Roman"/>
          <w:sz w:val="28"/>
          <w:szCs w:val="28"/>
        </w:rPr>
        <w:t xml:space="preserve"> Péter – </w:t>
      </w:r>
      <w:r w:rsidRPr="00EB6958">
        <w:rPr>
          <w:rFonts w:ascii="PT Sans" w:hAnsi="PT Sans" w:cs="Times New Roman"/>
          <w:smallCaps/>
          <w:sz w:val="28"/>
          <w:szCs w:val="28"/>
        </w:rPr>
        <w:t>Gönczi</w:t>
      </w:r>
      <w:r w:rsidRPr="00EB6958">
        <w:rPr>
          <w:rFonts w:ascii="PT Sans" w:hAnsi="PT Sans" w:cs="Times New Roman"/>
          <w:sz w:val="28"/>
          <w:szCs w:val="28"/>
        </w:rPr>
        <w:t xml:space="preserve"> Katalin – </w:t>
      </w:r>
      <w:r w:rsidRPr="00EB6958">
        <w:rPr>
          <w:rFonts w:ascii="PT Sans" w:hAnsi="PT Sans" w:cs="Times New Roman"/>
          <w:smallCaps/>
          <w:sz w:val="28"/>
          <w:szCs w:val="28"/>
        </w:rPr>
        <w:t>Stipta</w:t>
      </w:r>
      <w:r w:rsidRPr="00EB6958">
        <w:rPr>
          <w:rFonts w:ascii="PT Sans" w:hAnsi="PT Sans" w:cs="Times New Roman"/>
          <w:sz w:val="28"/>
          <w:szCs w:val="28"/>
        </w:rPr>
        <w:t xml:space="preserve"> István: </w:t>
      </w:r>
      <w:r w:rsidRPr="00EB6958">
        <w:rPr>
          <w:rFonts w:ascii="PT Sans" w:hAnsi="PT Sans" w:cs="Times New Roman"/>
          <w:i/>
          <w:sz w:val="28"/>
          <w:szCs w:val="28"/>
        </w:rPr>
        <w:t>Egyetemes állam- és jogtörténet.</w:t>
      </w:r>
      <w:r w:rsidRPr="00EB6958">
        <w:rPr>
          <w:rFonts w:ascii="PT Sans" w:hAnsi="PT Sans" w:cs="Times New Roman"/>
          <w:sz w:val="28"/>
          <w:szCs w:val="28"/>
        </w:rPr>
        <w:t xml:space="preserve"> </w:t>
      </w:r>
    </w:p>
    <w:p w14:paraId="0BD5E934" w14:textId="77777777" w:rsidR="00DC706F" w:rsidRPr="00EB6958" w:rsidRDefault="00DC706F" w:rsidP="00DC706F">
      <w:pPr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</w:rPr>
        <w:t>2. átdolgozott kiadás Budapest: Patrocinium Kiadó, 2019.</w:t>
      </w:r>
    </w:p>
    <w:p w14:paraId="27ABBA8A" w14:textId="77777777" w:rsidR="00765D09" w:rsidRPr="00EB6958" w:rsidRDefault="00765D09">
      <w:pPr>
        <w:pStyle w:val="Standard"/>
        <w:rPr>
          <w:rFonts w:ascii="PT Sans" w:hAnsi="PT Sans"/>
          <w:sz w:val="28"/>
          <w:szCs w:val="28"/>
        </w:rPr>
      </w:pPr>
    </w:p>
    <w:p w14:paraId="021FF676" w14:textId="77777777" w:rsidR="00765D09" w:rsidRPr="00EB6958" w:rsidRDefault="00765D09">
      <w:pPr>
        <w:pStyle w:val="Standard"/>
        <w:rPr>
          <w:rFonts w:ascii="PT Sans" w:hAnsi="PT Sans"/>
          <w:sz w:val="28"/>
          <w:szCs w:val="28"/>
        </w:rPr>
      </w:pPr>
    </w:p>
    <w:p w14:paraId="62E37C17" w14:textId="43DDAE21" w:rsidR="000E2904" w:rsidRPr="00EB6958" w:rsidRDefault="004E07EC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  <w:u w:val="single"/>
        </w:rPr>
        <w:t xml:space="preserve">1./ </w:t>
      </w:r>
      <w:r w:rsidR="0070259B" w:rsidRPr="00EB6958">
        <w:rPr>
          <w:rFonts w:ascii="PT Sans" w:hAnsi="PT Sans" w:cs="Times New Roman"/>
          <w:sz w:val="28"/>
          <w:szCs w:val="28"/>
          <w:u w:val="single"/>
        </w:rPr>
        <w:t>202</w:t>
      </w:r>
      <w:r w:rsidR="00EB6958" w:rsidRPr="00EB6958">
        <w:rPr>
          <w:rFonts w:ascii="PT Sans" w:hAnsi="PT Sans" w:cs="Times New Roman"/>
          <w:sz w:val="28"/>
          <w:szCs w:val="28"/>
          <w:u w:val="single"/>
        </w:rPr>
        <w:t>5</w:t>
      </w:r>
      <w:r w:rsidR="0070259B" w:rsidRPr="00EB6958">
        <w:rPr>
          <w:rFonts w:ascii="PT Sans" w:hAnsi="PT Sans" w:cs="Times New Roman"/>
          <w:sz w:val="28"/>
          <w:szCs w:val="28"/>
          <w:u w:val="single"/>
        </w:rPr>
        <w:t>.</w:t>
      </w:r>
      <w:bookmarkStart w:id="1" w:name="OBJ_PREFIX_DWT547_com_zimbra_date1"/>
      <w:bookmarkEnd w:id="1"/>
      <w:r w:rsidR="001C12CF" w:rsidRPr="00EB6958">
        <w:rPr>
          <w:rFonts w:ascii="PT Sans" w:hAnsi="PT Sans" w:cs="Times New Roman"/>
          <w:sz w:val="28"/>
          <w:szCs w:val="28"/>
          <w:u w:val="single"/>
        </w:rPr>
        <w:t xml:space="preserve"> </w:t>
      </w:r>
      <w:r w:rsidR="00EB6958" w:rsidRPr="00EB6958">
        <w:rPr>
          <w:rFonts w:ascii="PT Sans" w:hAnsi="PT Sans" w:cs="Times New Roman"/>
          <w:sz w:val="28"/>
          <w:szCs w:val="28"/>
          <w:u w:val="single"/>
        </w:rPr>
        <w:t>február 22</w:t>
      </w:r>
      <w:r w:rsidR="001C12CF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="00EB6958" w:rsidRPr="00EB6958">
        <w:rPr>
          <w:rFonts w:ascii="PT Sans" w:hAnsi="PT Sans" w:cs="Times New Roman"/>
          <w:sz w:val="28"/>
          <w:szCs w:val="28"/>
        </w:rPr>
        <w:t xml:space="preserve"> </w:t>
      </w:r>
      <w:r w:rsidR="0070259B" w:rsidRPr="00EB6958">
        <w:rPr>
          <w:rFonts w:ascii="PT Sans" w:hAnsi="PT Sans" w:cs="Times New Roman"/>
          <w:sz w:val="28"/>
          <w:szCs w:val="28"/>
        </w:rPr>
        <w:t>Az USA alkotmányjoga, Franciaország alkotmányai a 20. századig</w:t>
      </w:r>
      <w:bookmarkStart w:id="2" w:name="OBJ_PREFIX_DWT548_com_zimbra_date1"/>
      <w:bookmarkEnd w:id="2"/>
    </w:p>
    <w:p w14:paraId="6E06DC5A" w14:textId="517C51D4" w:rsidR="00765D09" w:rsidRPr="00EB6958" w:rsidRDefault="00EB6958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  <w:u w:val="single"/>
        </w:rPr>
        <w:t>2./ 2025. március 8</w:t>
      </w:r>
      <w:r w:rsidR="004E07EC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Pr="00EB6958">
        <w:rPr>
          <w:rFonts w:ascii="PT Sans" w:hAnsi="PT Sans" w:cs="Times New Roman"/>
          <w:sz w:val="28"/>
          <w:szCs w:val="28"/>
        </w:rPr>
        <w:t xml:space="preserve"> </w:t>
      </w:r>
      <w:r w:rsidR="0070259B" w:rsidRPr="00EB6958">
        <w:rPr>
          <w:rFonts w:ascii="PT Sans" w:hAnsi="PT Sans" w:cs="Times New Roman"/>
          <w:sz w:val="28"/>
          <w:szCs w:val="28"/>
        </w:rPr>
        <w:t>A német államok alkotmányos helyzete a 19. században, az egységes német állam 1871-ben és 1919-ben, valamint a belga, az olasz és osztrák alkotmányfejlődés</w:t>
      </w:r>
    </w:p>
    <w:p w14:paraId="797DF74D" w14:textId="5420D4FF" w:rsidR="00765D09" w:rsidRPr="00EB6958" w:rsidRDefault="00EB6958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  <w:u w:val="single"/>
        </w:rPr>
        <w:t>3./2025. március 22</w:t>
      </w:r>
      <w:r w:rsidR="004E07EC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Pr="00EB6958">
        <w:rPr>
          <w:rFonts w:ascii="PT Sans" w:hAnsi="PT Sans" w:cs="Times New Roman"/>
          <w:sz w:val="28"/>
          <w:szCs w:val="28"/>
        </w:rPr>
        <w:t xml:space="preserve"> </w:t>
      </w:r>
      <w:r w:rsidR="0070259B" w:rsidRPr="00EB6958">
        <w:rPr>
          <w:rFonts w:ascii="PT Sans" w:hAnsi="PT Sans" w:cs="Times New Roman"/>
          <w:sz w:val="28"/>
          <w:szCs w:val="28"/>
        </w:rPr>
        <w:t>A 20. századi diktatúrák</w:t>
      </w:r>
    </w:p>
    <w:p w14:paraId="698D35E7" w14:textId="35DAB30B" w:rsidR="004E07EC" w:rsidRPr="00EB6958" w:rsidRDefault="00EB6958" w:rsidP="004E07EC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  <w:u w:val="single"/>
        </w:rPr>
        <w:t>4./ 2025. március 29</w:t>
      </w:r>
      <w:r w:rsidR="004E07EC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Pr="00EB6958">
        <w:rPr>
          <w:rFonts w:ascii="PT Sans" w:hAnsi="PT Sans" w:cs="Times New Roman"/>
          <w:sz w:val="28"/>
          <w:szCs w:val="28"/>
        </w:rPr>
        <w:t xml:space="preserve"> </w:t>
      </w:r>
      <w:r w:rsidR="004E07EC" w:rsidRPr="00EB6958">
        <w:rPr>
          <w:rFonts w:ascii="PT Sans" w:hAnsi="PT Sans" w:cs="Times New Roman"/>
          <w:sz w:val="28"/>
          <w:szCs w:val="28"/>
        </w:rPr>
        <w:t>A modern kor polgári jogi kódexei</w:t>
      </w:r>
    </w:p>
    <w:p w14:paraId="43F23EB6" w14:textId="7BBAE886" w:rsidR="00765D09" w:rsidRPr="00EB6958" w:rsidRDefault="004E07EC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  <w:u w:val="single"/>
        </w:rPr>
        <w:t>5</w:t>
      </w:r>
      <w:r w:rsidR="0070259B" w:rsidRPr="00EB6958">
        <w:rPr>
          <w:rFonts w:ascii="PT Sans" w:hAnsi="PT Sans" w:cs="Times New Roman"/>
          <w:sz w:val="28"/>
          <w:szCs w:val="28"/>
          <w:u w:val="single"/>
        </w:rPr>
        <w:t>./ 202</w:t>
      </w:r>
      <w:r w:rsidR="00EB6958" w:rsidRPr="00EB6958">
        <w:rPr>
          <w:rFonts w:ascii="PT Sans" w:hAnsi="PT Sans" w:cs="Times New Roman"/>
          <w:sz w:val="28"/>
          <w:szCs w:val="28"/>
          <w:u w:val="single"/>
        </w:rPr>
        <w:t>5</w:t>
      </w:r>
      <w:r w:rsidR="0070259B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="000E2904" w:rsidRPr="00EB6958">
        <w:rPr>
          <w:rFonts w:ascii="PT Sans" w:hAnsi="PT Sans" w:cs="Times New Roman"/>
          <w:sz w:val="28"/>
          <w:szCs w:val="28"/>
          <w:u w:val="single"/>
        </w:rPr>
        <w:t xml:space="preserve"> május </w:t>
      </w:r>
      <w:r w:rsidR="00EB6958" w:rsidRPr="00EB6958">
        <w:rPr>
          <w:rFonts w:ascii="PT Sans" w:hAnsi="PT Sans" w:cs="Times New Roman"/>
          <w:sz w:val="28"/>
          <w:szCs w:val="28"/>
          <w:u w:val="single"/>
        </w:rPr>
        <w:t>10</w:t>
      </w:r>
      <w:r w:rsidR="001C12CF" w:rsidRPr="00EB6958">
        <w:rPr>
          <w:rFonts w:ascii="PT Sans" w:hAnsi="PT Sans" w:cs="Times New Roman"/>
          <w:sz w:val="28"/>
          <w:szCs w:val="28"/>
          <w:u w:val="single"/>
        </w:rPr>
        <w:t>.</w:t>
      </w:r>
      <w:r w:rsidR="00EB6958" w:rsidRPr="00EB6958">
        <w:rPr>
          <w:rFonts w:ascii="PT Sans" w:hAnsi="PT Sans" w:cs="Times New Roman"/>
          <w:sz w:val="28"/>
          <w:szCs w:val="28"/>
        </w:rPr>
        <w:t xml:space="preserve"> </w:t>
      </w:r>
      <w:r w:rsidRPr="00EB6958">
        <w:rPr>
          <w:rFonts w:ascii="PT Sans" w:hAnsi="PT Sans" w:cs="Times New Roman"/>
          <w:sz w:val="28"/>
          <w:szCs w:val="28"/>
        </w:rPr>
        <w:t>A modern kor büntetőjogi kódexei</w:t>
      </w:r>
    </w:p>
    <w:p w14:paraId="622364FB" w14:textId="40E5C190" w:rsidR="00765D09" w:rsidRPr="00EB6958" w:rsidRDefault="00765D09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</w:p>
    <w:p w14:paraId="44FFB0A0" w14:textId="7705E3A6" w:rsidR="001C12CF" w:rsidRPr="00EB6958" w:rsidRDefault="001C12CF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</w:p>
    <w:p w14:paraId="326D1732" w14:textId="2A70A558" w:rsidR="001C12CF" w:rsidRPr="00EB6958" w:rsidRDefault="001C12CF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</w:rPr>
        <w:t>Budapest, 202</w:t>
      </w:r>
      <w:r w:rsidR="00EB6958" w:rsidRPr="00EB6958">
        <w:rPr>
          <w:rFonts w:ascii="PT Sans" w:hAnsi="PT Sans" w:cs="Times New Roman"/>
          <w:sz w:val="28"/>
          <w:szCs w:val="28"/>
        </w:rPr>
        <w:t>5. február hó</w:t>
      </w:r>
    </w:p>
    <w:p w14:paraId="672D3724" w14:textId="4CA955B7" w:rsidR="001C12CF" w:rsidRPr="00EB6958" w:rsidRDefault="001C12CF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</w:p>
    <w:p w14:paraId="1304306B" w14:textId="3E83F783" w:rsidR="001C12CF" w:rsidRPr="00EB6958" w:rsidRDefault="001C12CF" w:rsidP="001C12CF">
      <w:pPr>
        <w:pStyle w:val="Standard"/>
        <w:spacing w:line="360" w:lineRule="auto"/>
        <w:rPr>
          <w:rFonts w:ascii="PT Sans" w:hAnsi="PT Sans" w:cs="Times New Roman"/>
          <w:sz w:val="28"/>
          <w:szCs w:val="28"/>
        </w:rPr>
      </w:pPr>
    </w:p>
    <w:p w14:paraId="117C1DDB" w14:textId="67BB2E8F" w:rsidR="001C12CF" w:rsidRPr="00EB6958" w:rsidRDefault="001C12CF" w:rsidP="00EB6958">
      <w:pPr>
        <w:pStyle w:val="Standard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="008F6B45" w:rsidRPr="00EB6958">
        <w:rPr>
          <w:rFonts w:ascii="PT Sans" w:hAnsi="PT Sans" w:cs="Times New Roman"/>
          <w:sz w:val="28"/>
          <w:szCs w:val="28"/>
        </w:rPr>
        <w:t>Benjáminné d</w:t>
      </w:r>
      <w:r w:rsidRPr="00EB6958">
        <w:rPr>
          <w:rFonts w:ascii="PT Sans" w:hAnsi="PT Sans" w:cs="Times New Roman"/>
          <w:sz w:val="28"/>
          <w:szCs w:val="28"/>
        </w:rPr>
        <w:t>r. Szigeti Magdolna</w:t>
      </w:r>
    </w:p>
    <w:p w14:paraId="12F61937" w14:textId="59D701E9" w:rsidR="00EB6958" w:rsidRPr="00EB6958" w:rsidRDefault="00EB6958" w:rsidP="00EB6958">
      <w:pPr>
        <w:pStyle w:val="Standard"/>
        <w:rPr>
          <w:rFonts w:ascii="PT Sans" w:hAnsi="PT Sans" w:cs="Times New Roman"/>
          <w:sz w:val="28"/>
          <w:szCs w:val="28"/>
        </w:rPr>
      </w:pP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</w:r>
      <w:r w:rsidRPr="00EB6958">
        <w:rPr>
          <w:rFonts w:ascii="PT Sans" w:hAnsi="PT Sans" w:cs="Times New Roman"/>
          <w:sz w:val="28"/>
          <w:szCs w:val="28"/>
        </w:rPr>
        <w:tab/>
        <w:t>egyetemi docens</w:t>
      </w:r>
    </w:p>
    <w:sectPr w:rsidR="00EB6958" w:rsidRPr="00EB69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23F13" w14:textId="77777777" w:rsidR="002B5380" w:rsidRDefault="002B5380">
      <w:pPr>
        <w:rPr>
          <w:rFonts w:hint="eastAsia"/>
        </w:rPr>
      </w:pPr>
      <w:r>
        <w:separator/>
      </w:r>
    </w:p>
  </w:endnote>
  <w:endnote w:type="continuationSeparator" w:id="0">
    <w:p w14:paraId="02D00930" w14:textId="77777777" w:rsidR="002B5380" w:rsidRDefault="002B53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39B0F" w14:textId="77777777" w:rsidR="002B5380" w:rsidRDefault="002B53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7AE763" w14:textId="77777777" w:rsidR="002B5380" w:rsidRDefault="002B53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09"/>
    <w:rsid w:val="000E2904"/>
    <w:rsid w:val="001C12CF"/>
    <w:rsid w:val="002B5380"/>
    <w:rsid w:val="003D5FAC"/>
    <w:rsid w:val="004057D1"/>
    <w:rsid w:val="004E07EC"/>
    <w:rsid w:val="0070259B"/>
    <w:rsid w:val="00765D09"/>
    <w:rsid w:val="008F6B45"/>
    <w:rsid w:val="00CE5E12"/>
    <w:rsid w:val="00D365F9"/>
    <w:rsid w:val="00DC706F"/>
    <w:rsid w:val="00EB6958"/>
    <w:rsid w:val="00F413EA"/>
    <w:rsid w:val="00F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C225"/>
  <w15:docId w15:val="{187AFF72-D172-4E23-BB2C-F40AE76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Körmendy Renáta</dc:creator>
  <cp:lastModifiedBy>Körmendy Renáta</cp:lastModifiedBy>
  <cp:revision>3</cp:revision>
  <dcterms:created xsi:type="dcterms:W3CDTF">2025-02-03T08:54:00Z</dcterms:created>
  <dcterms:modified xsi:type="dcterms:W3CDTF">2025-02-03T09:00:00Z</dcterms:modified>
</cp:coreProperties>
</file>