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04FFF5" w14:textId="78ECB0C6" w:rsidR="00BA0165" w:rsidRDefault="00BA0165" w:rsidP="00BA01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Fejezetek a római öröklési jog és kötelmi jog köréből forrásszemelvények alapján</w:t>
      </w:r>
      <w:r w:rsidR="00EA424D">
        <w:rPr>
          <w:b/>
          <w:sz w:val="28"/>
          <w:szCs w:val="28"/>
        </w:rPr>
        <w:t xml:space="preserve"> (tematika)</w:t>
      </w:r>
    </w:p>
    <w:p w14:paraId="3DDC3D36" w14:textId="673633D8" w:rsidR="00BA0165" w:rsidRDefault="00BA0165" w:rsidP="00BA01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B9646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B9646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II. félév</w:t>
      </w:r>
    </w:p>
    <w:p w14:paraId="452506FA" w14:textId="77777777" w:rsidR="00BA0165" w:rsidRPr="00B5293B" w:rsidRDefault="00BA0165" w:rsidP="00BA016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5293B">
        <w:rPr>
          <w:rFonts w:ascii="Times New Roman" w:hAnsi="Times New Roman" w:cs="Times New Roman"/>
          <w:i/>
          <w:sz w:val="28"/>
          <w:szCs w:val="28"/>
        </w:rPr>
        <w:t>Speciálkollégium a nappali tagozatos hallgatók számára</w:t>
      </w:r>
    </w:p>
    <w:p w14:paraId="38896DCD" w14:textId="09B5C7DA" w:rsidR="00BA0165" w:rsidRPr="00C12CE3" w:rsidRDefault="00BA0165" w:rsidP="00BA0165">
      <w:pPr>
        <w:pStyle w:val="Szvegtrzs2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0D22">
        <w:rPr>
          <w:rFonts w:ascii="Times New Roman" w:hAnsi="Times New Roman" w:cs="Times New Roman"/>
          <w:sz w:val="24"/>
          <w:szCs w:val="24"/>
        </w:rPr>
        <w:t xml:space="preserve">A nappali tagozaton meghirdetett </w:t>
      </w:r>
      <w:r>
        <w:rPr>
          <w:rFonts w:ascii="Times New Roman" w:hAnsi="Times New Roman" w:cs="Times New Roman"/>
          <w:sz w:val="24"/>
          <w:szCs w:val="24"/>
        </w:rPr>
        <w:t>szabadon választható</w:t>
      </w:r>
      <w:r w:rsidRPr="001C0D22">
        <w:rPr>
          <w:rFonts w:ascii="Times New Roman" w:hAnsi="Times New Roman" w:cs="Times New Roman"/>
          <w:sz w:val="24"/>
          <w:szCs w:val="24"/>
        </w:rPr>
        <w:t xml:space="preserve"> speciálkollégium célja, hogy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római  öröklési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jogi</w:t>
      </w:r>
      <w:r w:rsidRPr="001C0D22">
        <w:rPr>
          <w:rFonts w:ascii="Times New Roman" w:hAnsi="Times New Roman" w:cs="Times New Roman"/>
          <w:sz w:val="24"/>
          <w:szCs w:val="24"/>
        </w:rPr>
        <w:t xml:space="preserve"> és kötelmi jogi tananyaghoz illeszkedve az egyes jogintézmények részletes </w:t>
      </w:r>
      <w:r>
        <w:rPr>
          <w:rFonts w:ascii="Times New Roman" w:hAnsi="Times New Roman" w:cs="Times New Roman"/>
          <w:sz w:val="24"/>
          <w:szCs w:val="24"/>
        </w:rPr>
        <w:t>elemzését nyújtsa</w:t>
      </w:r>
      <w:r w:rsidRPr="001C0D22">
        <w:rPr>
          <w:rFonts w:ascii="Times New Roman" w:hAnsi="Times New Roman" w:cs="Times New Roman"/>
          <w:sz w:val="24"/>
          <w:szCs w:val="24"/>
        </w:rPr>
        <w:t xml:space="preserve"> és eredeti forrásszemelvények segítségével ismertesse meg a hallgatókkal.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gramStart"/>
      <w:r>
        <w:rPr>
          <w:rFonts w:ascii="Times New Roman" w:hAnsi="Times New Roman" w:cs="Times New Roman"/>
          <w:sz w:val="24"/>
          <w:szCs w:val="24"/>
        </w:rPr>
        <w:t>kurzus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teljesítése a feldolgozott témákra vonatkozó házi dolgozat, illetve órai szóbeli referátum formájában történik. </w:t>
      </w:r>
    </w:p>
    <w:p w14:paraId="0B46282B" w14:textId="77777777" w:rsidR="00BA0165" w:rsidRDefault="00BA0165" w:rsidP="00BA0165">
      <w:pPr>
        <w:pStyle w:val="Cmsor3"/>
        <w:jc w:val="center"/>
        <w:rPr>
          <w:bCs w:val="0"/>
          <w:sz w:val="28"/>
          <w:szCs w:val="28"/>
          <w:u w:val="single"/>
        </w:rPr>
      </w:pPr>
      <w:r>
        <w:rPr>
          <w:bCs w:val="0"/>
          <w:sz w:val="28"/>
          <w:szCs w:val="28"/>
          <w:u w:val="single"/>
        </w:rPr>
        <w:t>Feldolgozandó témakörök</w:t>
      </w:r>
    </w:p>
    <w:p w14:paraId="1D7FB32B" w14:textId="132D57B1" w:rsidR="00BA0165" w:rsidRPr="001C4BD8" w:rsidRDefault="00BA0165" w:rsidP="00BA0165">
      <w:pPr>
        <w:pStyle w:val="Cmsor3"/>
        <w:jc w:val="center"/>
        <w:rPr>
          <w:bCs w:val="0"/>
          <w:sz w:val="28"/>
          <w:szCs w:val="28"/>
          <w:u w:val="single"/>
        </w:rPr>
      </w:pPr>
      <w:proofErr w:type="gramStart"/>
      <w:r w:rsidRPr="001C4BD8">
        <w:rPr>
          <w:bCs w:val="0"/>
          <w:sz w:val="28"/>
          <w:szCs w:val="28"/>
          <w:u w:val="single"/>
        </w:rPr>
        <w:t xml:space="preserve">A </w:t>
      </w:r>
      <w:r w:rsidR="00C61E85">
        <w:rPr>
          <w:bCs w:val="0"/>
          <w:sz w:val="28"/>
          <w:szCs w:val="28"/>
          <w:u w:val="single"/>
        </w:rPr>
        <w:t>.</w:t>
      </w:r>
      <w:proofErr w:type="gramEnd"/>
      <w:r w:rsidRPr="001C4BD8">
        <w:rPr>
          <w:bCs w:val="0"/>
          <w:sz w:val="28"/>
          <w:szCs w:val="28"/>
          <w:u w:val="single"/>
        </w:rPr>
        <w:t>/Öröklési jog</w:t>
      </w:r>
    </w:p>
    <w:p w14:paraId="47093F47" w14:textId="77777777" w:rsidR="00BA0165" w:rsidRDefault="00BA0165" w:rsidP="00BA01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CD6BA5" w14:textId="77777777" w:rsidR="00BA0165" w:rsidRDefault="00BA0165" w:rsidP="00BA01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401BD2">
        <w:rPr>
          <w:rFonts w:ascii="Times New Roman" w:hAnsi="Times New Roman" w:cs="Times New Roman"/>
          <w:sz w:val="24"/>
          <w:szCs w:val="24"/>
        </w:rPr>
        <w:t>A római öröklési jog fogalma és tárgya, kapcsolódási pontok az első féléves tananyaghoz.  Az öröklési jog jogalap szerinti illetve történeti fejlődése.</w:t>
      </w:r>
    </w:p>
    <w:p w14:paraId="0BA78584" w14:textId="77777777" w:rsidR="00BA0165" w:rsidRDefault="00BA0165" w:rsidP="00BA01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401BD2">
        <w:rPr>
          <w:rFonts w:ascii="Times New Roman" w:hAnsi="Times New Roman" w:cs="Times New Roman"/>
          <w:sz w:val="24"/>
          <w:szCs w:val="24"/>
        </w:rPr>
        <w:t>Az öröklési jog alapfogalmai: az egyetemes és különös jogutódlás, hagyaték, örökség, hagyomány, öröklési jogviszony.</w:t>
      </w:r>
    </w:p>
    <w:p w14:paraId="34B9D3FF" w14:textId="77777777" w:rsidR="00BA0165" w:rsidRDefault="00BA0165" w:rsidP="00BA01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401BD2">
        <w:rPr>
          <w:rFonts w:ascii="Times New Roman" w:hAnsi="Times New Roman" w:cs="Times New Roman"/>
          <w:sz w:val="24"/>
          <w:szCs w:val="24"/>
        </w:rPr>
        <w:t>Az öröklés, mint folyamat: az öröklési jogképesség. A hagyaték megnyílása és az örökség megszerzésének módjai. A római törvényes öröklés rendszere és történeti fejlődése.</w:t>
      </w:r>
    </w:p>
    <w:p w14:paraId="5806BC92" w14:textId="77777777" w:rsidR="00BA0165" w:rsidRDefault="00BA0165" w:rsidP="00BA01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401BD2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401BD2">
        <w:rPr>
          <w:rFonts w:ascii="Times New Roman" w:hAnsi="Times New Roman" w:cs="Times New Roman"/>
          <w:sz w:val="24"/>
          <w:szCs w:val="24"/>
        </w:rPr>
        <w:t>praetor</w:t>
      </w:r>
      <w:proofErr w:type="spellEnd"/>
      <w:r w:rsidRPr="00401BD2">
        <w:rPr>
          <w:rFonts w:ascii="Times New Roman" w:hAnsi="Times New Roman" w:cs="Times New Roman"/>
          <w:sz w:val="24"/>
          <w:szCs w:val="24"/>
        </w:rPr>
        <w:t xml:space="preserve"> szerepe és reformjai az öröklési jog területén. Alapelvek és érvényesülésük a törvényes öröklés rendjében.</w:t>
      </w:r>
    </w:p>
    <w:p w14:paraId="157D0C33" w14:textId="77777777" w:rsidR="00BA0165" w:rsidRPr="00C009AF" w:rsidRDefault="00BA0165" w:rsidP="00BA01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9AF">
        <w:rPr>
          <w:rFonts w:ascii="Times New Roman" w:hAnsi="Times New Roman" w:cs="Times New Roman"/>
          <w:sz w:val="24"/>
          <w:szCs w:val="24"/>
        </w:rPr>
        <w:t xml:space="preserve">5. A római végrendeleti öröklés kialakulása. A végrendelet fogalma és fajtái, a </w:t>
      </w:r>
      <w:proofErr w:type="spellStart"/>
      <w:r w:rsidRPr="00C009AF">
        <w:rPr>
          <w:rFonts w:ascii="Times New Roman" w:hAnsi="Times New Roman" w:cs="Times New Roman"/>
          <w:i/>
          <w:sz w:val="24"/>
          <w:szCs w:val="24"/>
        </w:rPr>
        <w:t>favor</w:t>
      </w:r>
      <w:proofErr w:type="spellEnd"/>
      <w:r w:rsidRPr="00C009A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009AF">
        <w:rPr>
          <w:rFonts w:ascii="Times New Roman" w:hAnsi="Times New Roman" w:cs="Times New Roman"/>
          <w:i/>
          <w:sz w:val="24"/>
          <w:szCs w:val="24"/>
        </w:rPr>
        <w:t>testamenti</w:t>
      </w:r>
      <w:proofErr w:type="spellEnd"/>
      <w:r w:rsidRPr="00C009AF">
        <w:rPr>
          <w:rFonts w:ascii="Times New Roman" w:hAnsi="Times New Roman" w:cs="Times New Roman"/>
          <w:sz w:val="24"/>
          <w:szCs w:val="24"/>
        </w:rPr>
        <w:t xml:space="preserve"> elv érvényesülése az öröklési jog körében.  A végrendeleti és a törvényes öröklés szabályainak érvényesülése.</w:t>
      </w:r>
    </w:p>
    <w:p w14:paraId="7949CE3A" w14:textId="77777777" w:rsidR="00BA0165" w:rsidRPr="00C009AF" w:rsidRDefault="00BA0165" w:rsidP="00BA01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9AF">
        <w:rPr>
          <w:rFonts w:ascii="Times New Roman" w:hAnsi="Times New Roman" w:cs="Times New Roman"/>
          <w:sz w:val="24"/>
          <w:szCs w:val="24"/>
        </w:rPr>
        <w:t xml:space="preserve">6. A végrendelet ellenére való öröklés szabályai, a </w:t>
      </w:r>
      <w:proofErr w:type="spellStart"/>
      <w:r w:rsidRPr="00C009AF">
        <w:rPr>
          <w:rFonts w:ascii="Times New Roman" w:hAnsi="Times New Roman" w:cs="Times New Roman"/>
          <w:sz w:val="24"/>
          <w:szCs w:val="24"/>
        </w:rPr>
        <w:t>mellőzhetetlenség</w:t>
      </w:r>
      <w:proofErr w:type="spellEnd"/>
      <w:r w:rsidRPr="00C009AF">
        <w:rPr>
          <w:rFonts w:ascii="Times New Roman" w:hAnsi="Times New Roman" w:cs="Times New Roman"/>
          <w:sz w:val="24"/>
          <w:szCs w:val="24"/>
        </w:rPr>
        <w:t xml:space="preserve"> esetei. Az örökösök jogi helyzete. Az osztályra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09AF">
        <w:rPr>
          <w:rFonts w:ascii="Times New Roman" w:hAnsi="Times New Roman" w:cs="Times New Roman"/>
          <w:sz w:val="24"/>
          <w:szCs w:val="24"/>
        </w:rPr>
        <w:t>bocsátás és beneficiumok az öröklési jog körében.</w:t>
      </w:r>
    </w:p>
    <w:p w14:paraId="1F796EC6" w14:textId="77777777" w:rsidR="00BA0165" w:rsidRPr="00C009AF" w:rsidRDefault="00BA0165" w:rsidP="00BA01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9AF">
        <w:rPr>
          <w:rFonts w:ascii="Times New Roman" w:hAnsi="Times New Roman" w:cs="Times New Roman"/>
          <w:sz w:val="24"/>
          <w:szCs w:val="24"/>
        </w:rPr>
        <w:t>7. A halál esetére szóló különös juttatások és összehasonlításuk példák és források segítségével, elhatárolás a kötelmi jog egyes jogintézményeitől.</w:t>
      </w:r>
    </w:p>
    <w:p w14:paraId="109B6465" w14:textId="77777777" w:rsidR="00BA0165" w:rsidRDefault="00BA0165" w:rsidP="00BA01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A római öröklési jog </w:t>
      </w:r>
      <w:proofErr w:type="spellStart"/>
      <w:r>
        <w:rPr>
          <w:rFonts w:ascii="Times New Roman" w:hAnsi="Times New Roman" w:cs="Times New Roman"/>
          <w:sz w:val="24"/>
          <w:szCs w:val="24"/>
        </w:rPr>
        <w:t>továbbélése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80B11">
        <w:rPr>
          <w:rFonts w:ascii="Times New Roman" w:hAnsi="Times New Roman" w:cs="Times New Roman"/>
          <w:sz w:val="24"/>
          <w:szCs w:val="24"/>
        </w:rPr>
        <w:t xml:space="preserve">Az öröklési jog a XIV-XV. </w:t>
      </w:r>
      <w:proofErr w:type="gramStart"/>
      <w:r w:rsidRPr="00D80B11">
        <w:rPr>
          <w:rFonts w:ascii="Times New Roman" w:hAnsi="Times New Roman" w:cs="Times New Roman"/>
          <w:sz w:val="24"/>
          <w:szCs w:val="24"/>
        </w:rPr>
        <w:t>sz.</w:t>
      </w:r>
      <w:proofErr w:type="gramEnd"/>
      <w:r w:rsidRPr="00D80B11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80B11">
        <w:rPr>
          <w:rFonts w:ascii="Times New Roman" w:hAnsi="Times New Roman" w:cs="Times New Roman"/>
          <w:sz w:val="24"/>
          <w:szCs w:val="24"/>
        </w:rPr>
        <w:t>ban</w:t>
      </w:r>
      <w:proofErr w:type="spellEnd"/>
      <w:r w:rsidRPr="00D80B11">
        <w:rPr>
          <w:rFonts w:ascii="Times New Roman" w:hAnsi="Times New Roman" w:cs="Times New Roman"/>
          <w:sz w:val="24"/>
          <w:szCs w:val="24"/>
        </w:rPr>
        <w:t xml:space="preserve"> Magyarországon. A </w:t>
      </w:r>
      <w:proofErr w:type="gramStart"/>
      <w:r w:rsidRPr="00D80B11">
        <w:rPr>
          <w:rFonts w:ascii="Times New Roman" w:hAnsi="Times New Roman" w:cs="Times New Roman"/>
          <w:sz w:val="24"/>
          <w:szCs w:val="24"/>
        </w:rPr>
        <w:t>törvényes</w:t>
      </w:r>
      <w:proofErr w:type="gramEnd"/>
      <w:r w:rsidRPr="00D80B11">
        <w:rPr>
          <w:rFonts w:ascii="Times New Roman" w:hAnsi="Times New Roman" w:cs="Times New Roman"/>
          <w:sz w:val="24"/>
          <w:szCs w:val="24"/>
        </w:rPr>
        <w:t xml:space="preserve"> öröklés szabályai. A végrendelkezési jog. Az </w:t>
      </w:r>
      <w:proofErr w:type="spellStart"/>
      <w:r w:rsidRPr="00D80B11">
        <w:rPr>
          <w:rFonts w:ascii="Times New Roman" w:hAnsi="Times New Roman" w:cs="Times New Roman"/>
          <w:sz w:val="24"/>
          <w:szCs w:val="24"/>
        </w:rPr>
        <w:t>adoptio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D80B11">
        <w:rPr>
          <w:rFonts w:ascii="Times New Roman" w:hAnsi="Times New Roman" w:cs="Times New Roman"/>
          <w:sz w:val="24"/>
          <w:szCs w:val="24"/>
        </w:rPr>
        <w:t>fiúvá fogadás, rokonságba fogadás, tartás</w:t>
      </w:r>
      <w:r>
        <w:rPr>
          <w:rFonts w:ascii="Times New Roman" w:hAnsi="Times New Roman" w:cs="Times New Roman"/>
          <w:sz w:val="24"/>
          <w:szCs w:val="24"/>
        </w:rPr>
        <w:t xml:space="preserve"> és a</w:t>
      </w:r>
      <w:r w:rsidRPr="00D80B11">
        <w:rPr>
          <w:rFonts w:ascii="Times New Roman" w:hAnsi="Times New Roman" w:cs="Times New Roman"/>
          <w:sz w:val="24"/>
          <w:szCs w:val="24"/>
        </w:rPr>
        <w:t xml:space="preserve"> leánynegyed</w:t>
      </w:r>
      <w:r>
        <w:rPr>
          <w:rFonts w:ascii="Times New Roman" w:hAnsi="Times New Roman" w:cs="Times New Roman"/>
          <w:sz w:val="24"/>
          <w:szCs w:val="24"/>
        </w:rPr>
        <w:t xml:space="preserve"> szabályai.</w:t>
      </w:r>
    </w:p>
    <w:p w14:paraId="34672E97" w14:textId="77777777" w:rsidR="00BA0165" w:rsidRPr="0068015F" w:rsidRDefault="00BA0165" w:rsidP="00BA01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68015F">
        <w:rPr>
          <w:rFonts w:ascii="Times New Roman" w:hAnsi="Times New Roman" w:cs="Times New Roman"/>
          <w:sz w:val="24"/>
          <w:szCs w:val="24"/>
          <w:u w:val="single"/>
        </w:rPr>
        <w:t>A.</w:t>
      </w:r>
      <w:proofErr w:type="gramEnd"/>
      <w:r w:rsidRPr="0068015F">
        <w:rPr>
          <w:rFonts w:ascii="Times New Roman" w:hAnsi="Times New Roman" w:cs="Times New Roman"/>
          <w:sz w:val="24"/>
          <w:szCs w:val="24"/>
          <w:u w:val="single"/>
        </w:rPr>
        <w:t>/ Vonatkozó forrásszemelvények öröklési jog köréből:</w:t>
      </w:r>
    </w:p>
    <w:p w14:paraId="75731DA9" w14:textId="77777777" w:rsidR="00BA0165" w:rsidRPr="0068015F" w:rsidRDefault="00BA0165" w:rsidP="00BA016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15F">
        <w:rPr>
          <w:rFonts w:ascii="Times New Roman" w:hAnsi="Times New Roman" w:cs="Times New Roman"/>
          <w:i/>
          <w:sz w:val="24"/>
          <w:szCs w:val="24"/>
        </w:rPr>
        <w:t>A tizenkéttáblás törvény töredékei</w:t>
      </w:r>
      <w:r>
        <w:rPr>
          <w:rFonts w:ascii="Times New Roman" w:hAnsi="Times New Roman" w:cs="Times New Roman"/>
          <w:sz w:val="24"/>
          <w:szCs w:val="24"/>
        </w:rPr>
        <w:t>, in:</w:t>
      </w:r>
      <w:r w:rsidRPr="0068015F">
        <w:rPr>
          <w:rFonts w:ascii="Times New Roman" w:hAnsi="Times New Roman" w:cs="Times New Roman"/>
          <w:sz w:val="24"/>
          <w:szCs w:val="24"/>
        </w:rPr>
        <w:t xml:space="preserve"> IV- V. tábla szövege</w:t>
      </w:r>
    </w:p>
    <w:p w14:paraId="5C45CF2F" w14:textId="77777777" w:rsidR="00BA0165" w:rsidRPr="0068015F" w:rsidRDefault="00BA0165" w:rsidP="00BA016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15F">
        <w:rPr>
          <w:rFonts w:ascii="Times New Roman" w:hAnsi="Times New Roman" w:cs="Times New Roman"/>
        </w:rPr>
        <w:t xml:space="preserve">A végrendeleti örökléshez: </w:t>
      </w:r>
      <w:proofErr w:type="spellStart"/>
      <w:r w:rsidRPr="0068015F">
        <w:rPr>
          <w:rFonts w:ascii="Times New Roman" w:hAnsi="Times New Roman" w:cs="Times New Roman"/>
          <w:sz w:val="24"/>
          <w:szCs w:val="24"/>
        </w:rPr>
        <w:t>Gaius</w:t>
      </w:r>
      <w:proofErr w:type="spellEnd"/>
      <w:r w:rsidRPr="0068015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Inst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015F">
        <w:rPr>
          <w:rFonts w:ascii="Times New Roman" w:hAnsi="Times New Roman" w:cs="Times New Roman"/>
          <w:sz w:val="24"/>
          <w:szCs w:val="24"/>
        </w:rPr>
        <w:t xml:space="preserve">II. 99-108., 114-149., 151-191., 192-289., </w:t>
      </w:r>
    </w:p>
    <w:p w14:paraId="7D2A2266" w14:textId="77777777" w:rsidR="00BA0165" w:rsidRPr="0068015F" w:rsidRDefault="00BA0165" w:rsidP="00BA016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15F">
        <w:rPr>
          <w:rFonts w:ascii="Times New Roman" w:hAnsi="Times New Roman" w:cs="Times New Roman"/>
        </w:rPr>
        <w:t xml:space="preserve">A törvényes öröklés szabályaihoz: </w:t>
      </w:r>
      <w:proofErr w:type="spellStart"/>
      <w:r w:rsidRPr="0068015F">
        <w:rPr>
          <w:rFonts w:ascii="Times New Roman" w:hAnsi="Times New Roman" w:cs="Times New Roman"/>
        </w:rPr>
        <w:t>Gaius</w:t>
      </w:r>
      <w:proofErr w:type="spellEnd"/>
      <w:r w:rsidRPr="0068015F"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Inst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  <w:r w:rsidRPr="006801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8015F">
        <w:rPr>
          <w:rFonts w:ascii="Times New Roman" w:hAnsi="Times New Roman" w:cs="Times New Roman"/>
          <w:sz w:val="24"/>
          <w:szCs w:val="24"/>
        </w:rPr>
        <w:t>III. 1-87.</w:t>
      </w:r>
      <w:r w:rsidRPr="0068015F">
        <w:rPr>
          <w:rFonts w:ascii="Times New Roman" w:hAnsi="Times New Roman" w:cs="Times New Roman"/>
        </w:rPr>
        <w:t xml:space="preserve"> ill.</w:t>
      </w:r>
      <w:r w:rsidRPr="00680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15F">
        <w:rPr>
          <w:rFonts w:ascii="Times New Roman" w:hAnsi="Times New Roman" w:cs="Times New Roman"/>
          <w:i/>
          <w:sz w:val="24"/>
          <w:szCs w:val="24"/>
        </w:rPr>
        <w:t>D</w:t>
      </w:r>
      <w:r w:rsidRPr="0068015F">
        <w:rPr>
          <w:rFonts w:ascii="Times New Roman" w:hAnsi="Times New Roman" w:cs="Times New Roman"/>
          <w:i/>
        </w:rPr>
        <w:t>igesta</w:t>
      </w:r>
      <w:proofErr w:type="spellEnd"/>
      <w:r w:rsidRPr="006801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8015F">
        <w:rPr>
          <w:rFonts w:ascii="Times New Roman" w:hAnsi="Times New Roman" w:cs="Times New Roman"/>
          <w:sz w:val="24"/>
          <w:szCs w:val="24"/>
        </w:rPr>
        <w:t xml:space="preserve">27. és 28. fejezetének részletei </w:t>
      </w:r>
    </w:p>
    <w:p w14:paraId="5476AB93" w14:textId="77777777" w:rsidR="00BA0165" w:rsidRPr="001C4BD8" w:rsidRDefault="00BA0165" w:rsidP="00BA0165">
      <w:pPr>
        <w:pStyle w:val="Cmsor2"/>
        <w:jc w:val="center"/>
        <w:rPr>
          <w:b w:val="0"/>
          <w:bCs w:val="0"/>
          <w:sz w:val="28"/>
          <w:szCs w:val="28"/>
          <w:u w:val="single"/>
        </w:rPr>
      </w:pPr>
      <w:r w:rsidRPr="001C4BD8">
        <w:rPr>
          <w:b w:val="0"/>
          <w:bCs w:val="0"/>
          <w:sz w:val="28"/>
          <w:szCs w:val="28"/>
          <w:u w:val="single"/>
        </w:rPr>
        <w:t>B. / Kötelmi jog</w:t>
      </w:r>
    </w:p>
    <w:p w14:paraId="67A0FE71" w14:textId="77777777" w:rsidR="00BA0165" w:rsidRDefault="00BA0165" w:rsidP="00BA01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4E1F4D" w14:textId="77777777" w:rsidR="00BA0165" w:rsidRDefault="00BA0165" w:rsidP="00BA01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401BD2">
        <w:rPr>
          <w:rFonts w:ascii="Times New Roman" w:hAnsi="Times New Roman" w:cs="Times New Roman"/>
          <w:sz w:val="24"/>
          <w:szCs w:val="24"/>
        </w:rPr>
        <w:t xml:space="preserve">A kötelmi jog tárgya és fogalma, rendszere, alapelvei és sajátosságai. Elhelyezkedése a többi magánjogi terület között. A kötelmek felosztása </w:t>
      </w:r>
      <w:proofErr w:type="spellStart"/>
      <w:r w:rsidRPr="00401BD2">
        <w:rPr>
          <w:rFonts w:ascii="Times New Roman" w:hAnsi="Times New Roman" w:cs="Times New Roman"/>
          <w:sz w:val="24"/>
          <w:szCs w:val="24"/>
        </w:rPr>
        <w:t>Gaius</w:t>
      </w:r>
      <w:proofErr w:type="spellEnd"/>
      <w:r w:rsidRPr="00401BD2">
        <w:rPr>
          <w:rFonts w:ascii="Times New Roman" w:hAnsi="Times New Roman" w:cs="Times New Roman"/>
          <w:sz w:val="24"/>
          <w:szCs w:val="24"/>
        </w:rPr>
        <w:t xml:space="preserve"> alapján.</w:t>
      </w:r>
    </w:p>
    <w:p w14:paraId="1E13962E" w14:textId="77777777" w:rsidR="00BA0165" w:rsidRDefault="00BA0165" w:rsidP="00BA01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401BD2">
        <w:rPr>
          <w:rFonts w:ascii="Times New Roman" w:hAnsi="Times New Roman" w:cs="Times New Roman"/>
          <w:sz w:val="24"/>
          <w:szCs w:val="24"/>
        </w:rPr>
        <w:t>A kötelem és jogügylet fogalma és viszonya. Érvényesség és hatályosság fogalma példák alapján.</w:t>
      </w:r>
    </w:p>
    <w:p w14:paraId="707527F1" w14:textId="77777777" w:rsidR="00BA0165" w:rsidRDefault="00BA0165" w:rsidP="00BA01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401BD2">
        <w:rPr>
          <w:rFonts w:ascii="Times New Roman" w:hAnsi="Times New Roman" w:cs="Times New Roman"/>
          <w:sz w:val="24"/>
          <w:szCs w:val="24"/>
        </w:rPr>
        <w:t xml:space="preserve">A kötelem alanyai, tárgya és tartalma. A szolgáltatások és fajtáik. </w:t>
      </w:r>
    </w:p>
    <w:p w14:paraId="598A4275" w14:textId="77777777" w:rsidR="00BA0165" w:rsidRDefault="00BA0165" w:rsidP="00BA01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401BD2">
        <w:rPr>
          <w:rFonts w:ascii="Times New Roman" w:hAnsi="Times New Roman" w:cs="Times New Roman"/>
          <w:sz w:val="24"/>
          <w:szCs w:val="24"/>
        </w:rPr>
        <w:t>Felelősségi rendszer a kötelmi jog területén. A szerződési biztosítékok köre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01B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kártérítési jog alapfogalmai.</w:t>
      </w:r>
      <w:r w:rsidRPr="00631E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2470BA" w14:textId="77777777" w:rsidR="00BA0165" w:rsidRDefault="00BA0165" w:rsidP="00BA01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r w:rsidRPr="00401BD2">
        <w:rPr>
          <w:rFonts w:ascii="Times New Roman" w:hAnsi="Times New Roman" w:cs="Times New Roman"/>
          <w:sz w:val="24"/>
          <w:szCs w:val="24"/>
        </w:rPr>
        <w:t>A szerződés fogalma és általános szabályai</w:t>
      </w:r>
      <w:r>
        <w:rPr>
          <w:rFonts w:ascii="Times New Roman" w:hAnsi="Times New Roman" w:cs="Times New Roman"/>
          <w:sz w:val="24"/>
          <w:szCs w:val="24"/>
        </w:rPr>
        <w:t xml:space="preserve">: tárgya, tartalma, alanyai. </w:t>
      </w:r>
      <w:r w:rsidRPr="00401BD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lapelvek, a</w:t>
      </w:r>
      <w:r w:rsidRPr="00401BD2">
        <w:rPr>
          <w:rFonts w:ascii="Times New Roman" w:hAnsi="Times New Roman" w:cs="Times New Roman"/>
          <w:sz w:val="24"/>
          <w:szCs w:val="24"/>
        </w:rPr>
        <w:t xml:space="preserve"> szerződési típuskényszer és szerződési szabadság egymás melletti érvényesülése a kötelmi jogban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01BD2">
        <w:rPr>
          <w:rFonts w:ascii="Times New Roman" w:hAnsi="Times New Roman" w:cs="Times New Roman"/>
          <w:sz w:val="24"/>
          <w:szCs w:val="24"/>
        </w:rPr>
        <w:t xml:space="preserve"> </w:t>
      </w:r>
      <w:r w:rsidRPr="00D80B11">
        <w:rPr>
          <w:rFonts w:ascii="Times New Roman" w:hAnsi="Times New Roman" w:cs="Times New Roman"/>
          <w:sz w:val="24"/>
          <w:szCs w:val="24"/>
        </w:rPr>
        <w:t xml:space="preserve">A szerződési jog fejlődése Rómában. </w:t>
      </w:r>
    </w:p>
    <w:p w14:paraId="19054A77" w14:textId="77777777" w:rsidR="00BA0165" w:rsidRPr="00D80B11" w:rsidRDefault="00BA0165" w:rsidP="00BA01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401BD2">
        <w:rPr>
          <w:rFonts w:ascii="Times New Roman" w:hAnsi="Times New Roman" w:cs="Times New Roman"/>
          <w:sz w:val="24"/>
          <w:szCs w:val="24"/>
        </w:rPr>
        <w:t>A szerződések felosztása</w:t>
      </w:r>
      <w:r>
        <w:rPr>
          <w:rFonts w:ascii="Times New Roman" w:hAnsi="Times New Roman" w:cs="Times New Roman"/>
          <w:sz w:val="24"/>
          <w:szCs w:val="24"/>
        </w:rPr>
        <w:t>, az egyes szerződéstípusok.</w:t>
      </w:r>
      <w:r w:rsidRPr="00401BD2">
        <w:rPr>
          <w:rFonts w:ascii="Times New Roman" w:hAnsi="Times New Roman" w:cs="Times New Roman"/>
          <w:sz w:val="24"/>
          <w:szCs w:val="24"/>
        </w:rPr>
        <w:t xml:space="preserve"> Az archaikus jog szerződései</w:t>
      </w:r>
      <w:r>
        <w:rPr>
          <w:rFonts w:ascii="Times New Roman" w:hAnsi="Times New Roman" w:cs="Times New Roman"/>
          <w:sz w:val="24"/>
          <w:szCs w:val="24"/>
        </w:rPr>
        <w:t xml:space="preserve"> és sajátosságai.</w:t>
      </w:r>
      <w:r w:rsidRPr="00D80B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06883A" w14:textId="77777777" w:rsidR="00BA0165" w:rsidRPr="00401BD2" w:rsidRDefault="00BA0165" w:rsidP="00BA01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401BD2">
        <w:rPr>
          <w:rFonts w:ascii="Times New Roman" w:hAnsi="Times New Roman" w:cs="Times New Roman"/>
          <w:sz w:val="24"/>
          <w:szCs w:val="24"/>
        </w:rPr>
        <w:t xml:space="preserve">A reálszerződések és </w:t>
      </w:r>
      <w:proofErr w:type="spellStart"/>
      <w:r w:rsidRPr="00401BD2">
        <w:rPr>
          <w:rFonts w:ascii="Times New Roman" w:hAnsi="Times New Roman" w:cs="Times New Roman"/>
          <w:sz w:val="24"/>
          <w:szCs w:val="24"/>
        </w:rPr>
        <w:t>konszenzuál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1BD2">
        <w:rPr>
          <w:rFonts w:ascii="Times New Roman" w:hAnsi="Times New Roman" w:cs="Times New Roman"/>
          <w:sz w:val="24"/>
          <w:szCs w:val="24"/>
        </w:rPr>
        <w:t xml:space="preserve">szerződések. Az egyes </w:t>
      </w:r>
      <w:r>
        <w:rPr>
          <w:rFonts w:ascii="Times New Roman" w:hAnsi="Times New Roman" w:cs="Times New Roman"/>
          <w:sz w:val="24"/>
          <w:szCs w:val="24"/>
        </w:rPr>
        <w:t xml:space="preserve">csoportokba tartozó </w:t>
      </w:r>
      <w:r w:rsidRPr="00401BD2">
        <w:rPr>
          <w:rFonts w:ascii="Times New Roman" w:hAnsi="Times New Roman" w:cs="Times New Roman"/>
          <w:sz w:val="24"/>
          <w:szCs w:val="24"/>
        </w:rPr>
        <w:t xml:space="preserve">szerződések felismerése </w:t>
      </w:r>
      <w:r>
        <w:rPr>
          <w:rFonts w:ascii="Times New Roman" w:hAnsi="Times New Roman" w:cs="Times New Roman"/>
          <w:sz w:val="24"/>
          <w:szCs w:val="24"/>
        </w:rPr>
        <w:t xml:space="preserve">és elemzése forráshelyek </w:t>
      </w:r>
      <w:r w:rsidRPr="00401BD2">
        <w:rPr>
          <w:rFonts w:ascii="Times New Roman" w:hAnsi="Times New Roman" w:cs="Times New Roman"/>
          <w:sz w:val="24"/>
          <w:szCs w:val="24"/>
        </w:rPr>
        <w:t>alapján, elkülönítés</w:t>
      </w:r>
      <w:r>
        <w:rPr>
          <w:rFonts w:ascii="Times New Roman" w:hAnsi="Times New Roman" w:cs="Times New Roman"/>
          <w:sz w:val="24"/>
          <w:szCs w:val="24"/>
        </w:rPr>
        <w:t>ük</w:t>
      </w:r>
      <w:r w:rsidRPr="00401BD2">
        <w:rPr>
          <w:rFonts w:ascii="Times New Roman" w:hAnsi="Times New Roman" w:cs="Times New Roman"/>
          <w:sz w:val="24"/>
          <w:szCs w:val="24"/>
        </w:rPr>
        <w:t>.</w:t>
      </w:r>
    </w:p>
    <w:p w14:paraId="44A50079" w14:textId="77777777" w:rsidR="00BA0165" w:rsidRPr="00D80B11" w:rsidRDefault="00BA0165" w:rsidP="00BA01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401BD2">
        <w:rPr>
          <w:rFonts w:ascii="Times New Roman" w:hAnsi="Times New Roman" w:cs="Times New Roman"/>
          <w:sz w:val="24"/>
          <w:szCs w:val="24"/>
        </w:rPr>
        <w:t>A</w:t>
      </w:r>
      <w:r w:rsidRPr="00401B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1BD2">
        <w:rPr>
          <w:rFonts w:ascii="Times New Roman" w:hAnsi="Times New Roman" w:cs="Times New Roman"/>
          <w:bCs/>
          <w:sz w:val="24"/>
          <w:szCs w:val="24"/>
        </w:rPr>
        <w:t>kvázi-</w:t>
      </w:r>
      <w:proofErr w:type="spellStart"/>
      <w:r w:rsidRPr="00401BD2">
        <w:rPr>
          <w:rFonts w:ascii="Times New Roman" w:hAnsi="Times New Roman" w:cs="Times New Roman"/>
          <w:sz w:val="24"/>
          <w:szCs w:val="24"/>
        </w:rPr>
        <w:t>kontraktuális</w:t>
      </w:r>
      <w:proofErr w:type="spellEnd"/>
      <w:r w:rsidRPr="00401BD2">
        <w:rPr>
          <w:rFonts w:ascii="Times New Roman" w:hAnsi="Times New Roman" w:cs="Times New Roman"/>
          <w:sz w:val="24"/>
          <w:szCs w:val="24"/>
        </w:rPr>
        <w:t xml:space="preserve"> és kvázi-</w:t>
      </w:r>
      <w:proofErr w:type="spellStart"/>
      <w:r w:rsidRPr="00401BD2">
        <w:rPr>
          <w:rFonts w:ascii="Times New Roman" w:hAnsi="Times New Roman" w:cs="Times New Roman"/>
          <w:sz w:val="24"/>
          <w:szCs w:val="24"/>
        </w:rPr>
        <w:t>deliktuális</w:t>
      </w:r>
      <w:proofErr w:type="spellEnd"/>
      <w:r w:rsidRPr="00401BD2">
        <w:rPr>
          <w:rFonts w:ascii="Times New Roman" w:hAnsi="Times New Roman" w:cs="Times New Roman"/>
          <w:sz w:val="24"/>
          <w:szCs w:val="24"/>
        </w:rPr>
        <w:t xml:space="preserve"> tényállások helye a kötelmi jog rendszerében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90FEEE9" w14:textId="77777777" w:rsidR="00BA0165" w:rsidRDefault="00BA0165" w:rsidP="00BA01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Kötelmi jog </w:t>
      </w:r>
      <w:proofErr w:type="spellStart"/>
      <w:r>
        <w:rPr>
          <w:rFonts w:ascii="Times New Roman" w:hAnsi="Times New Roman" w:cs="Times New Roman"/>
          <w:sz w:val="24"/>
          <w:szCs w:val="24"/>
        </w:rPr>
        <w:t>továbbélése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dióhéjban: kötelmi jogi alapelvek, polgári jogi felelősségtan, jelentősebb szerződéstípusok.</w:t>
      </w:r>
    </w:p>
    <w:p w14:paraId="434D2906" w14:textId="77777777" w:rsidR="00BA0165" w:rsidRPr="0068015F" w:rsidRDefault="00BA0165" w:rsidP="00BA01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015F">
        <w:rPr>
          <w:rFonts w:ascii="Times New Roman" w:hAnsi="Times New Roman" w:cs="Times New Roman"/>
          <w:sz w:val="24"/>
          <w:szCs w:val="24"/>
          <w:u w:val="single"/>
        </w:rPr>
        <w:t>B./ Vonatkozó forrásszemelvények a kötelmi jog köréből:</w:t>
      </w:r>
    </w:p>
    <w:p w14:paraId="022BB6DB" w14:textId="77777777" w:rsidR="00BA0165" w:rsidRPr="00CA735B" w:rsidRDefault="00BA0165" w:rsidP="00BA0165">
      <w:pPr>
        <w:pStyle w:val="Szvegtrzs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35B">
        <w:rPr>
          <w:rFonts w:ascii="Times New Roman" w:hAnsi="Times New Roman" w:cs="Times New Roman"/>
          <w:sz w:val="24"/>
          <w:szCs w:val="24"/>
        </w:rPr>
        <w:t xml:space="preserve">A kötelmek és a szerződések általános </w:t>
      </w:r>
      <w:proofErr w:type="gramStart"/>
      <w:r w:rsidRPr="00CA735B">
        <w:rPr>
          <w:rFonts w:ascii="Times New Roman" w:hAnsi="Times New Roman" w:cs="Times New Roman"/>
          <w:sz w:val="24"/>
          <w:szCs w:val="24"/>
        </w:rPr>
        <w:t>kronológiai-</w:t>
      </w:r>
      <w:proofErr w:type="gramEnd"/>
      <w:r w:rsidRPr="00CA735B">
        <w:rPr>
          <w:rFonts w:ascii="Times New Roman" w:hAnsi="Times New Roman" w:cs="Times New Roman"/>
          <w:sz w:val="24"/>
          <w:szCs w:val="24"/>
        </w:rPr>
        <w:t xml:space="preserve"> fejlődéstani és dogmatikai elhatárolása, kötelem keletkeztető tényállások: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35B">
        <w:rPr>
          <w:rFonts w:ascii="Times New Roman" w:hAnsi="Times New Roman" w:cs="Times New Roman"/>
          <w:sz w:val="24"/>
          <w:szCs w:val="24"/>
        </w:rPr>
        <w:t>Gaius</w:t>
      </w:r>
      <w:proofErr w:type="spellEnd"/>
      <w:r w:rsidRPr="00CA735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Inst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  <w:r w:rsidRPr="00CA735B">
        <w:rPr>
          <w:rFonts w:ascii="Times New Roman" w:hAnsi="Times New Roman" w:cs="Times New Roman"/>
          <w:sz w:val="24"/>
          <w:szCs w:val="24"/>
        </w:rPr>
        <w:t xml:space="preserve"> III. 88-134., III. 163-167., III. 168-181., </w:t>
      </w:r>
      <w:proofErr w:type="spellStart"/>
      <w:r w:rsidRPr="00CA735B">
        <w:rPr>
          <w:rFonts w:ascii="Times New Roman" w:hAnsi="Times New Roman" w:cs="Times New Roman"/>
          <w:i/>
          <w:sz w:val="24"/>
          <w:szCs w:val="24"/>
        </w:rPr>
        <w:t>Digesta</w:t>
      </w:r>
      <w:proofErr w:type="spellEnd"/>
      <w:r w:rsidRPr="00CA735B">
        <w:rPr>
          <w:rFonts w:ascii="Times New Roman" w:hAnsi="Times New Roman" w:cs="Times New Roman"/>
          <w:i/>
          <w:sz w:val="24"/>
          <w:szCs w:val="24"/>
        </w:rPr>
        <w:t>:</w:t>
      </w:r>
      <w:r w:rsidRPr="00CA73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44.1.</w:t>
      </w:r>
      <w:r w:rsidRPr="00CA735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A735B">
        <w:rPr>
          <w:rFonts w:ascii="Times New Roman" w:hAnsi="Times New Roman" w:cs="Times New Roman"/>
          <w:sz w:val="24"/>
          <w:szCs w:val="24"/>
        </w:rPr>
        <w:t>-44</w:t>
      </w:r>
      <w:r>
        <w:rPr>
          <w:rFonts w:ascii="Times New Roman" w:hAnsi="Times New Roman" w:cs="Times New Roman"/>
          <w:sz w:val="24"/>
          <w:szCs w:val="24"/>
        </w:rPr>
        <w:t>.7. 2</w:t>
      </w:r>
      <w:r w:rsidRPr="00CA735B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CA735B">
        <w:rPr>
          <w:rFonts w:ascii="Times New Roman" w:hAnsi="Times New Roman" w:cs="Times New Roman"/>
          <w:sz w:val="24"/>
          <w:szCs w:val="24"/>
        </w:rPr>
        <w:t>Ulpianus</w:t>
      </w:r>
      <w:proofErr w:type="spellEnd"/>
      <w:r w:rsidRPr="00CA735B">
        <w:rPr>
          <w:rFonts w:ascii="Times New Roman" w:hAnsi="Times New Roman" w:cs="Times New Roman"/>
          <w:sz w:val="24"/>
          <w:szCs w:val="24"/>
        </w:rPr>
        <w:t xml:space="preserve">: </w:t>
      </w:r>
      <w:r w:rsidRPr="00CA735B">
        <w:rPr>
          <w:rFonts w:ascii="Times New Roman" w:hAnsi="Times New Roman" w:cs="Times New Roman"/>
          <w:i/>
          <w:sz w:val="24"/>
          <w:szCs w:val="24"/>
        </w:rPr>
        <w:t>D.</w:t>
      </w:r>
      <w:r w:rsidRPr="00CA73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46.</w:t>
      </w:r>
      <w:r w:rsidRPr="00CA73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2.</w:t>
      </w:r>
      <w:r w:rsidRPr="00CA735B">
        <w:rPr>
          <w:rFonts w:ascii="Times New Roman" w:hAnsi="Times New Roman" w:cs="Times New Roman"/>
          <w:sz w:val="24"/>
          <w:szCs w:val="24"/>
        </w:rPr>
        <w:t xml:space="preserve">1-5., </w:t>
      </w:r>
      <w:proofErr w:type="spellStart"/>
      <w:r w:rsidRPr="00CA735B">
        <w:rPr>
          <w:rFonts w:ascii="Times New Roman" w:hAnsi="Times New Roman" w:cs="Times New Roman"/>
          <w:sz w:val="24"/>
          <w:szCs w:val="24"/>
        </w:rPr>
        <w:t>Ulpianus</w:t>
      </w:r>
      <w:proofErr w:type="spellEnd"/>
      <w:r w:rsidRPr="00CA735B">
        <w:rPr>
          <w:rFonts w:ascii="Times New Roman" w:hAnsi="Times New Roman" w:cs="Times New Roman"/>
          <w:sz w:val="24"/>
          <w:szCs w:val="24"/>
        </w:rPr>
        <w:t xml:space="preserve">: </w:t>
      </w:r>
      <w:r w:rsidRPr="00CA735B">
        <w:rPr>
          <w:rFonts w:ascii="Times New Roman" w:hAnsi="Times New Roman" w:cs="Times New Roman"/>
          <w:i/>
          <w:sz w:val="24"/>
          <w:szCs w:val="24"/>
        </w:rPr>
        <w:t>D.</w:t>
      </w:r>
      <w:r w:rsidRPr="00CA735B">
        <w:rPr>
          <w:rFonts w:ascii="Times New Roman" w:hAnsi="Times New Roman" w:cs="Times New Roman"/>
          <w:sz w:val="24"/>
          <w:szCs w:val="24"/>
        </w:rPr>
        <w:t xml:space="preserve"> 46,3,1, </w:t>
      </w:r>
      <w:proofErr w:type="spellStart"/>
      <w:r w:rsidRPr="00CA735B">
        <w:rPr>
          <w:rFonts w:ascii="Times New Roman" w:hAnsi="Times New Roman" w:cs="Times New Roman"/>
          <w:sz w:val="24"/>
          <w:szCs w:val="24"/>
        </w:rPr>
        <w:t>Ulpianus</w:t>
      </w:r>
      <w:proofErr w:type="spellEnd"/>
      <w:r w:rsidRPr="00CA735B">
        <w:rPr>
          <w:rFonts w:ascii="Times New Roman" w:hAnsi="Times New Roman" w:cs="Times New Roman"/>
          <w:sz w:val="24"/>
          <w:szCs w:val="24"/>
        </w:rPr>
        <w:t xml:space="preserve">: </w:t>
      </w:r>
      <w:r w:rsidRPr="00CA735B">
        <w:rPr>
          <w:rFonts w:ascii="Times New Roman" w:hAnsi="Times New Roman" w:cs="Times New Roman"/>
          <w:i/>
          <w:sz w:val="24"/>
          <w:szCs w:val="24"/>
        </w:rPr>
        <w:t>D</w:t>
      </w:r>
      <w:r w:rsidRPr="00CA735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45.1.</w:t>
      </w:r>
      <w:r w:rsidRPr="00CA735B">
        <w:rPr>
          <w:rFonts w:ascii="Times New Roman" w:hAnsi="Times New Roman" w:cs="Times New Roman"/>
          <w:sz w:val="24"/>
          <w:szCs w:val="24"/>
        </w:rPr>
        <w:t>1-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735B">
        <w:rPr>
          <w:rFonts w:ascii="Times New Roman" w:hAnsi="Times New Roman" w:cs="Times New Roman"/>
          <w:sz w:val="24"/>
          <w:szCs w:val="24"/>
        </w:rPr>
        <w:t>4.</w:t>
      </w:r>
    </w:p>
    <w:p w14:paraId="6212A3B5" w14:textId="77777777" w:rsidR="00BA0165" w:rsidRPr="00CA735B" w:rsidRDefault="00BA0165" w:rsidP="00BA0165">
      <w:pPr>
        <w:pStyle w:val="Szvegtrzs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A735B">
        <w:rPr>
          <w:rFonts w:ascii="Times New Roman" w:hAnsi="Times New Roman" w:cs="Times New Roman"/>
          <w:sz w:val="24"/>
          <w:szCs w:val="24"/>
        </w:rPr>
        <w:t xml:space="preserve"> Az egyes szerződések kérdésköréhez kapcsolódó forrásszövegek: </w:t>
      </w:r>
      <w:proofErr w:type="spellStart"/>
      <w:r w:rsidRPr="00CA735B">
        <w:rPr>
          <w:rFonts w:ascii="Times New Roman" w:hAnsi="Times New Roman" w:cs="Times New Roman"/>
          <w:sz w:val="24"/>
          <w:szCs w:val="24"/>
        </w:rPr>
        <w:t>Gaius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Pr="00CA7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Inst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  <w:r w:rsidRPr="00CA73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A735B">
        <w:rPr>
          <w:rFonts w:ascii="Times New Roman" w:hAnsi="Times New Roman" w:cs="Times New Roman"/>
          <w:sz w:val="24"/>
          <w:szCs w:val="24"/>
        </w:rPr>
        <w:t xml:space="preserve">III. 135-162., </w:t>
      </w:r>
      <w:proofErr w:type="gramStart"/>
      <w:r w:rsidRPr="00CA735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A735B">
        <w:rPr>
          <w:rFonts w:ascii="Times New Roman" w:hAnsi="Times New Roman" w:cs="Times New Roman"/>
          <w:sz w:val="24"/>
          <w:szCs w:val="24"/>
        </w:rPr>
        <w:t xml:space="preserve"> reálszerződések közül a kölcsön és a haszonkölcsön  elhatárolásához a </w:t>
      </w:r>
      <w:r w:rsidRPr="00CA735B">
        <w:rPr>
          <w:rFonts w:ascii="Times New Roman" w:hAnsi="Times New Roman" w:cs="Times New Roman"/>
          <w:i/>
          <w:sz w:val="24"/>
          <w:szCs w:val="24"/>
        </w:rPr>
        <w:t>D.</w:t>
      </w:r>
      <w:r>
        <w:rPr>
          <w:rFonts w:ascii="Times New Roman" w:hAnsi="Times New Roman" w:cs="Times New Roman"/>
          <w:sz w:val="24"/>
          <w:szCs w:val="24"/>
        </w:rPr>
        <w:t>13.</w:t>
      </w:r>
      <w:r w:rsidRPr="00CA735B">
        <w:rPr>
          <w:rFonts w:ascii="Times New Roman" w:hAnsi="Times New Roman" w:cs="Times New Roman"/>
          <w:sz w:val="24"/>
          <w:szCs w:val="24"/>
        </w:rPr>
        <w:t xml:space="preserve">6 fejezetének egyes szemelvényei, a letéthez a </w:t>
      </w:r>
      <w:r w:rsidRPr="00CA735B">
        <w:rPr>
          <w:rFonts w:ascii="Times New Roman" w:hAnsi="Times New Roman" w:cs="Times New Roman"/>
          <w:i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.16.</w:t>
      </w:r>
      <w:r w:rsidRPr="00CA735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A735B">
        <w:rPr>
          <w:rFonts w:ascii="Times New Roman" w:hAnsi="Times New Roman" w:cs="Times New Roman"/>
          <w:sz w:val="24"/>
          <w:szCs w:val="24"/>
        </w:rPr>
        <w:t xml:space="preserve">, a zálogszerződéshez a </w:t>
      </w:r>
      <w:r w:rsidRPr="00CA735B">
        <w:rPr>
          <w:rFonts w:ascii="Times New Roman" w:hAnsi="Times New Roman" w:cs="Times New Roman"/>
          <w:i/>
          <w:sz w:val="24"/>
          <w:szCs w:val="24"/>
        </w:rPr>
        <w:t>D.</w:t>
      </w:r>
      <w:r w:rsidRPr="00CA735B">
        <w:rPr>
          <w:rFonts w:ascii="Times New Roman" w:hAnsi="Times New Roman" w:cs="Times New Roman"/>
          <w:sz w:val="24"/>
          <w:szCs w:val="24"/>
        </w:rPr>
        <w:t xml:space="preserve"> 20. fejezetéből vett egyes részletek. A </w:t>
      </w:r>
      <w:proofErr w:type="spellStart"/>
      <w:r w:rsidRPr="00CA735B">
        <w:rPr>
          <w:rFonts w:ascii="Times New Roman" w:hAnsi="Times New Roman" w:cs="Times New Roman"/>
          <w:sz w:val="24"/>
          <w:szCs w:val="24"/>
        </w:rPr>
        <w:t>konszenzuálszerződések</w:t>
      </w:r>
      <w:proofErr w:type="spellEnd"/>
      <w:r w:rsidRPr="00CA735B">
        <w:rPr>
          <w:rFonts w:ascii="Times New Roman" w:hAnsi="Times New Roman" w:cs="Times New Roman"/>
          <w:sz w:val="24"/>
          <w:szCs w:val="24"/>
        </w:rPr>
        <w:t xml:space="preserve"> közül az adásvétel témaköréhez a </w:t>
      </w:r>
      <w:r w:rsidRPr="00CA735B">
        <w:rPr>
          <w:rFonts w:ascii="Times New Roman" w:hAnsi="Times New Roman" w:cs="Times New Roman"/>
          <w:i/>
          <w:sz w:val="24"/>
          <w:szCs w:val="24"/>
        </w:rPr>
        <w:t>D.</w:t>
      </w:r>
      <w:r w:rsidRPr="00CA73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19.</w:t>
      </w:r>
      <w:r w:rsidRPr="00CA735B">
        <w:rPr>
          <w:rFonts w:ascii="Times New Roman" w:hAnsi="Times New Roman" w:cs="Times New Roman"/>
          <w:sz w:val="24"/>
          <w:szCs w:val="24"/>
        </w:rPr>
        <w:t>1. ill.4</w:t>
      </w:r>
      <w:proofErr w:type="gramStart"/>
      <w:r w:rsidRPr="00CA735B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CA735B">
        <w:rPr>
          <w:rFonts w:ascii="Times New Roman" w:hAnsi="Times New Roman" w:cs="Times New Roman"/>
          <w:sz w:val="24"/>
          <w:szCs w:val="24"/>
        </w:rPr>
        <w:t xml:space="preserve"> a bérlethez a </w:t>
      </w:r>
      <w:r w:rsidRPr="00CA735B">
        <w:rPr>
          <w:rFonts w:ascii="Times New Roman" w:hAnsi="Times New Roman" w:cs="Times New Roman"/>
          <w:i/>
          <w:sz w:val="24"/>
          <w:szCs w:val="24"/>
        </w:rPr>
        <w:t>D.</w:t>
      </w:r>
      <w:r w:rsidRPr="00CA73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19.</w:t>
      </w:r>
      <w:r w:rsidRPr="00CA735B">
        <w:rPr>
          <w:rFonts w:ascii="Times New Roman" w:hAnsi="Times New Roman" w:cs="Times New Roman"/>
          <w:sz w:val="24"/>
          <w:szCs w:val="24"/>
        </w:rPr>
        <w:t xml:space="preserve">2. ill. </w:t>
      </w:r>
      <w:r w:rsidRPr="00CA735B">
        <w:rPr>
          <w:rFonts w:ascii="Times New Roman" w:hAnsi="Times New Roman" w:cs="Times New Roman"/>
          <w:i/>
          <w:sz w:val="24"/>
          <w:szCs w:val="24"/>
        </w:rPr>
        <w:t>D.</w:t>
      </w:r>
      <w:r w:rsidRPr="00CA73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14.</w:t>
      </w:r>
      <w:r w:rsidRPr="00CA735B">
        <w:rPr>
          <w:rFonts w:ascii="Times New Roman" w:hAnsi="Times New Roman" w:cs="Times New Roman"/>
          <w:sz w:val="24"/>
          <w:szCs w:val="24"/>
        </w:rPr>
        <w:t xml:space="preserve">2 egyes részletei, a megbízáshoz a </w:t>
      </w:r>
      <w:r w:rsidRPr="00CA735B">
        <w:rPr>
          <w:rFonts w:ascii="Times New Roman" w:hAnsi="Times New Roman" w:cs="Times New Roman"/>
          <w:i/>
          <w:sz w:val="24"/>
          <w:szCs w:val="24"/>
        </w:rPr>
        <w:t>D.</w:t>
      </w:r>
      <w:r w:rsidRPr="00CA73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17.</w:t>
      </w:r>
      <w:r w:rsidRPr="00CA735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A735B">
        <w:rPr>
          <w:rFonts w:ascii="Times New Roman" w:hAnsi="Times New Roman" w:cs="Times New Roman"/>
          <w:sz w:val="24"/>
          <w:szCs w:val="24"/>
        </w:rPr>
        <w:t xml:space="preserve">, a társasághoz pedig a </w:t>
      </w:r>
      <w:r w:rsidRPr="00CA735B">
        <w:rPr>
          <w:rFonts w:ascii="Times New Roman" w:hAnsi="Times New Roman" w:cs="Times New Roman"/>
          <w:i/>
          <w:sz w:val="24"/>
          <w:szCs w:val="24"/>
        </w:rPr>
        <w:t>D</w:t>
      </w:r>
      <w:r w:rsidRPr="00CA735B">
        <w:rPr>
          <w:rFonts w:ascii="Times New Roman" w:hAnsi="Times New Roman" w:cs="Times New Roman"/>
          <w:sz w:val="24"/>
          <w:szCs w:val="24"/>
        </w:rPr>
        <w:t>. 17.2 egyes részletei.</w:t>
      </w:r>
      <w:r w:rsidRPr="00CA735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001F40C9" w14:textId="77777777" w:rsidR="00BA0165" w:rsidRPr="0068015F" w:rsidRDefault="00BA0165" w:rsidP="00BA016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8015F">
        <w:rPr>
          <w:rFonts w:ascii="Times New Roman" w:hAnsi="Times New Roman" w:cs="Times New Roman"/>
          <w:b/>
          <w:bCs/>
          <w:sz w:val="24"/>
          <w:szCs w:val="24"/>
          <w:u w:val="single"/>
        </w:rPr>
        <w:t>Felhasznált irodalom:</w:t>
      </w:r>
    </w:p>
    <w:p w14:paraId="4A0503F5" w14:textId="016D5370" w:rsidR="00BA0165" w:rsidRPr="0053163F" w:rsidRDefault="00BA0165" w:rsidP="00BA016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3163F">
        <w:rPr>
          <w:rFonts w:ascii="Times New Roman" w:hAnsi="Times New Roman" w:cs="Times New Roman"/>
          <w:sz w:val="24"/>
          <w:szCs w:val="24"/>
        </w:rPr>
        <w:t xml:space="preserve">Földi András-Hamza Gábor: </w:t>
      </w:r>
      <w:r w:rsidRPr="0053163F">
        <w:rPr>
          <w:rFonts w:ascii="Times New Roman" w:hAnsi="Times New Roman" w:cs="Times New Roman"/>
          <w:i/>
          <w:sz w:val="24"/>
          <w:szCs w:val="24"/>
        </w:rPr>
        <w:t>A római jog története és institúciói</w:t>
      </w:r>
      <w:r w:rsidRPr="005316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163F">
        <w:rPr>
          <w:rFonts w:ascii="Times New Roman" w:hAnsi="Times New Roman" w:cs="Times New Roman"/>
          <w:sz w:val="24"/>
          <w:szCs w:val="24"/>
        </w:rPr>
        <w:t>N</w:t>
      </w:r>
      <w:r w:rsidR="00B96465">
        <w:rPr>
          <w:rFonts w:ascii="Times New Roman" w:hAnsi="Times New Roman" w:cs="Times New Roman"/>
          <w:sz w:val="24"/>
          <w:szCs w:val="24"/>
        </w:rPr>
        <w:t>ovissima</w:t>
      </w:r>
      <w:proofErr w:type="spellEnd"/>
      <w:r w:rsidR="00B96465">
        <w:rPr>
          <w:rFonts w:ascii="Times New Roman" w:hAnsi="Times New Roman" w:cs="Times New Roman"/>
          <w:sz w:val="24"/>
          <w:szCs w:val="24"/>
        </w:rPr>
        <w:t xml:space="preserve"> Kiadó,</w:t>
      </w:r>
      <w:r w:rsidRPr="0053163F">
        <w:rPr>
          <w:rFonts w:ascii="Times New Roman" w:hAnsi="Times New Roman" w:cs="Times New Roman"/>
          <w:sz w:val="24"/>
          <w:szCs w:val="24"/>
        </w:rPr>
        <w:t xml:space="preserve"> Budapest, </w:t>
      </w:r>
      <w:proofErr w:type="gramStart"/>
      <w:r w:rsidRPr="0053163F">
        <w:rPr>
          <w:rFonts w:ascii="Times New Roman" w:hAnsi="Times New Roman" w:cs="Times New Roman"/>
          <w:sz w:val="24"/>
          <w:szCs w:val="24"/>
        </w:rPr>
        <w:t>aktuális</w:t>
      </w:r>
      <w:proofErr w:type="gramEnd"/>
      <w:r w:rsidRPr="0053163F">
        <w:rPr>
          <w:rFonts w:ascii="Times New Roman" w:hAnsi="Times New Roman" w:cs="Times New Roman"/>
          <w:sz w:val="24"/>
          <w:szCs w:val="24"/>
        </w:rPr>
        <w:t xml:space="preserve"> kiadás</w:t>
      </w:r>
    </w:p>
    <w:p w14:paraId="3D75BCE6" w14:textId="77777777" w:rsidR="00BA0165" w:rsidRPr="0053163F" w:rsidRDefault="00BA0165" w:rsidP="00BA01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63F">
        <w:rPr>
          <w:rFonts w:ascii="Times New Roman" w:hAnsi="Times New Roman" w:cs="Times New Roman"/>
          <w:sz w:val="24"/>
          <w:szCs w:val="24"/>
        </w:rPr>
        <w:t xml:space="preserve">Marton Géza: </w:t>
      </w:r>
      <w:r w:rsidRPr="0053163F">
        <w:rPr>
          <w:rFonts w:ascii="Times New Roman" w:hAnsi="Times New Roman" w:cs="Times New Roman"/>
          <w:i/>
          <w:sz w:val="24"/>
          <w:szCs w:val="24"/>
        </w:rPr>
        <w:t>A római magánjog elemeinek tankönyve</w:t>
      </w:r>
      <w:r w:rsidRPr="0053163F">
        <w:rPr>
          <w:rFonts w:ascii="Times New Roman" w:hAnsi="Times New Roman" w:cs="Times New Roman"/>
          <w:sz w:val="24"/>
          <w:szCs w:val="24"/>
        </w:rPr>
        <w:t>, Melius Kk., Debrecen, 1943.</w:t>
      </w:r>
    </w:p>
    <w:p w14:paraId="68DCA52F" w14:textId="77777777" w:rsidR="00BA0165" w:rsidRPr="0053163F" w:rsidRDefault="00BA0165" w:rsidP="00BA01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63F">
        <w:rPr>
          <w:rFonts w:ascii="Times New Roman" w:hAnsi="Times New Roman" w:cs="Times New Roman"/>
          <w:sz w:val="24"/>
          <w:szCs w:val="24"/>
        </w:rPr>
        <w:t xml:space="preserve">Wolfgang </w:t>
      </w:r>
      <w:proofErr w:type="spellStart"/>
      <w:r w:rsidRPr="0053163F">
        <w:rPr>
          <w:rFonts w:ascii="Times New Roman" w:hAnsi="Times New Roman" w:cs="Times New Roman"/>
          <w:sz w:val="24"/>
          <w:szCs w:val="24"/>
        </w:rPr>
        <w:t>Waldstein</w:t>
      </w:r>
      <w:proofErr w:type="spellEnd"/>
      <w:r w:rsidRPr="0053163F">
        <w:rPr>
          <w:rFonts w:ascii="Times New Roman" w:hAnsi="Times New Roman" w:cs="Times New Roman"/>
          <w:sz w:val="24"/>
          <w:szCs w:val="24"/>
        </w:rPr>
        <w:t xml:space="preserve">: </w:t>
      </w:r>
      <w:r w:rsidRPr="0053163F">
        <w:rPr>
          <w:rFonts w:ascii="Times New Roman" w:hAnsi="Times New Roman" w:cs="Times New Roman"/>
          <w:i/>
          <w:sz w:val="24"/>
          <w:szCs w:val="24"/>
        </w:rPr>
        <w:t>A szívébe írva</w:t>
      </w:r>
      <w:r w:rsidRPr="0053163F">
        <w:rPr>
          <w:rFonts w:ascii="Times New Roman" w:hAnsi="Times New Roman" w:cs="Times New Roman"/>
          <w:sz w:val="24"/>
          <w:szCs w:val="24"/>
        </w:rPr>
        <w:t>, Pázmány könyvek, Szent István Társulat, Budapest, 2012. a kötelező tananyag listán megjelölt részei</w:t>
      </w:r>
    </w:p>
    <w:p w14:paraId="73B9EFE9" w14:textId="77777777" w:rsidR="00BA0165" w:rsidRPr="0068015F" w:rsidRDefault="00BA0165" w:rsidP="00BA01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163F">
        <w:rPr>
          <w:rFonts w:ascii="Times New Roman" w:hAnsi="Times New Roman" w:cs="Times New Roman"/>
          <w:sz w:val="24"/>
          <w:szCs w:val="24"/>
        </w:rPr>
        <w:t>Zlinszky</w:t>
      </w:r>
      <w:proofErr w:type="spellEnd"/>
      <w:r w:rsidRPr="0053163F">
        <w:rPr>
          <w:rFonts w:ascii="Times New Roman" w:hAnsi="Times New Roman" w:cs="Times New Roman"/>
          <w:sz w:val="24"/>
          <w:szCs w:val="24"/>
        </w:rPr>
        <w:t xml:space="preserve"> János: </w:t>
      </w:r>
      <w:proofErr w:type="spellStart"/>
      <w:r w:rsidRPr="0053163F">
        <w:rPr>
          <w:rFonts w:ascii="Times New Roman" w:hAnsi="Times New Roman" w:cs="Times New Roman"/>
          <w:i/>
          <w:sz w:val="24"/>
          <w:szCs w:val="24"/>
        </w:rPr>
        <w:t>Ius</w:t>
      </w:r>
      <w:proofErr w:type="spellEnd"/>
      <w:r w:rsidRPr="0053163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3163F">
        <w:rPr>
          <w:rFonts w:ascii="Times New Roman" w:hAnsi="Times New Roman" w:cs="Times New Roman"/>
          <w:i/>
          <w:sz w:val="24"/>
          <w:szCs w:val="24"/>
        </w:rPr>
        <w:t>privatum</w:t>
      </w:r>
      <w:proofErr w:type="spellEnd"/>
      <w:r w:rsidRPr="0053163F">
        <w:rPr>
          <w:rFonts w:ascii="Times New Roman" w:hAnsi="Times New Roman" w:cs="Times New Roman"/>
          <w:i/>
          <w:sz w:val="24"/>
          <w:szCs w:val="24"/>
        </w:rPr>
        <w:t>. A római magánjog története</w:t>
      </w:r>
      <w:r w:rsidRPr="0053163F">
        <w:rPr>
          <w:rFonts w:ascii="Times New Roman" w:hAnsi="Times New Roman" w:cs="Times New Roman"/>
          <w:sz w:val="24"/>
          <w:szCs w:val="24"/>
        </w:rPr>
        <w:t>, Szent István Társulat, Budapest,</w:t>
      </w:r>
      <w:r w:rsidRPr="006801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2014.</w:t>
      </w:r>
    </w:p>
    <w:p w14:paraId="3F35B6CE" w14:textId="77777777" w:rsidR="00BA0165" w:rsidRPr="0068015F" w:rsidRDefault="00BA0165" w:rsidP="00BA016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8015F">
        <w:rPr>
          <w:rFonts w:ascii="Times New Roman" w:hAnsi="Times New Roman" w:cs="Times New Roman"/>
          <w:b/>
          <w:bCs/>
          <w:sz w:val="24"/>
          <w:szCs w:val="24"/>
          <w:u w:val="single"/>
        </w:rPr>
        <w:t>Források magyar nyelven:</w:t>
      </w:r>
    </w:p>
    <w:p w14:paraId="0AB2CBBD" w14:textId="77777777" w:rsidR="00BA0165" w:rsidRPr="0068015F" w:rsidRDefault="00BA0165" w:rsidP="00BA01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15F">
        <w:rPr>
          <w:rFonts w:ascii="Times New Roman" w:hAnsi="Times New Roman" w:cs="Times New Roman"/>
          <w:i/>
          <w:sz w:val="24"/>
          <w:szCs w:val="24"/>
        </w:rPr>
        <w:t>A tizenkéttáblás törvény töredékei</w:t>
      </w:r>
      <w:r w:rsidRPr="0068015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(ford., </w:t>
      </w:r>
      <w:proofErr w:type="spellStart"/>
      <w:r>
        <w:rPr>
          <w:rFonts w:ascii="Times New Roman" w:hAnsi="Times New Roman" w:cs="Times New Roman"/>
          <w:sz w:val="24"/>
          <w:szCs w:val="24"/>
        </w:rPr>
        <w:t>szerk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Zlinszky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János), Szent István Társulat,</w:t>
      </w:r>
      <w:r w:rsidRPr="0068015F">
        <w:rPr>
          <w:rFonts w:ascii="Times New Roman" w:hAnsi="Times New Roman" w:cs="Times New Roman"/>
          <w:sz w:val="24"/>
          <w:szCs w:val="24"/>
        </w:rPr>
        <w:t xml:space="preserve"> Budapest, </w:t>
      </w:r>
      <w:r>
        <w:rPr>
          <w:rFonts w:ascii="Times New Roman" w:hAnsi="Times New Roman" w:cs="Times New Roman"/>
          <w:sz w:val="24"/>
          <w:szCs w:val="24"/>
        </w:rPr>
        <w:t>2015.</w:t>
      </w:r>
    </w:p>
    <w:p w14:paraId="083ECF68" w14:textId="77777777" w:rsidR="00BA0165" w:rsidRPr="0068015F" w:rsidRDefault="00BA0165" w:rsidP="00BA01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015F">
        <w:rPr>
          <w:rFonts w:ascii="Times New Roman" w:hAnsi="Times New Roman" w:cs="Times New Roman"/>
          <w:sz w:val="24"/>
          <w:szCs w:val="24"/>
        </w:rPr>
        <w:t>Brósz</w:t>
      </w:r>
      <w:proofErr w:type="spellEnd"/>
      <w:r w:rsidRPr="0068015F">
        <w:rPr>
          <w:rFonts w:ascii="Times New Roman" w:hAnsi="Times New Roman" w:cs="Times New Roman"/>
          <w:sz w:val="24"/>
          <w:szCs w:val="24"/>
        </w:rPr>
        <w:t xml:space="preserve"> Róbert (ford.): </w:t>
      </w:r>
      <w:proofErr w:type="spellStart"/>
      <w:r w:rsidRPr="0068015F">
        <w:rPr>
          <w:rFonts w:ascii="Times New Roman" w:hAnsi="Times New Roman" w:cs="Times New Roman"/>
          <w:i/>
          <w:sz w:val="24"/>
          <w:szCs w:val="24"/>
        </w:rPr>
        <w:t>Gaius</w:t>
      </w:r>
      <w:proofErr w:type="spellEnd"/>
      <w:r w:rsidRPr="0068015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8015F">
        <w:rPr>
          <w:rFonts w:ascii="Times New Roman" w:hAnsi="Times New Roman" w:cs="Times New Roman"/>
          <w:i/>
          <w:sz w:val="24"/>
          <w:szCs w:val="24"/>
        </w:rPr>
        <w:t>institútiói</w:t>
      </w:r>
      <w:proofErr w:type="spellEnd"/>
      <w:r w:rsidRPr="0068015F">
        <w:rPr>
          <w:rFonts w:ascii="Times New Roman" w:hAnsi="Times New Roman" w:cs="Times New Roman"/>
          <w:i/>
          <w:sz w:val="24"/>
          <w:szCs w:val="24"/>
        </w:rPr>
        <w:t>,</w:t>
      </w:r>
      <w:r w:rsidRPr="0068015F">
        <w:rPr>
          <w:rFonts w:ascii="Times New Roman" w:hAnsi="Times New Roman" w:cs="Times New Roman"/>
          <w:sz w:val="24"/>
          <w:szCs w:val="24"/>
        </w:rPr>
        <w:t xml:space="preserve"> Szent István Társulat, Budapest, 2014. </w:t>
      </w:r>
    </w:p>
    <w:p w14:paraId="6CA76FAB" w14:textId="77777777" w:rsidR="00BA0165" w:rsidRPr="0068015F" w:rsidRDefault="00BA0165" w:rsidP="00BA01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15F">
        <w:rPr>
          <w:rFonts w:ascii="Times New Roman" w:hAnsi="Times New Roman" w:cs="Times New Roman"/>
          <w:sz w:val="24"/>
          <w:szCs w:val="24"/>
        </w:rPr>
        <w:t xml:space="preserve">Ifj. Mészöly </w:t>
      </w:r>
      <w:proofErr w:type="gramStart"/>
      <w:r w:rsidRPr="0068015F">
        <w:rPr>
          <w:rFonts w:ascii="Times New Roman" w:hAnsi="Times New Roman" w:cs="Times New Roman"/>
          <w:sz w:val="24"/>
          <w:szCs w:val="24"/>
        </w:rPr>
        <w:t>Gedeon :</w:t>
      </w:r>
      <w:proofErr w:type="gramEnd"/>
      <w:r w:rsidRPr="0068015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8015F">
        <w:rPr>
          <w:rFonts w:ascii="Times New Roman" w:hAnsi="Times New Roman" w:cs="Times New Roman"/>
          <w:i/>
          <w:sz w:val="24"/>
          <w:szCs w:val="24"/>
        </w:rPr>
        <w:t>Iustinianus</w:t>
      </w:r>
      <w:proofErr w:type="spellEnd"/>
      <w:r w:rsidRPr="0068015F">
        <w:rPr>
          <w:rFonts w:ascii="Times New Roman" w:hAnsi="Times New Roman" w:cs="Times New Roman"/>
          <w:i/>
          <w:sz w:val="24"/>
          <w:szCs w:val="24"/>
        </w:rPr>
        <w:t xml:space="preserve"> császár </w:t>
      </w:r>
      <w:proofErr w:type="spellStart"/>
      <w:r w:rsidRPr="0068015F">
        <w:rPr>
          <w:rFonts w:ascii="Times New Roman" w:hAnsi="Times New Roman" w:cs="Times New Roman"/>
          <w:i/>
          <w:sz w:val="24"/>
          <w:szCs w:val="24"/>
        </w:rPr>
        <w:t>institútiói</w:t>
      </w:r>
      <w:proofErr w:type="spellEnd"/>
      <w:r w:rsidRPr="0068015F">
        <w:rPr>
          <w:rFonts w:ascii="Times New Roman" w:hAnsi="Times New Roman" w:cs="Times New Roman"/>
          <w:sz w:val="24"/>
          <w:szCs w:val="24"/>
        </w:rPr>
        <w:t>, Budapest, 1997.</w:t>
      </w:r>
    </w:p>
    <w:p w14:paraId="6E73D75F" w14:textId="77777777" w:rsidR="00BA0165" w:rsidRPr="0068015F" w:rsidRDefault="00BA0165" w:rsidP="00BA016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8015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Felhasznált eredeti, idegen nyelvű </w:t>
      </w:r>
      <w:proofErr w:type="gramStart"/>
      <w:r w:rsidRPr="0068015F">
        <w:rPr>
          <w:rFonts w:ascii="Times New Roman" w:hAnsi="Times New Roman" w:cs="Times New Roman"/>
          <w:b/>
          <w:bCs/>
          <w:sz w:val="24"/>
          <w:szCs w:val="24"/>
          <w:u w:val="single"/>
        </w:rPr>
        <w:t>forráskiadványok :</w:t>
      </w:r>
      <w:proofErr w:type="gramEnd"/>
    </w:p>
    <w:p w14:paraId="6D1A5936" w14:textId="77777777" w:rsidR="00BA0165" w:rsidRPr="00332D6A" w:rsidRDefault="00BA0165" w:rsidP="00BA0165">
      <w:pPr>
        <w:pStyle w:val="Szvegtrzs"/>
        <w:jc w:val="left"/>
      </w:pPr>
      <w:proofErr w:type="spellStart"/>
      <w:r w:rsidRPr="00834064">
        <w:rPr>
          <w:i/>
        </w:rPr>
        <w:t>Gai</w:t>
      </w:r>
      <w:proofErr w:type="spellEnd"/>
      <w:r w:rsidRPr="00834064">
        <w:rPr>
          <w:i/>
        </w:rPr>
        <w:t xml:space="preserve"> </w:t>
      </w:r>
      <w:proofErr w:type="spellStart"/>
      <w:r w:rsidRPr="00834064">
        <w:rPr>
          <w:i/>
        </w:rPr>
        <w:t>Institutiones</w:t>
      </w:r>
      <w:proofErr w:type="spellEnd"/>
      <w:r w:rsidRPr="00332D6A">
        <w:t>, Seckel-</w:t>
      </w:r>
      <w:proofErr w:type="spellStart"/>
      <w:r w:rsidRPr="00332D6A">
        <w:t>Kuebler</w:t>
      </w:r>
      <w:proofErr w:type="spellEnd"/>
      <w:r w:rsidRPr="00332D6A">
        <w:t xml:space="preserve"> </w:t>
      </w:r>
      <w:proofErr w:type="spellStart"/>
      <w:r w:rsidRPr="00332D6A">
        <w:t>Ed</w:t>
      </w:r>
      <w:proofErr w:type="spellEnd"/>
      <w:r w:rsidRPr="00332D6A">
        <w:t xml:space="preserve">, B.G. </w:t>
      </w:r>
      <w:proofErr w:type="spellStart"/>
      <w:r w:rsidRPr="00332D6A">
        <w:t>Teubner</w:t>
      </w:r>
      <w:proofErr w:type="spellEnd"/>
      <w:r w:rsidRPr="00332D6A">
        <w:t>, Stuttgart,1968.</w:t>
      </w:r>
    </w:p>
    <w:p w14:paraId="26DD56A5" w14:textId="77777777" w:rsidR="00BA0165" w:rsidRPr="0068015F" w:rsidRDefault="00BA0165" w:rsidP="00BA01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8015F">
        <w:rPr>
          <w:rFonts w:ascii="Times New Roman" w:hAnsi="Times New Roman" w:cs="Times New Roman"/>
          <w:i/>
          <w:sz w:val="24"/>
          <w:szCs w:val="24"/>
        </w:rPr>
        <w:t xml:space="preserve">The </w:t>
      </w:r>
      <w:proofErr w:type="spellStart"/>
      <w:r w:rsidRPr="0068015F">
        <w:rPr>
          <w:rFonts w:ascii="Times New Roman" w:hAnsi="Times New Roman" w:cs="Times New Roman"/>
          <w:i/>
          <w:sz w:val="24"/>
          <w:szCs w:val="24"/>
        </w:rPr>
        <w:t>Digest</w:t>
      </w:r>
      <w:proofErr w:type="spellEnd"/>
      <w:r w:rsidRPr="0068015F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Pr="0068015F">
        <w:rPr>
          <w:rFonts w:ascii="Times New Roman" w:hAnsi="Times New Roman" w:cs="Times New Roman"/>
          <w:i/>
          <w:sz w:val="24"/>
          <w:szCs w:val="24"/>
        </w:rPr>
        <w:t>Iustinian</w:t>
      </w:r>
      <w:proofErr w:type="spellEnd"/>
      <w:r w:rsidRPr="0068015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68015F">
        <w:rPr>
          <w:rFonts w:ascii="Times New Roman" w:hAnsi="Times New Roman" w:cs="Times New Roman"/>
          <w:i/>
          <w:sz w:val="24"/>
          <w:szCs w:val="24"/>
        </w:rPr>
        <w:t>Vol</w:t>
      </w:r>
      <w:proofErr w:type="spellEnd"/>
      <w:r w:rsidRPr="0068015F">
        <w:rPr>
          <w:rFonts w:ascii="Times New Roman" w:hAnsi="Times New Roman" w:cs="Times New Roman"/>
          <w:i/>
          <w:sz w:val="24"/>
          <w:szCs w:val="24"/>
        </w:rPr>
        <w:t>. I-IV</w:t>
      </w:r>
      <w:proofErr w:type="gramStart"/>
      <w:r w:rsidRPr="0068015F">
        <w:rPr>
          <w:rFonts w:ascii="Times New Roman" w:hAnsi="Times New Roman" w:cs="Times New Roman"/>
          <w:i/>
          <w:sz w:val="24"/>
          <w:szCs w:val="24"/>
        </w:rPr>
        <w:t>.,</w:t>
      </w:r>
      <w:proofErr w:type="gramEnd"/>
      <w:r w:rsidRPr="00680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15F">
        <w:rPr>
          <w:rFonts w:ascii="Times New Roman" w:hAnsi="Times New Roman" w:cs="Times New Roman"/>
          <w:sz w:val="24"/>
          <w:szCs w:val="24"/>
        </w:rPr>
        <w:t>Mommsen</w:t>
      </w:r>
      <w:proofErr w:type="spellEnd"/>
      <w:r w:rsidRPr="0068015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8015F">
        <w:rPr>
          <w:rFonts w:ascii="Times New Roman" w:hAnsi="Times New Roman" w:cs="Times New Roman"/>
          <w:sz w:val="24"/>
          <w:szCs w:val="24"/>
        </w:rPr>
        <w:t>Kruger</w:t>
      </w:r>
      <w:proofErr w:type="spellEnd"/>
      <w:r w:rsidRPr="0068015F">
        <w:rPr>
          <w:rFonts w:ascii="Times New Roman" w:hAnsi="Times New Roman" w:cs="Times New Roman"/>
          <w:sz w:val="24"/>
          <w:szCs w:val="24"/>
        </w:rPr>
        <w:t xml:space="preserve">-Watson </w:t>
      </w:r>
      <w:proofErr w:type="spellStart"/>
      <w:r w:rsidRPr="0068015F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6801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015F">
        <w:rPr>
          <w:rFonts w:ascii="Times New Roman" w:hAnsi="Times New Roman" w:cs="Times New Roman"/>
          <w:sz w:val="24"/>
          <w:szCs w:val="24"/>
        </w:rPr>
        <w:t>Univ</w:t>
      </w:r>
      <w:proofErr w:type="spellEnd"/>
      <w:r w:rsidRPr="0068015F">
        <w:rPr>
          <w:rFonts w:ascii="Times New Roman" w:hAnsi="Times New Roman" w:cs="Times New Roman"/>
          <w:sz w:val="24"/>
          <w:szCs w:val="24"/>
        </w:rPr>
        <w:t>. Pennsylvania Press, 1988.</w:t>
      </w:r>
    </w:p>
    <w:p w14:paraId="1451AC52" w14:textId="77777777" w:rsidR="00BA0165" w:rsidRDefault="00BA0165" w:rsidP="00BA01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8015F">
        <w:rPr>
          <w:rFonts w:ascii="Times New Roman" w:hAnsi="Times New Roman" w:cs="Times New Roman"/>
          <w:b/>
          <w:sz w:val="24"/>
          <w:szCs w:val="24"/>
          <w:u w:val="single"/>
        </w:rPr>
        <w:t>Felhasználható segédanyagok, szótárak:</w:t>
      </w:r>
    </w:p>
    <w:p w14:paraId="1C4C77FE" w14:textId="77777777" w:rsidR="00BA0165" w:rsidRDefault="00BA0165" w:rsidP="00BA01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15F">
        <w:rPr>
          <w:rFonts w:ascii="Times New Roman" w:hAnsi="Times New Roman" w:cs="Times New Roman"/>
          <w:sz w:val="24"/>
          <w:szCs w:val="24"/>
        </w:rPr>
        <w:t xml:space="preserve">Szabó Béla: </w:t>
      </w:r>
      <w:r w:rsidRPr="0053163F">
        <w:rPr>
          <w:rFonts w:ascii="Times New Roman" w:hAnsi="Times New Roman" w:cs="Times New Roman"/>
          <w:i/>
          <w:iCs/>
          <w:sz w:val="24"/>
          <w:szCs w:val="24"/>
        </w:rPr>
        <w:t>Segédanyag a római öröklési jog tanulmányozásához</w:t>
      </w:r>
      <w:r w:rsidRPr="0068015F">
        <w:rPr>
          <w:rFonts w:ascii="Times New Roman" w:hAnsi="Times New Roman" w:cs="Times New Roman"/>
          <w:sz w:val="24"/>
          <w:szCs w:val="24"/>
        </w:rPr>
        <w:t>, PPKE JÁK, Budapest, 2012.</w:t>
      </w:r>
    </w:p>
    <w:p w14:paraId="3CA41993" w14:textId="23700529" w:rsidR="00BA0165" w:rsidRDefault="00BA0165" w:rsidP="00BA01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015F">
        <w:rPr>
          <w:rFonts w:ascii="Times New Roman" w:hAnsi="Times New Roman" w:cs="Times New Roman"/>
          <w:sz w:val="24"/>
          <w:szCs w:val="24"/>
        </w:rPr>
        <w:t>Zlinszky</w:t>
      </w:r>
      <w:proofErr w:type="spellEnd"/>
      <w:r w:rsidRPr="0068015F">
        <w:rPr>
          <w:rFonts w:ascii="Times New Roman" w:hAnsi="Times New Roman" w:cs="Times New Roman"/>
          <w:sz w:val="24"/>
          <w:szCs w:val="24"/>
        </w:rPr>
        <w:t xml:space="preserve"> János: </w:t>
      </w:r>
      <w:r w:rsidRPr="0053163F">
        <w:rPr>
          <w:rFonts w:ascii="Times New Roman" w:hAnsi="Times New Roman" w:cs="Times New Roman"/>
          <w:i/>
          <w:iCs/>
          <w:sz w:val="24"/>
          <w:szCs w:val="24"/>
        </w:rPr>
        <w:t xml:space="preserve">A római jog </w:t>
      </w:r>
      <w:proofErr w:type="spellStart"/>
      <w:r w:rsidRPr="0053163F">
        <w:rPr>
          <w:rFonts w:ascii="Times New Roman" w:hAnsi="Times New Roman" w:cs="Times New Roman"/>
          <w:i/>
          <w:iCs/>
          <w:sz w:val="24"/>
          <w:szCs w:val="24"/>
        </w:rPr>
        <w:t>továbbélése</w:t>
      </w:r>
      <w:proofErr w:type="spellEnd"/>
      <w:r w:rsidRPr="0053163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3163F" w:rsidRPr="0053163F">
        <w:rPr>
          <w:rFonts w:ascii="Times New Roman" w:hAnsi="Times New Roman" w:cs="Times New Roman"/>
          <w:i/>
          <w:iCs/>
          <w:sz w:val="24"/>
          <w:szCs w:val="24"/>
        </w:rPr>
        <w:t>(áttekintő jegyzet),</w:t>
      </w:r>
      <w:r w:rsidR="0053163F">
        <w:rPr>
          <w:rFonts w:ascii="Times New Roman" w:hAnsi="Times New Roman" w:cs="Times New Roman"/>
          <w:sz w:val="24"/>
          <w:szCs w:val="24"/>
        </w:rPr>
        <w:t xml:space="preserve"> PPKE JÁK, Római Jogi Tanszék, Budapest, 1997.</w:t>
      </w:r>
    </w:p>
    <w:p w14:paraId="7E75EF1F" w14:textId="21F774F2" w:rsidR="00BA0165" w:rsidRDefault="00BA0165" w:rsidP="00BA01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Finály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Henrik: </w:t>
      </w:r>
      <w:r w:rsidRPr="0053163F">
        <w:rPr>
          <w:rFonts w:ascii="Times New Roman" w:hAnsi="Times New Roman" w:cs="Times New Roman"/>
          <w:i/>
          <w:iCs/>
          <w:sz w:val="24"/>
          <w:szCs w:val="24"/>
        </w:rPr>
        <w:t>A latin nyelv szótára</w:t>
      </w:r>
      <w:r w:rsidR="0053163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53163F" w:rsidRPr="0053163F">
        <w:rPr>
          <w:rFonts w:ascii="Times New Roman" w:hAnsi="Times New Roman" w:cs="Times New Roman"/>
          <w:sz w:val="24"/>
          <w:szCs w:val="24"/>
        </w:rPr>
        <w:t xml:space="preserve">Akadémiai Kiadó </w:t>
      </w:r>
      <w:proofErr w:type="spellStart"/>
      <w:r w:rsidR="0053163F" w:rsidRPr="0053163F">
        <w:rPr>
          <w:rFonts w:ascii="Times New Roman" w:hAnsi="Times New Roman" w:cs="Times New Roman"/>
          <w:sz w:val="24"/>
          <w:szCs w:val="24"/>
        </w:rPr>
        <w:t>Zrt</w:t>
      </w:r>
      <w:proofErr w:type="spellEnd"/>
      <w:proofErr w:type="gramStart"/>
      <w:r w:rsidR="0053163F" w:rsidRPr="0053163F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53163F" w:rsidRPr="0053163F">
        <w:rPr>
          <w:rFonts w:ascii="Times New Roman" w:hAnsi="Times New Roman" w:cs="Times New Roman"/>
          <w:sz w:val="24"/>
          <w:szCs w:val="24"/>
        </w:rPr>
        <w:t xml:space="preserve"> Budapest, 2002</w:t>
      </w:r>
      <w:r w:rsidR="0053163F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(A M</w:t>
      </w:r>
      <w:r w:rsidR="0053163F">
        <w:rPr>
          <w:rFonts w:ascii="Times New Roman" w:hAnsi="Times New Roman" w:cs="Times New Roman"/>
          <w:sz w:val="24"/>
          <w:szCs w:val="24"/>
        </w:rPr>
        <w:t>agyar Elektronikus Könyvtár sorozatban elektronikusan is elérhető)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63667C" w14:textId="42DAC431" w:rsidR="00BA0165" w:rsidRPr="0068015F" w:rsidRDefault="00BA0165" w:rsidP="00BA01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015F">
        <w:rPr>
          <w:rFonts w:ascii="Times New Roman" w:hAnsi="Times New Roman" w:cs="Times New Roman"/>
          <w:sz w:val="24"/>
          <w:szCs w:val="24"/>
        </w:rPr>
        <w:t>Györkösy</w:t>
      </w:r>
      <w:proofErr w:type="spellEnd"/>
      <w:r w:rsidRPr="0068015F">
        <w:rPr>
          <w:rFonts w:ascii="Times New Roman" w:hAnsi="Times New Roman" w:cs="Times New Roman"/>
          <w:sz w:val="24"/>
          <w:szCs w:val="24"/>
        </w:rPr>
        <w:t xml:space="preserve"> Alajos: </w:t>
      </w:r>
      <w:r w:rsidRPr="0053163F">
        <w:rPr>
          <w:rFonts w:ascii="Times New Roman" w:hAnsi="Times New Roman" w:cs="Times New Roman"/>
          <w:i/>
          <w:iCs/>
          <w:sz w:val="24"/>
          <w:szCs w:val="24"/>
        </w:rPr>
        <w:t xml:space="preserve">Latin-magyar </w:t>
      </w:r>
      <w:r w:rsidR="0053163F" w:rsidRPr="0053163F">
        <w:rPr>
          <w:rFonts w:ascii="Times New Roman" w:hAnsi="Times New Roman" w:cs="Times New Roman"/>
          <w:i/>
          <w:iCs/>
          <w:sz w:val="24"/>
          <w:szCs w:val="24"/>
        </w:rPr>
        <w:t>kézi</w:t>
      </w:r>
      <w:r w:rsidRPr="0053163F">
        <w:rPr>
          <w:rFonts w:ascii="Times New Roman" w:hAnsi="Times New Roman" w:cs="Times New Roman"/>
          <w:i/>
          <w:iCs/>
          <w:sz w:val="24"/>
          <w:szCs w:val="24"/>
        </w:rPr>
        <w:t>szótár</w:t>
      </w:r>
      <w:r w:rsidR="0053163F">
        <w:rPr>
          <w:rFonts w:ascii="Times New Roman" w:hAnsi="Times New Roman" w:cs="Times New Roman"/>
          <w:sz w:val="24"/>
          <w:szCs w:val="24"/>
        </w:rPr>
        <w:t>, Akadémiai Kiadó, Budapest, 1994.</w:t>
      </w:r>
    </w:p>
    <w:p w14:paraId="3F609DAD" w14:textId="77777777" w:rsidR="00C61E85" w:rsidRDefault="00C61E85" w:rsidP="00BA0165">
      <w:pPr>
        <w:rPr>
          <w:rFonts w:ascii="Times New Roman" w:hAnsi="Times New Roman" w:cs="Times New Roman"/>
          <w:sz w:val="24"/>
          <w:szCs w:val="24"/>
        </w:rPr>
      </w:pPr>
    </w:p>
    <w:p w14:paraId="6A3A1C72" w14:textId="2F4D0387" w:rsidR="002465A1" w:rsidRDefault="00BA0165" w:rsidP="00BA0165">
      <w:pPr>
        <w:rPr>
          <w:rFonts w:ascii="Times New Roman" w:hAnsi="Times New Roman" w:cs="Times New Roman"/>
          <w:sz w:val="24"/>
          <w:szCs w:val="24"/>
        </w:rPr>
      </w:pPr>
      <w:r w:rsidRPr="00673128">
        <w:rPr>
          <w:rFonts w:ascii="Times New Roman" w:hAnsi="Times New Roman" w:cs="Times New Roman"/>
          <w:sz w:val="24"/>
          <w:szCs w:val="24"/>
        </w:rPr>
        <w:t>Budapest,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B9646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73128">
        <w:rPr>
          <w:rFonts w:ascii="Times New Roman" w:hAnsi="Times New Roman" w:cs="Times New Roman"/>
          <w:sz w:val="24"/>
          <w:szCs w:val="24"/>
        </w:rPr>
        <w:t xml:space="preserve"> február</w:t>
      </w:r>
      <w:r w:rsidR="002465A1">
        <w:rPr>
          <w:rFonts w:ascii="Times New Roman" w:hAnsi="Times New Roman" w:cs="Times New Roman"/>
          <w:sz w:val="24"/>
          <w:szCs w:val="24"/>
        </w:rPr>
        <w:t xml:space="preserve"> hó</w:t>
      </w:r>
    </w:p>
    <w:p w14:paraId="388D260A" w14:textId="77777777" w:rsidR="002465A1" w:rsidRDefault="002465A1" w:rsidP="00BA016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50EAFA3" w14:textId="41E771E2" w:rsidR="002465A1" w:rsidRDefault="0053163F" w:rsidP="002465A1">
      <w:pPr>
        <w:spacing w:after="0" w:line="240" w:lineRule="auto"/>
        <w:ind w:left="424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Andrási Dorottya</w:t>
      </w:r>
    </w:p>
    <w:p w14:paraId="3CACE6DE" w14:textId="079C6A48" w:rsidR="002465A1" w:rsidRDefault="002465A1" w:rsidP="002465A1">
      <w:pPr>
        <w:spacing w:after="0" w:line="240" w:lineRule="auto"/>
        <w:ind w:left="424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egyetemi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docens</w:t>
      </w:r>
    </w:p>
    <w:sectPr w:rsidR="002465A1" w:rsidSect="002465A1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E707A"/>
    <w:multiLevelType w:val="hybridMultilevel"/>
    <w:tmpl w:val="5A6EBDB8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165"/>
    <w:rsid w:val="00054342"/>
    <w:rsid w:val="002465A1"/>
    <w:rsid w:val="002A133B"/>
    <w:rsid w:val="002D5CF3"/>
    <w:rsid w:val="00392672"/>
    <w:rsid w:val="0053163F"/>
    <w:rsid w:val="0078313C"/>
    <w:rsid w:val="00A84F7C"/>
    <w:rsid w:val="00B96465"/>
    <w:rsid w:val="00BA0165"/>
    <w:rsid w:val="00BF3766"/>
    <w:rsid w:val="00C61E85"/>
    <w:rsid w:val="00EA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B2BAE"/>
  <w15:chartTrackingRefBased/>
  <w15:docId w15:val="{80DEEC24-37AE-4525-AC52-989D369CE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A0165"/>
    <w:pPr>
      <w:spacing w:after="200" w:line="276" w:lineRule="auto"/>
    </w:p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A01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A01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semiHidden/>
    <w:rsid w:val="00BA016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A0165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Szvegtrzs">
    <w:name w:val="Body Text"/>
    <w:basedOn w:val="Norml"/>
    <w:link w:val="SzvegtrzsChar"/>
    <w:uiPriority w:val="99"/>
    <w:rsid w:val="00BA0165"/>
    <w:pPr>
      <w:autoSpaceDE w:val="0"/>
      <w:autoSpaceDN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BA0165"/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BA0165"/>
    <w:pPr>
      <w:ind w:left="720"/>
      <w:contextualSpacing/>
    </w:pPr>
  </w:style>
  <w:style w:type="paragraph" w:styleId="Szvegtrzs2">
    <w:name w:val="Body Text 2"/>
    <w:basedOn w:val="Norml"/>
    <w:link w:val="Szvegtrzs2Char"/>
    <w:uiPriority w:val="99"/>
    <w:semiHidden/>
    <w:unhideWhenUsed/>
    <w:rsid w:val="00BA0165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BA0165"/>
  </w:style>
  <w:style w:type="paragraph" w:styleId="Szvegtrzs3">
    <w:name w:val="Body Text 3"/>
    <w:basedOn w:val="Norml"/>
    <w:link w:val="Szvegtrzs3Char"/>
    <w:uiPriority w:val="99"/>
    <w:unhideWhenUsed/>
    <w:rsid w:val="00BA0165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BA016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717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Andrási Dorottya</dc:creator>
  <cp:keywords/>
  <dc:description/>
  <cp:lastModifiedBy>Körmendy Renáta</cp:lastModifiedBy>
  <cp:revision>2</cp:revision>
  <cp:lastPrinted>2024-02-15T12:28:00Z</cp:lastPrinted>
  <dcterms:created xsi:type="dcterms:W3CDTF">2026-02-09T08:08:00Z</dcterms:created>
  <dcterms:modified xsi:type="dcterms:W3CDTF">2026-02-09T08:08:00Z</dcterms:modified>
</cp:coreProperties>
</file>