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1894" w14:textId="77777777" w:rsidR="00942364" w:rsidRPr="00942364" w:rsidRDefault="00942364" w:rsidP="00942364">
      <w:pPr>
        <w:rPr>
          <w:b/>
          <w:bCs/>
        </w:rPr>
      </w:pPr>
      <w:r w:rsidRPr="00942364">
        <w:rPr>
          <w:b/>
          <w:bCs/>
        </w:rPr>
        <w:t>A személyiségi jogok magánjogi védelmének újabb kérdései JDDO306XA0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0849811B" w14:textId="77777777" w:rsidR="00942364" w:rsidRPr="00942364" w:rsidRDefault="00942364" w:rsidP="00C70CD8">
      <w:pPr>
        <w:jc w:val="both"/>
      </w:pPr>
      <w:r w:rsidRPr="00942364">
        <w:t xml:space="preserve">A tárgy célja, hogy a hallgatók elmélyült ismereteket szerezzenek a személyiségi jogok polgári jogi védelmének aktuális kérdéseiről, különös tekintettel a digitális környezetben jelentkező új kihívásokra és az alapjogok </w:t>
      </w:r>
      <w:proofErr w:type="spellStart"/>
      <w:r w:rsidRPr="00942364">
        <w:t>kollíziójára</w:t>
      </w:r>
      <w:proofErr w:type="spellEnd"/>
      <w:r w:rsidRPr="00942364">
        <w:t xml:space="preserve">. A kurzus a klasszikus személyiségi jogvédelem elméleti alapjaitól kiindulva vizsgálja a technológiai fejlődés (mesterséges intelligencia, </w:t>
      </w:r>
      <w:proofErr w:type="spellStart"/>
      <w:r w:rsidRPr="00942364">
        <w:t>deepfake</w:t>
      </w:r>
      <w:proofErr w:type="spellEnd"/>
      <w:r w:rsidRPr="00942364">
        <w:t>, közösségi média) és a szólásszabadság gyakorlásának hatásait a személyiség integritására, jóhírnévre, képmásra és magánszférára. A kurzus célja, hogy a hallgatók megértsék, miként képes a magánjog a változó társadalmi és kommunikációs környezethez igazodva érvényesíteni a személyiség védelmét, és hogy az új típusú sérelmek (például algoritmikus torzítások, mesterséges tartalom általi visszaélések) milyen dogmatikai és jogpolitikai válaszokat igényelnek. </w:t>
      </w:r>
    </w:p>
    <w:p w14:paraId="687B7A9E" w14:textId="1EFDEB7D" w:rsidR="00D673CB" w:rsidRPr="003B0B39" w:rsidRDefault="00592EF5" w:rsidP="00C70CD8">
      <w:pPr>
        <w:jc w:val="both"/>
        <w:rPr>
          <w:b/>
          <w:bCs/>
        </w:rPr>
      </w:pPr>
      <w:r w:rsidRPr="00592EF5">
        <w:t> </w:t>
      </w:r>
      <w:r w:rsidR="00D673CB" w:rsidRPr="003B0B39">
        <w:rPr>
          <w:b/>
          <w:bCs/>
        </w:rPr>
        <w:t xml:space="preserve">Elsajátítandó gyakorlati ismeretanyag: </w:t>
      </w:r>
    </w:p>
    <w:p w14:paraId="3E9A0FD9" w14:textId="717C8665" w:rsidR="00F63221" w:rsidRPr="00F63221" w:rsidRDefault="00942364" w:rsidP="00C70CD8">
      <w:pPr>
        <w:jc w:val="both"/>
      </w:pPr>
      <w:r>
        <w:t>---</w:t>
      </w:r>
    </w:p>
    <w:p w14:paraId="778E292C" w14:textId="0D49693F" w:rsidR="00D673CB" w:rsidRPr="003B0B39" w:rsidRDefault="00D673CB" w:rsidP="00C70CD8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3C847A00" w14:textId="77777777" w:rsidR="00942364" w:rsidRPr="00942364" w:rsidRDefault="00942364" w:rsidP="00C70CD8">
      <w:pPr>
        <w:spacing w:after="0" w:line="360" w:lineRule="auto"/>
        <w:jc w:val="both"/>
      </w:pPr>
      <w:r w:rsidRPr="00942364">
        <w:t>A hallgatók a tantárgy keretében megismerkednek </w:t>
      </w:r>
    </w:p>
    <w:p w14:paraId="41492F83" w14:textId="77777777" w:rsidR="00942364" w:rsidRPr="00942364" w:rsidRDefault="00942364" w:rsidP="00C70CD8">
      <w:pPr>
        <w:spacing w:after="0" w:line="360" w:lineRule="auto"/>
        <w:jc w:val="both"/>
      </w:pPr>
      <w:r w:rsidRPr="00942364">
        <w:t>– a személyiségi jogok rendszerével és fejlődési irányaival a magyar és európai jogban, </w:t>
      </w:r>
    </w:p>
    <w:p w14:paraId="2FB08271" w14:textId="77777777" w:rsidR="00942364" w:rsidRPr="00942364" w:rsidRDefault="00942364" w:rsidP="00C70CD8">
      <w:pPr>
        <w:spacing w:after="0" w:line="360" w:lineRule="auto"/>
        <w:jc w:val="both"/>
      </w:pPr>
      <w:r w:rsidRPr="00942364">
        <w:t xml:space="preserve">– a szólásszabadság és személyiségi jogok közötti </w:t>
      </w:r>
      <w:proofErr w:type="spellStart"/>
      <w:r w:rsidRPr="00942364">
        <w:t>kollízió</w:t>
      </w:r>
      <w:proofErr w:type="spellEnd"/>
      <w:r w:rsidRPr="00942364">
        <w:t xml:space="preserve"> elméleti és gyakorlati kérdéseivel, </w:t>
      </w:r>
    </w:p>
    <w:p w14:paraId="2188F854" w14:textId="77777777" w:rsidR="00942364" w:rsidRPr="00942364" w:rsidRDefault="00942364" w:rsidP="00C70CD8">
      <w:pPr>
        <w:spacing w:after="0" w:line="360" w:lineRule="auto"/>
        <w:jc w:val="both"/>
      </w:pPr>
      <w:r w:rsidRPr="00942364">
        <w:t>– a bírói gyakorlat új tendenciáival (különösen az Alkotmánybíróság, Kúria és az EJEB ítéleteinek elemzésével), </w:t>
      </w:r>
    </w:p>
    <w:p w14:paraId="1EAB68BD" w14:textId="77777777" w:rsidR="00942364" w:rsidRPr="00942364" w:rsidRDefault="00942364" w:rsidP="00C70CD8">
      <w:pPr>
        <w:spacing w:after="0" w:line="360" w:lineRule="auto"/>
        <w:jc w:val="both"/>
      </w:pPr>
      <w:r w:rsidRPr="00942364">
        <w:t>– a képmás, hangfelvétel, jóhírnév és magánszféra digitális védelmének kihívásaival, </w:t>
      </w:r>
    </w:p>
    <w:p w14:paraId="30DDD34F" w14:textId="77777777" w:rsidR="00942364" w:rsidRPr="00942364" w:rsidRDefault="00942364" w:rsidP="00C70CD8">
      <w:pPr>
        <w:spacing w:after="0" w:line="360" w:lineRule="auto"/>
        <w:jc w:val="both"/>
      </w:pPr>
      <w:r w:rsidRPr="00942364">
        <w:t>– a mesterséges intelligencia, a közösségi média és a dezinformáció hatásával a személyiségi jogi védelemre. </w:t>
      </w:r>
    </w:p>
    <w:p w14:paraId="05DB11AF" w14:textId="734F20B3" w:rsidR="00D673CB" w:rsidRPr="003B0B39" w:rsidRDefault="00D673CB" w:rsidP="00C70CD8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433CA42D" w14:textId="77777777" w:rsidR="00942364" w:rsidRPr="00942364" w:rsidRDefault="00942364" w:rsidP="00C70CD8">
      <w:pPr>
        <w:jc w:val="both"/>
      </w:pPr>
      <w:r w:rsidRPr="00942364">
        <w:t>Az értékelés az órán tanúsított aktivitás alapján történik. </w:t>
      </w:r>
    </w:p>
    <w:p w14:paraId="66B99562" w14:textId="2A7D1F87" w:rsidR="00D673CB" w:rsidRPr="003B0B39" w:rsidRDefault="00C25840" w:rsidP="00C70CD8">
      <w:pPr>
        <w:jc w:val="both"/>
        <w:rPr>
          <w:b/>
          <w:bCs/>
        </w:rPr>
      </w:pPr>
      <w:r w:rsidRPr="00C25840">
        <w:t> </w:t>
      </w:r>
      <w:r w:rsidR="00D673CB" w:rsidRPr="003B0B39">
        <w:rPr>
          <w:b/>
          <w:bCs/>
        </w:rPr>
        <w:t>Az alkalmazott oktatási módszerek:</w:t>
      </w:r>
    </w:p>
    <w:p w14:paraId="4E0B955C" w14:textId="77777777" w:rsidR="00942364" w:rsidRPr="00942364" w:rsidRDefault="00942364" w:rsidP="00C70CD8">
      <w:pPr>
        <w:jc w:val="both"/>
      </w:pPr>
      <w:r w:rsidRPr="00942364">
        <w:t>jogesetelemzés és szemináriumi vita, </w:t>
      </w:r>
    </w:p>
    <w:p w14:paraId="2D6DB700" w14:textId="77777777" w:rsidR="00942364" w:rsidRPr="00942364" w:rsidRDefault="00942364" w:rsidP="00C70CD8">
      <w:pPr>
        <w:jc w:val="both"/>
      </w:pPr>
      <w:r w:rsidRPr="00942364">
        <w:t>– ítéletek közös értelmezése és összehasonlító elemzése, </w:t>
      </w:r>
    </w:p>
    <w:p w14:paraId="651246E7" w14:textId="77777777" w:rsidR="00942364" w:rsidRPr="00942364" w:rsidRDefault="00942364" w:rsidP="00C70CD8">
      <w:pPr>
        <w:jc w:val="both"/>
      </w:pPr>
      <w:r w:rsidRPr="00942364">
        <w:t>– kiscsoportos érvelési feladatok, </w:t>
      </w:r>
    </w:p>
    <w:p w14:paraId="0936E5D6" w14:textId="77777777" w:rsidR="00942364" w:rsidRPr="00942364" w:rsidRDefault="00942364" w:rsidP="00C70CD8">
      <w:pPr>
        <w:jc w:val="both"/>
      </w:pPr>
      <w:r w:rsidRPr="00942364">
        <w:t>– esettanulmányok a magyar és európai joggyakorlatból.</w:t>
      </w:r>
    </w:p>
    <w:p w14:paraId="3C804C69" w14:textId="5F655F54" w:rsidR="00D673CB" w:rsidRPr="003B0B39" w:rsidRDefault="00F63221" w:rsidP="00C70CD8">
      <w:pPr>
        <w:jc w:val="both"/>
        <w:rPr>
          <w:b/>
          <w:bCs/>
        </w:rPr>
      </w:pPr>
      <w:r w:rsidRPr="00F63221">
        <w:t> </w:t>
      </w:r>
      <w:r w:rsidR="00D673CB" w:rsidRPr="003B0B39">
        <w:rPr>
          <w:b/>
          <w:bCs/>
        </w:rPr>
        <w:t>Kötelező irodalom:</w:t>
      </w:r>
    </w:p>
    <w:p w14:paraId="3D8E2DEB" w14:textId="77777777" w:rsidR="00942364" w:rsidRPr="00942364" w:rsidRDefault="00942364" w:rsidP="00C70CD8">
      <w:pPr>
        <w:numPr>
          <w:ilvl w:val="0"/>
          <w:numId w:val="69"/>
        </w:numPr>
        <w:jc w:val="both"/>
      </w:pPr>
      <w:r w:rsidRPr="00942364">
        <w:t xml:space="preserve">Papp, János Tamás: Felelősség a közzétett tartalomért. In: Tóth, András; </w:t>
      </w:r>
      <w:proofErr w:type="spellStart"/>
      <w:r w:rsidRPr="00942364">
        <w:t>Koltay</w:t>
      </w:r>
      <w:proofErr w:type="spellEnd"/>
      <w:r w:rsidRPr="00942364">
        <w:t xml:space="preserve">, András (szerk.) </w:t>
      </w:r>
      <w:proofErr w:type="spellStart"/>
      <w:r w:rsidRPr="00942364">
        <w:t>Influenszerek</w:t>
      </w:r>
      <w:proofErr w:type="spellEnd"/>
      <w:r w:rsidRPr="00942364">
        <w:t xml:space="preserve"> jogi kézikönyve Budapest, </w:t>
      </w:r>
      <w:proofErr w:type="gramStart"/>
      <w:r w:rsidRPr="00942364">
        <w:t>Magyarország :</w:t>
      </w:r>
      <w:proofErr w:type="gramEnd"/>
      <w:r w:rsidRPr="00942364">
        <w:t xml:space="preserve"> Médiatudományi Intézet (2025) 203 p. pp. 176-186.  </w:t>
      </w:r>
    </w:p>
    <w:p w14:paraId="12846A83" w14:textId="77777777" w:rsidR="00942364" w:rsidRPr="00942364" w:rsidRDefault="00942364" w:rsidP="00C70CD8">
      <w:pPr>
        <w:numPr>
          <w:ilvl w:val="0"/>
          <w:numId w:val="70"/>
        </w:numPr>
        <w:jc w:val="both"/>
      </w:pPr>
      <w:r w:rsidRPr="00942364">
        <w:t xml:space="preserve">Aczél Petra; </w:t>
      </w:r>
      <w:proofErr w:type="spellStart"/>
      <w:r w:rsidRPr="00942364">
        <w:t>Veszelszki</w:t>
      </w:r>
      <w:proofErr w:type="spellEnd"/>
      <w:r w:rsidRPr="00942364">
        <w:t xml:space="preserve"> Ágnes (szerk.): </w:t>
      </w:r>
      <w:proofErr w:type="spellStart"/>
      <w:proofErr w:type="gramStart"/>
      <w:r w:rsidRPr="00942364">
        <w:t>Deepfake</w:t>
      </w:r>
      <w:proofErr w:type="spellEnd"/>
      <w:r w:rsidRPr="00942364">
        <w:t xml:space="preserve"> :</w:t>
      </w:r>
      <w:proofErr w:type="gramEnd"/>
      <w:r w:rsidRPr="00942364">
        <w:t xml:space="preserve"> a valótlan valóság. Budapest, </w:t>
      </w:r>
      <w:proofErr w:type="gramStart"/>
      <w:r w:rsidRPr="00942364">
        <w:t>Magyarország :</w:t>
      </w:r>
      <w:proofErr w:type="gramEnd"/>
      <w:r w:rsidRPr="00942364">
        <w:t xml:space="preserve"> Gondolat Kiadó (2023) </w:t>
      </w:r>
    </w:p>
    <w:p w14:paraId="7CF6EAC5" w14:textId="77777777" w:rsidR="00942364" w:rsidRPr="00942364" w:rsidRDefault="00942364" w:rsidP="00C70CD8">
      <w:pPr>
        <w:numPr>
          <w:ilvl w:val="0"/>
          <w:numId w:val="71"/>
        </w:numPr>
        <w:jc w:val="both"/>
      </w:pPr>
      <w:r w:rsidRPr="00942364">
        <w:lastRenderedPageBreak/>
        <w:t>Papp János Tamás: Az Alkotmánybíróság határozata a közéleti szereplők emberi méltóságáról. JOGESETEK MAGYARÁZATA 2025/1-2. </w:t>
      </w:r>
    </w:p>
    <w:p w14:paraId="669FB455" w14:textId="77777777" w:rsidR="00C25840" w:rsidRDefault="00C25840" w:rsidP="00C70CD8">
      <w:pPr>
        <w:ind w:left="720"/>
        <w:jc w:val="both"/>
      </w:pPr>
    </w:p>
    <w:p w14:paraId="00BCE67A" w14:textId="77777777" w:rsidR="00D53838" w:rsidRDefault="00D673CB" w:rsidP="00C70CD8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4B4C43C1" w14:textId="77777777" w:rsidR="00942364" w:rsidRPr="00942364" w:rsidRDefault="00942364" w:rsidP="00C70CD8">
      <w:pPr>
        <w:numPr>
          <w:ilvl w:val="0"/>
          <w:numId w:val="72"/>
        </w:numPr>
        <w:jc w:val="both"/>
      </w:pPr>
      <w:proofErr w:type="spellStart"/>
      <w:r w:rsidRPr="00942364">
        <w:t>Koltay</w:t>
      </w:r>
      <w:proofErr w:type="spellEnd"/>
      <w:r w:rsidRPr="00942364">
        <w:t xml:space="preserve"> András: A jóhírnév és a becsület védelme. In: </w:t>
      </w:r>
      <w:proofErr w:type="spellStart"/>
      <w:r w:rsidRPr="00942364">
        <w:t>Koltay</w:t>
      </w:r>
      <w:proofErr w:type="spellEnd"/>
      <w:r w:rsidRPr="00942364">
        <w:t xml:space="preserve"> András (szerk.) Magyar és európai médiajog: Negyedik, </w:t>
      </w:r>
      <w:proofErr w:type="spellStart"/>
      <w:r w:rsidRPr="00942364">
        <w:t>átdolgozott</w:t>
      </w:r>
      <w:proofErr w:type="spellEnd"/>
      <w:r w:rsidRPr="00942364">
        <w:t xml:space="preserve"> kiadás. Budapest, </w:t>
      </w:r>
      <w:proofErr w:type="gramStart"/>
      <w:r w:rsidRPr="00942364">
        <w:t>Magyarország :</w:t>
      </w:r>
      <w:proofErr w:type="gramEnd"/>
      <w:r w:rsidRPr="00942364">
        <w:t xml:space="preserve"> </w:t>
      </w:r>
      <w:proofErr w:type="spellStart"/>
      <w:r w:rsidRPr="00942364">
        <w:t>Wolters</w:t>
      </w:r>
      <w:proofErr w:type="spellEnd"/>
      <w:r w:rsidRPr="00942364">
        <w:t xml:space="preserve"> </w:t>
      </w:r>
      <w:proofErr w:type="spellStart"/>
      <w:r w:rsidRPr="00942364">
        <w:t>Kluwer</w:t>
      </w:r>
      <w:proofErr w:type="spellEnd"/>
      <w:r w:rsidRPr="00942364">
        <w:t xml:space="preserve"> (2025) 394 p. pp. 93-122. </w:t>
      </w:r>
    </w:p>
    <w:p w14:paraId="47D0184E" w14:textId="77777777" w:rsidR="00942364" w:rsidRPr="00942364" w:rsidRDefault="00942364" w:rsidP="00C70CD8">
      <w:pPr>
        <w:numPr>
          <w:ilvl w:val="0"/>
          <w:numId w:val="73"/>
        </w:numPr>
        <w:jc w:val="both"/>
      </w:pPr>
      <w:proofErr w:type="spellStart"/>
      <w:r w:rsidRPr="00942364">
        <w:t>Koltay</w:t>
      </w:r>
      <w:proofErr w:type="spellEnd"/>
      <w:r w:rsidRPr="00942364">
        <w:t xml:space="preserve"> András; </w:t>
      </w:r>
      <w:proofErr w:type="spellStart"/>
      <w:r w:rsidRPr="00942364">
        <w:t>Szomora</w:t>
      </w:r>
      <w:proofErr w:type="spellEnd"/>
      <w:r w:rsidRPr="00942364">
        <w:t>, Zsolt (szerk.): A hírnév- és becsületvédelem joggyakorlata a polgári és a büntetőjogban. Budapest, Magyarország, ORAC Kiadó Kft. (2024) </w:t>
      </w:r>
    </w:p>
    <w:p w14:paraId="15415655" w14:textId="77777777" w:rsidR="00942364" w:rsidRPr="00942364" w:rsidRDefault="00942364" w:rsidP="00C70CD8">
      <w:pPr>
        <w:numPr>
          <w:ilvl w:val="0"/>
          <w:numId w:val="74"/>
        </w:numPr>
        <w:jc w:val="both"/>
      </w:pPr>
      <w:r w:rsidRPr="00942364">
        <w:t xml:space="preserve">Gosztonyi Gergely, Lendvai Gergely Ferenc: </w:t>
      </w:r>
      <w:proofErr w:type="spellStart"/>
      <w:r w:rsidRPr="00942364">
        <w:t>Deepfake</w:t>
      </w:r>
      <w:proofErr w:type="spellEnd"/>
      <w:r w:rsidRPr="00942364">
        <w:t xml:space="preserve"> és dezinformáció: Mit tehet a jog a mélyhamisítással készített álhírek ellen? MÉDIAKUTATÓ: MÉDIAELMÉLETI FOLYÓIRAT </w:t>
      </w:r>
      <w:proofErr w:type="gramStart"/>
      <w:r w:rsidRPr="00942364">
        <w:t>25 :</w:t>
      </w:r>
      <w:proofErr w:type="gramEnd"/>
      <w:r w:rsidRPr="00942364">
        <w:t xml:space="preserve"> 1 pp. 41-</w:t>
      </w:r>
      <w:proofErr w:type="gramStart"/>
      <w:r w:rsidRPr="00942364">
        <w:t>49. ,</w:t>
      </w:r>
      <w:proofErr w:type="gramEnd"/>
      <w:r w:rsidRPr="00942364">
        <w:t xml:space="preserve"> 9 p. (2024) </w:t>
      </w:r>
    </w:p>
    <w:p w14:paraId="0D09B085" w14:textId="5CEEB66A" w:rsidR="00D673CB" w:rsidRPr="003B0B39" w:rsidRDefault="00E63F64" w:rsidP="00C70CD8">
      <w:pPr>
        <w:jc w:val="both"/>
        <w:rPr>
          <w:b/>
          <w:bCs/>
        </w:rPr>
      </w:pPr>
      <w:r w:rsidRPr="00E63F64">
        <w:t> </w:t>
      </w:r>
      <w:r w:rsidR="00D673CB"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2FDA363A" w14:textId="77777777" w:rsidR="00942364" w:rsidRPr="00942364" w:rsidRDefault="00942364" w:rsidP="00C70CD8">
      <w:pPr>
        <w:jc w:val="both"/>
      </w:pPr>
      <w:r w:rsidRPr="00942364">
        <w:t>Fejlesztendő készségek és képességek (MKKR szempontjai alapján): </w:t>
      </w:r>
    </w:p>
    <w:p w14:paraId="615F0E88" w14:textId="77777777" w:rsidR="00942364" w:rsidRPr="00942364" w:rsidRDefault="00942364" w:rsidP="00C70CD8">
      <w:pPr>
        <w:jc w:val="both"/>
      </w:pPr>
      <w:r w:rsidRPr="00942364">
        <w:t>A tantárgy fejleszti a hallgatók: </w:t>
      </w:r>
    </w:p>
    <w:p w14:paraId="16BD71D8" w14:textId="77777777" w:rsidR="00942364" w:rsidRPr="00942364" w:rsidRDefault="00942364" w:rsidP="00C70CD8">
      <w:pPr>
        <w:jc w:val="both"/>
      </w:pPr>
      <w:r w:rsidRPr="00942364">
        <w:t>– elemző és értelmező képességét, különösen a jogesetek komplex alapjogi értelmezésében; </w:t>
      </w:r>
    </w:p>
    <w:p w14:paraId="7CC5174C" w14:textId="77777777" w:rsidR="00942364" w:rsidRPr="00942364" w:rsidRDefault="00942364" w:rsidP="00C70CD8">
      <w:pPr>
        <w:jc w:val="both"/>
      </w:pPr>
      <w:r w:rsidRPr="00942364">
        <w:t>– kritikai gondolkodását, a magánjogi dogmatika és az alapjogok viszonyának értékelésében; </w:t>
      </w:r>
    </w:p>
    <w:p w14:paraId="301BC8C7" w14:textId="77777777" w:rsidR="00942364" w:rsidRPr="00942364" w:rsidRDefault="00942364" w:rsidP="00C70CD8">
      <w:pPr>
        <w:jc w:val="both"/>
      </w:pPr>
      <w:r w:rsidRPr="00942364">
        <w:t>– problémamegoldó készségét, az új típusú személyiségi jogi sérelmek azonosításában és jogi minősítésében; </w:t>
      </w:r>
    </w:p>
    <w:p w14:paraId="34F25209" w14:textId="77777777" w:rsidR="00942364" w:rsidRPr="00942364" w:rsidRDefault="00942364" w:rsidP="00C70CD8">
      <w:pPr>
        <w:jc w:val="both"/>
      </w:pPr>
      <w:r w:rsidRPr="00942364">
        <w:t>– önálló véleményalkotási és érvelési készségét, amely képessé teszi őket a jogpolitikai dilemmák megfogalmazására; </w:t>
      </w:r>
    </w:p>
    <w:p w14:paraId="4F41F1A5" w14:textId="77777777" w:rsidR="00942364" w:rsidRPr="00942364" w:rsidRDefault="00942364" w:rsidP="00C70CD8">
      <w:pPr>
        <w:jc w:val="both"/>
      </w:pPr>
      <w:r w:rsidRPr="00942364">
        <w:t>– etikai és társadalmi érzékenységét, különösen az emberi méltóság, az identitás és a digitális magánszféra védelmével kapcsolatban. </w:t>
      </w:r>
    </w:p>
    <w:p w14:paraId="2FE020A2" w14:textId="77777777" w:rsidR="00942364" w:rsidRPr="00942364" w:rsidRDefault="00942364" w:rsidP="00C70CD8">
      <w:pPr>
        <w:jc w:val="both"/>
      </w:pPr>
      <w:r w:rsidRPr="00942364">
        <w:t>A hallgató a tárgy elvégzését követően képes lesz a személyiségi jogvédelem különböző szintjeinek (polgári jogi, alkotmányos, európai) integrált elemzésére, valamint önálló álláspont kialakítására konkrét jogesetekben. </w:t>
      </w:r>
    </w:p>
    <w:p w14:paraId="73A1EB70" w14:textId="3AD91753" w:rsidR="00376789" w:rsidRDefault="00376789" w:rsidP="00C70CD8">
      <w:pPr>
        <w:jc w:val="both"/>
      </w:pPr>
    </w:p>
    <w:p w14:paraId="7CFBEB23" w14:textId="77777777" w:rsidR="00D673CB" w:rsidRPr="00D673CB" w:rsidRDefault="00D673CB" w:rsidP="00C70CD8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2592A1A7" w14:textId="77777777" w:rsidR="00942364" w:rsidRPr="00942364" w:rsidRDefault="00942364" w:rsidP="00C70CD8">
      <w:pPr>
        <w:jc w:val="both"/>
      </w:pPr>
      <w:r w:rsidRPr="00942364">
        <w:t>Dr. Pogácsás Anett – Dr. Papp János Tamás </w:t>
      </w:r>
    </w:p>
    <w:p w14:paraId="40562814" w14:textId="77777777" w:rsidR="00170DEC" w:rsidRPr="00170DEC" w:rsidRDefault="00170DEC" w:rsidP="00C70CD8">
      <w:pPr>
        <w:jc w:val="both"/>
      </w:pPr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55E"/>
    <w:multiLevelType w:val="multilevel"/>
    <w:tmpl w:val="6C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A4267"/>
    <w:multiLevelType w:val="multilevel"/>
    <w:tmpl w:val="77C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42A25"/>
    <w:multiLevelType w:val="multilevel"/>
    <w:tmpl w:val="329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F35F13"/>
    <w:multiLevelType w:val="multilevel"/>
    <w:tmpl w:val="2E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6F651D"/>
    <w:multiLevelType w:val="multilevel"/>
    <w:tmpl w:val="9B4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B86771"/>
    <w:multiLevelType w:val="multilevel"/>
    <w:tmpl w:val="309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FE5A10"/>
    <w:multiLevelType w:val="multilevel"/>
    <w:tmpl w:val="DC2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2041BE"/>
    <w:multiLevelType w:val="multilevel"/>
    <w:tmpl w:val="C4A209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B23C81"/>
    <w:multiLevelType w:val="multilevel"/>
    <w:tmpl w:val="A7D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D442B4"/>
    <w:multiLevelType w:val="multilevel"/>
    <w:tmpl w:val="550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DA47B9"/>
    <w:multiLevelType w:val="multilevel"/>
    <w:tmpl w:val="A12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310B57"/>
    <w:multiLevelType w:val="multilevel"/>
    <w:tmpl w:val="86F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6636DA"/>
    <w:multiLevelType w:val="multilevel"/>
    <w:tmpl w:val="090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F2720A"/>
    <w:multiLevelType w:val="multilevel"/>
    <w:tmpl w:val="59D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701D61"/>
    <w:multiLevelType w:val="multilevel"/>
    <w:tmpl w:val="97FA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770E80"/>
    <w:multiLevelType w:val="multilevel"/>
    <w:tmpl w:val="F214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701A3"/>
    <w:multiLevelType w:val="multilevel"/>
    <w:tmpl w:val="FF82A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8B3F56"/>
    <w:multiLevelType w:val="multilevel"/>
    <w:tmpl w:val="F6D4D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0B6AC3"/>
    <w:multiLevelType w:val="multilevel"/>
    <w:tmpl w:val="2F3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8E7BD9"/>
    <w:multiLevelType w:val="multilevel"/>
    <w:tmpl w:val="FF4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0D557F"/>
    <w:multiLevelType w:val="multilevel"/>
    <w:tmpl w:val="737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A4451D"/>
    <w:multiLevelType w:val="multilevel"/>
    <w:tmpl w:val="44B6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4711DF"/>
    <w:multiLevelType w:val="multilevel"/>
    <w:tmpl w:val="A08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C2731B"/>
    <w:multiLevelType w:val="multilevel"/>
    <w:tmpl w:val="53FC8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3A671D"/>
    <w:multiLevelType w:val="multilevel"/>
    <w:tmpl w:val="43A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D06484"/>
    <w:multiLevelType w:val="multilevel"/>
    <w:tmpl w:val="E092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744D87"/>
    <w:multiLevelType w:val="multilevel"/>
    <w:tmpl w:val="F0B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A01676"/>
    <w:multiLevelType w:val="multilevel"/>
    <w:tmpl w:val="A1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D87441"/>
    <w:multiLevelType w:val="multilevel"/>
    <w:tmpl w:val="493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3866A5"/>
    <w:multiLevelType w:val="multilevel"/>
    <w:tmpl w:val="22D47B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1037CC"/>
    <w:multiLevelType w:val="multilevel"/>
    <w:tmpl w:val="8D2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EA6C60"/>
    <w:multiLevelType w:val="multilevel"/>
    <w:tmpl w:val="EE5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FC6FDC"/>
    <w:multiLevelType w:val="multilevel"/>
    <w:tmpl w:val="4E2E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462EDD"/>
    <w:multiLevelType w:val="multilevel"/>
    <w:tmpl w:val="23026D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734645"/>
    <w:multiLevelType w:val="multilevel"/>
    <w:tmpl w:val="2CA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751CD1"/>
    <w:multiLevelType w:val="multilevel"/>
    <w:tmpl w:val="5B205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B00839"/>
    <w:multiLevelType w:val="multilevel"/>
    <w:tmpl w:val="3AEE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A44681"/>
    <w:multiLevelType w:val="multilevel"/>
    <w:tmpl w:val="30D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580D4A"/>
    <w:multiLevelType w:val="multilevel"/>
    <w:tmpl w:val="275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7110E72"/>
    <w:multiLevelType w:val="multilevel"/>
    <w:tmpl w:val="A2844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85C460E"/>
    <w:multiLevelType w:val="multilevel"/>
    <w:tmpl w:val="9B1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3B22D0"/>
    <w:multiLevelType w:val="multilevel"/>
    <w:tmpl w:val="970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655787"/>
    <w:multiLevelType w:val="multilevel"/>
    <w:tmpl w:val="2D4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C37AA0"/>
    <w:multiLevelType w:val="multilevel"/>
    <w:tmpl w:val="307C6D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30689D"/>
    <w:multiLevelType w:val="multilevel"/>
    <w:tmpl w:val="40044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404B76"/>
    <w:multiLevelType w:val="multilevel"/>
    <w:tmpl w:val="447A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0"/>
  </w:num>
  <w:num w:numId="2" w16cid:durableId="1220941275">
    <w:abstractNumId w:val="62"/>
  </w:num>
  <w:num w:numId="3" w16cid:durableId="1656912806">
    <w:abstractNumId w:val="30"/>
  </w:num>
  <w:num w:numId="4" w16cid:durableId="2096702254">
    <w:abstractNumId w:val="53"/>
  </w:num>
  <w:num w:numId="5" w16cid:durableId="576288488">
    <w:abstractNumId w:val="51"/>
  </w:num>
  <w:num w:numId="6" w16cid:durableId="1892036830">
    <w:abstractNumId w:val="55"/>
  </w:num>
  <w:num w:numId="7" w16cid:durableId="1647514419">
    <w:abstractNumId w:val="0"/>
  </w:num>
  <w:num w:numId="8" w16cid:durableId="781191227">
    <w:abstractNumId w:val="29"/>
  </w:num>
  <w:num w:numId="9" w16cid:durableId="960107830">
    <w:abstractNumId w:val="52"/>
  </w:num>
  <w:num w:numId="10" w16cid:durableId="1049381860">
    <w:abstractNumId w:val="66"/>
  </w:num>
  <w:num w:numId="11" w16cid:durableId="1798915148">
    <w:abstractNumId w:val="33"/>
  </w:num>
  <w:num w:numId="12" w16cid:durableId="315307678">
    <w:abstractNumId w:val="59"/>
  </w:num>
  <w:num w:numId="13" w16cid:durableId="1027177409">
    <w:abstractNumId w:val="19"/>
  </w:num>
  <w:num w:numId="14" w16cid:durableId="1151992261">
    <w:abstractNumId w:val="60"/>
  </w:num>
  <w:num w:numId="15" w16cid:durableId="725837060">
    <w:abstractNumId w:val="14"/>
  </w:num>
  <w:num w:numId="16" w16cid:durableId="1730837013">
    <w:abstractNumId w:val="9"/>
  </w:num>
  <w:num w:numId="17" w16cid:durableId="1034697080">
    <w:abstractNumId w:val="43"/>
  </w:num>
  <w:num w:numId="18" w16cid:durableId="1904026562">
    <w:abstractNumId w:val="64"/>
  </w:num>
  <w:num w:numId="19" w16cid:durableId="1446270577">
    <w:abstractNumId w:val="4"/>
  </w:num>
  <w:num w:numId="20" w16cid:durableId="1861891320">
    <w:abstractNumId w:val="73"/>
  </w:num>
  <w:num w:numId="21" w16cid:durableId="1868592406">
    <w:abstractNumId w:val="40"/>
  </w:num>
  <w:num w:numId="22" w16cid:durableId="1797991445">
    <w:abstractNumId w:val="18"/>
  </w:num>
  <w:num w:numId="23" w16cid:durableId="1796480508">
    <w:abstractNumId w:val="42"/>
  </w:num>
  <w:num w:numId="24" w16cid:durableId="1161045465">
    <w:abstractNumId w:val="1"/>
  </w:num>
  <w:num w:numId="25" w16cid:durableId="144705036">
    <w:abstractNumId w:val="7"/>
  </w:num>
  <w:num w:numId="26" w16cid:durableId="78522246">
    <w:abstractNumId w:val="25"/>
  </w:num>
  <w:num w:numId="27" w16cid:durableId="1771268613">
    <w:abstractNumId w:val="5"/>
  </w:num>
  <w:num w:numId="28" w16cid:durableId="245968587">
    <w:abstractNumId w:val="23"/>
  </w:num>
  <w:num w:numId="29" w16cid:durableId="2094012623">
    <w:abstractNumId w:val="45"/>
  </w:num>
  <w:num w:numId="30" w16cid:durableId="1178696755">
    <w:abstractNumId w:val="2"/>
  </w:num>
  <w:num w:numId="31" w16cid:durableId="1144156443">
    <w:abstractNumId w:val="8"/>
  </w:num>
  <w:num w:numId="32" w16cid:durableId="887374566">
    <w:abstractNumId w:val="68"/>
  </w:num>
  <w:num w:numId="33" w16cid:durableId="279269192">
    <w:abstractNumId w:val="35"/>
  </w:num>
  <w:num w:numId="34" w16cid:durableId="1536238572">
    <w:abstractNumId w:val="32"/>
  </w:num>
  <w:num w:numId="35" w16cid:durableId="2055887525">
    <w:abstractNumId w:val="44"/>
  </w:num>
  <w:num w:numId="36" w16cid:durableId="52900229">
    <w:abstractNumId w:val="26"/>
  </w:num>
  <w:num w:numId="37" w16cid:durableId="1674143331">
    <w:abstractNumId w:val="65"/>
  </w:num>
  <w:num w:numId="38" w16cid:durableId="1863937202">
    <w:abstractNumId w:val="28"/>
  </w:num>
  <w:num w:numId="39" w16cid:durableId="878861000">
    <w:abstractNumId w:val="31"/>
  </w:num>
  <w:num w:numId="40" w16cid:durableId="532156191">
    <w:abstractNumId w:val="71"/>
  </w:num>
  <w:num w:numId="41" w16cid:durableId="1306859343">
    <w:abstractNumId w:val="38"/>
  </w:num>
  <w:num w:numId="42" w16cid:durableId="775714762">
    <w:abstractNumId w:val="57"/>
  </w:num>
  <w:num w:numId="43" w16cid:durableId="1881745743">
    <w:abstractNumId w:val="47"/>
  </w:num>
  <w:num w:numId="44" w16cid:durableId="1093551208">
    <w:abstractNumId w:val="70"/>
  </w:num>
  <w:num w:numId="45" w16cid:durableId="262764444">
    <w:abstractNumId w:val="15"/>
  </w:num>
  <w:num w:numId="46" w16cid:durableId="827474319">
    <w:abstractNumId w:val="54"/>
  </w:num>
  <w:num w:numId="47" w16cid:durableId="1767799064">
    <w:abstractNumId w:val="3"/>
  </w:num>
  <w:num w:numId="48" w16cid:durableId="437721032">
    <w:abstractNumId w:val="48"/>
  </w:num>
  <w:num w:numId="49" w16cid:durableId="1548104969">
    <w:abstractNumId w:val="56"/>
  </w:num>
  <w:num w:numId="50" w16cid:durableId="433987832">
    <w:abstractNumId w:val="58"/>
  </w:num>
  <w:num w:numId="51" w16cid:durableId="1545092166">
    <w:abstractNumId w:val="67"/>
  </w:num>
  <w:num w:numId="52" w16cid:durableId="1822965080">
    <w:abstractNumId w:val="69"/>
  </w:num>
  <w:num w:numId="53" w16cid:durableId="279461416">
    <w:abstractNumId w:val="20"/>
  </w:num>
  <w:num w:numId="54" w16cid:durableId="536964910">
    <w:abstractNumId w:val="39"/>
  </w:num>
  <w:num w:numId="55" w16cid:durableId="851332959">
    <w:abstractNumId w:val="22"/>
  </w:num>
  <w:num w:numId="56" w16cid:durableId="1572348805">
    <w:abstractNumId w:val="37"/>
  </w:num>
  <w:num w:numId="57" w16cid:durableId="2091850543">
    <w:abstractNumId w:val="63"/>
  </w:num>
  <w:num w:numId="58" w16cid:durableId="1972899760">
    <w:abstractNumId w:val="24"/>
  </w:num>
  <w:num w:numId="59" w16cid:durableId="1920291618">
    <w:abstractNumId w:val="21"/>
  </w:num>
  <w:num w:numId="60" w16cid:durableId="841043915">
    <w:abstractNumId w:val="17"/>
  </w:num>
  <w:num w:numId="61" w16cid:durableId="1597470960">
    <w:abstractNumId w:val="41"/>
  </w:num>
  <w:num w:numId="62" w16cid:durableId="2109422875">
    <w:abstractNumId w:val="50"/>
  </w:num>
  <w:num w:numId="63" w16cid:durableId="678654062">
    <w:abstractNumId w:val="72"/>
  </w:num>
  <w:num w:numId="64" w16cid:durableId="1595286091">
    <w:abstractNumId w:val="12"/>
  </w:num>
  <w:num w:numId="65" w16cid:durableId="381176597">
    <w:abstractNumId w:val="46"/>
  </w:num>
  <w:num w:numId="66" w16cid:durableId="492769043">
    <w:abstractNumId w:val="34"/>
  </w:num>
  <w:num w:numId="67" w16cid:durableId="1949466072">
    <w:abstractNumId w:val="61"/>
  </w:num>
  <w:num w:numId="68" w16cid:durableId="2027323164">
    <w:abstractNumId w:val="13"/>
  </w:num>
  <w:num w:numId="69" w16cid:durableId="729615788">
    <w:abstractNumId w:val="27"/>
  </w:num>
  <w:num w:numId="70" w16cid:durableId="583298689">
    <w:abstractNumId w:val="36"/>
  </w:num>
  <w:num w:numId="71" w16cid:durableId="678846541">
    <w:abstractNumId w:val="6"/>
  </w:num>
  <w:num w:numId="72" w16cid:durableId="1726485001">
    <w:abstractNumId w:val="11"/>
  </w:num>
  <w:num w:numId="73" w16cid:durableId="163909004">
    <w:abstractNumId w:val="16"/>
  </w:num>
  <w:num w:numId="74" w16cid:durableId="35245750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1F7E9B"/>
    <w:rsid w:val="002F3DD2"/>
    <w:rsid w:val="00376789"/>
    <w:rsid w:val="003B0B39"/>
    <w:rsid w:val="004C1325"/>
    <w:rsid w:val="004F115A"/>
    <w:rsid w:val="00554549"/>
    <w:rsid w:val="00592EF5"/>
    <w:rsid w:val="006219D1"/>
    <w:rsid w:val="006809B1"/>
    <w:rsid w:val="00694FC2"/>
    <w:rsid w:val="006F2B8A"/>
    <w:rsid w:val="00830416"/>
    <w:rsid w:val="008E1790"/>
    <w:rsid w:val="00942364"/>
    <w:rsid w:val="00A241BA"/>
    <w:rsid w:val="00A9567A"/>
    <w:rsid w:val="00B346E6"/>
    <w:rsid w:val="00BC001C"/>
    <w:rsid w:val="00C25840"/>
    <w:rsid w:val="00C62DAD"/>
    <w:rsid w:val="00C70CD8"/>
    <w:rsid w:val="00C772CB"/>
    <w:rsid w:val="00CF418B"/>
    <w:rsid w:val="00D53838"/>
    <w:rsid w:val="00D673CB"/>
    <w:rsid w:val="00D747BF"/>
    <w:rsid w:val="00E63F64"/>
    <w:rsid w:val="00EB5DBD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503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2026-02-26T12:00:00Z</dcterms:created>
  <dcterms:modified xsi:type="dcterms:W3CDTF">2026-02-27T09:37:00Z</dcterms:modified>
</cp:coreProperties>
</file>