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68027" w14:textId="77777777" w:rsidR="0020568B" w:rsidRDefault="0020568B" w:rsidP="00882041">
      <w:pPr>
        <w:rPr>
          <w:rFonts w:ascii="PT Sans" w:hAnsi="PT Sans"/>
        </w:rPr>
      </w:pPr>
    </w:p>
    <w:p w14:paraId="58B10DE7" w14:textId="77777777" w:rsidR="009A2255" w:rsidRPr="00A826B4" w:rsidRDefault="009A2255" w:rsidP="009A2255">
      <w:pPr>
        <w:pStyle w:val="Cm"/>
        <w:rPr>
          <w:rFonts w:ascii="Garamond" w:hAnsi="Garamond"/>
          <w:b/>
          <w:bCs/>
          <w:smallCaps/>
          <w:sz w:val="40"/>
        </w:rPr>
      </w:pPr>
      <w:r w:rsidRPr="00A826B4">
        <w:rPr>
          <w:rFonts w:ascii="Garamond" w:hAnsi="Garamond"/>
          <w:b/>
          <w:bCs/>
          <w:smallCaps/>
          <w:sz w:val="40"/>
        </w:rPr>
        <w:t>A Jogtörténeti Tanszék gyakorlati órái</w:t>
      </w:r>
    </w:p>
    <w:p w14:paraId="1B6F38C7" w14:textId="77777777" w:rsidR="009A2255" w:rsidRPr="00CB4CDE" w:rsidRDefault="009A2255" w:rsidP="009A2255">
      <w:pPr>
        <w:pStyle w:val="Cm"/>
        <w:rPr>
          <w:rFonts w:ascii="Garamond" w:hAnsi="Garamond"/>
          <w:iCs/>
          <w:smallCaps/>
          <w:sz w:val="32"/>
        </w:rPr>
      </w:pPr>
      <w:r w:rsidRPr="00CB4CDE">
        <w:rPr>
          <w:rFonts w:ascii="Garamond" w:hAnsi="Garamond"/>
          <w:iCs/>
          <w:smallCaps/>
          <w:sz w:val="32"/>
        </w:rPr>
        <w:t>Tájékoztató</w:t>
      </w:r>
    </w:p>
    <w:p w14:paraId="14E1E650" w14:textId="0EBB02E6" w:rsidR="009A2255" w:rsidRPr="00CB4CDE" w:rsidRDefault="009A2255" w:rsidP="009A2255">
      <w:pPr>
        <w:jc w:val="center"/>
        <w:rPr>
          <w:rFonts w:ascii="Garamond" w:hAnsi="Garamond"/>
          <w:sz w:val="36"/>
          <w:szCs w:val="36"/>
        </w:rPr>
      </w:pPr>
      <w:r w:rsidRPr="00CB4CDE">
        <w:rPr>
          <w:rFonts w:ascii="Garamond" w:hAnsi="Garamond"/>
          <w:sz w:val="36"/>
          <w:szCs w:val="36"/>
        </w:rPr>
        <w:t>Jogász szak, nappali tagozat, 202</w:t>
      </w:r>
      <w:r w:rsidR="00635DD0">
        <w:rPr>
          <w:rFonts w:ascii="Garamond" w:hAnsi="Garamond"/>
          <w:sz w:val="36"/>
          <w:szCs w:val="36"/>
        </w:rPr>
        <w:t>4</w:t>
      </w:r>
      <w:r w:rsidRPr="00CB4CDE">
        <w:rPr>
          <w:rFonts w:ascii="Garamond" w:hAnsi="Garamond"/>
          <w:sz w:val="36"/>
          <w:szCs w:val="36"/>
        </w:rPr>
        <w:t>/20</w:t>
      </w:r>
      <w:r w:rsidR="00635DD0">
        <w:rPr>
          <w:rFonts w:ascii="Garamond" w:hAnsi="Garamond"/>
          <w:sz w:val="36"/>
          <w:szCs w:val="36"/>
        </w:rPr>
        <w:t>25</w:t>
      </w:r>
      <w:r w:rsidRPr="00CB4CDE">
        <w:rPr>
          <w:rFonts w:ascii="Garamond" w:hAnsi="Garamond"/>
          <w:sz w:val="36"/>
          <w:szCs w:val="36"/>
        </w:rPr>
        <w:t>-</w:t>
      </w:r>
      <w:r w:rsidR="00635DD0">
        <w:rPr>
          <w:rFonts w:ascii="Garamond" w:hAnsi="Garamond"/>
          <w:sz w:val="36"/>
          <w:szCs w:val="36"/>
        </w:rPr>
        <w:t>ös</w:t>
      </w:r>
      <w:r w:rsidRPr="00CB4CDE">
        <w:rPr>
          <w:rFonts w:ascii="Garamond" w:hAnsi="Garamond"/>
          <w:sz w:val="36"/>
          <w:szCs w:val="36"/>
        </w:rPr>
        <w:t xml:space="preserve"> tanév, II. félév</w:t>
      </w:r>
    </w:p>
    <w:p w14:paraId="394D517F" w14:textId="77777777" w:rsidR="009A2255" w:rsidRPr="00CB4CDE" w:rsidRDefault="009A2255" w:rsidP="009A2255">
      <w:pPr>
        <w:pStyle w:val="Cm"/>
        <w:rPr>
          <w:rFonts w:ascii="Garamond" w:hAnsi="Garamond"/>
          <w:i/>
        </w:rPr>
      </w:pPr>
    </w:p>
    <w:p w14:paraId="663C4515" w14:textId="77777777" w:rsidR="009A2255" w:rsidRPr="00CB4CDE" w:rsidRDefault="009A2255" w:rsidP="009A2255">
      <w:pPr>
        <w:jc w:val="both"/>
        <w:rPr>
          <w:rFonts w:ascii="Garamond" w:hAnsi="Garamond"/>
          <w:sz w:val="24"/>
        </w:rPr>
      </w:pPr>
    </w:p>
    <w:p w14:paraId="31332F90" w14:textId="77777777" w:rsidR="009A2255" w:rsidRPr="00CB4CDE" w:rsidRDefault="009A2255" w:rsidP="00A826B4">
      <w:pPr>
        <w:spacing w:line="360" w:lineRule="auto"/>
        <w:jc w:val="both"/>
        <w:rPr>
          <w:rFonts w:ascii="Garamond" w:hAnsi="Garamond"/>
          <w:sz w:val="24"/>
        </w:rPr>
      </w:pPr>
      <w:r w:rsidRPr="00CB4CDE">
        <w:rPr>
          <w:rFonts w:ascii="Garamond" w:hAnsi="Garamond"/>
          <w:sz w:val="24"/>
        </w:rPr>
        <w:tab/>
        <w:t xml:space="preserve">A gyakorlati foglakozások célja, hogy a hallgatók </w:t>
      </w:r>
      <w:proofErr w:type="gramStart"/>
      <w:r w:rsidRPr="00CB4CDE">
        <w:rPr>
          <w:rFonts w:ascii="Garamond" w:hAnsi="Garamond"/>
          <w:sz w:val="24"/>
        </w:rPr>
        <w:t>aktívan</w:t>
      </w:r>
      <w:proofErr w:type="gramEnd"/>
      <w:r w:rsidRPr="00CB4CDE">
        <w:rPr>
          <w:rFonts w:ascii="Garamond" w:hAnsi="Garamond"/>
          <w:sz w:val="24"/>
        </w:rPr>
        <w:t xml:space="preserve"> vegyenek részt az óra menetében, a felvetett kérdésekről beszélgetések alakuljanak ki. Ez a cél többféleképpen is megvalósulhat. A gyakorlatvezető</w:t>
      </w:r>
      <w:r w:rsidRPr="00CB4CDE">
        <w:rPr>
          <w:rFonts w:ascii="Garamond" w:hAnsi="Garamond"/>
          <w:b/>
          <w:sz w:val="24"/>
        </w:rPr>
        <w:t xml:space="preserve"> kijelölhet elolvasandó tananyagrészeket</w:t>
      </w:r>
      <w:r w:rsidRPr="00CB4CDE">
        <w:rPr>
          <w:rFonts w:ascii="Garamond" w:hAnsi="Garamond"/>
          <w:sz w:val="24"/>
        </w:rPr>
        <w:t xml:space="preserve">, amelyet aztán a gyakorlaton közösen megbeszélnek. </w:t>
      </w:r>
      <w:r w:rsidRPr="00CB4CDE">
        <w:rPr>
          <w:rFonts w:ascii="Garamond" w:hAnsi="Garamond"/>
          <w:b/>
          <w:sz w:val="24"/>
        </w:rPr>
        <w:t>Forrásszövegeket oszthat ki</w:t>
      </w:r>
      <w:r w:rsidRPr="00CB4CDE">
        <w:rPr>
          <w:rFonts w:ascii="Garamond" w:hAnsi="Garamond"/>
          <w:sz w:val="24"/>
        </w:rPr>
        <w:t xml:space="preserve">, amelyeket közösen elemeznek. Egyetemes állam- és jogtörténet 2. tárgyból </w:t>
      </w:r>
      <w:r w:rsidRPr="00A826B4">
        <w:rPr>
          <w:rFonts w:ascii="Garamond" w:hAnsi="Garamond"/>
          <w:sz w:val="24"/>
        </w:rPr>
        <w:t>Dr. Szigeti Magdolna tanárnő a tanszék honlapján is elérhetővé tesz a gyakorlati foglalkozásokon használható forrásszövegeket</w:t>
      </w:r>
      <w:r w:rsidRPr="00CB4CDE">
        <w:rPr>
          <w:rFonts w:ascii="Garamond" w:hAnsi="Garamond"/>
          <w:i/>
          <w:sz w:val="24"/>
        </w:rPr>
        <w:t>.</w:t>
      </w:r>
      <w:r w:rsidRPr="00CB4CDE">
        <w:rPr>
          <w:rFonts w:ascii="Garamond" w:hAnsi="Garamond"/>
          <w:sz w:val="24"/>
        </w:rPr>
        <w:t xml:space="preserve"> </w:t>
      </w:r>
      <w:r w:rsidRPr="00CB4CDE">
        <w:rPr>
          <w:rFonts w:ascii="Garamond" w:hAnsi="Garamond"/>
          <w:b/>
          <w:sz w:val="24"/>
        </w:rPr>
        <w:t>Egy-egy hallgató referátummal is készülhet</w:t>
      </w:r>
      <w:r w:rsidRPr="00CB4CDE">
        <w:rPr>
          <w:rFonts w:ascii="Garamond" w:hAnsi="Garamond"/>
          <w:sz w:val="24"/>
        </w:rPr>
        <w:t>, amelyet aztán közösen megvitatnak.  A referátum hossza maximum 15 perc lehet, a hallgatói előadások a 45 perces foglakozás legfeljebb egyharmadát tehetik ki.</w:t>
      </w:r>
    </w:p>
    <w:p w14:paraId="13B48799" w14:textId="467D3C9E" w:rsidR="009A2255" w:rsidRPr="00CB4CDE" w:rsidRDefault="009A2255" w:rsidP="00A826B4">
      <w:pPr>
        <w:spacing w:line="360" w:lineRule="auto"/>
        <w:jc w:val="both"/>
        <w:rPr>
          <w:rFonts w:ascii="Garamond" w:hAnsi="Garamond"/>
          <w:b/>
          <w:sz w:val="24"/>
        </w:rPr>
      </w:pPr>
      <w:r w:rsidRPr="00CB4CDE">
        <w:rPr>
          <w:rFonts w:ascii="Garamond" w:hAnsi="Garamond"/>
          <w:sz w:val="24"/>
        </w:rPr>
        <w:tab/>
        <w:t xml:space="preserve">A gyakorlat sikeres teljesítése a vizsgára bocsátás feltétele. </w:t>
      </w:r>
      <w:r w:rsidRPr="00CB4CDE">
        <w:rPr>
          <w:rFonts w:ascii="Garamond" w:hAnsi="Garamond"/>
          <w:b/>
          <w:sz w:val="24"/>
        </w:rPr>
        <w:t>Aki tehát a gyakorlatot nem teljesíti, Magyar jogtörténetből, illetőleg Egyetemes állam- és jogtörténet 2.-ből a kollokviumra be sem jelentkezhet.</w:t>
      </w:r>
    </w:p>
    <w:p w14:paraId="0FC2BBB9" w14:textId="77777777" w:rsidR="009A2255" w:rsidRPr="00CB4CDE" w:rsidRDefault="009A2255" w:rsidP="00A826B4">
      <w:pPr>
        <w:spacing w:line="360" w:lineRule="auto"/>
        <w:jc w:val="both"/>
        <w:rPr>
          <w:rFonts w:ascii="Garamond" w:hAnsi="Garamond"/>
          <w:sz w:val="24"/>
        </w:rPr>
      </w:pPr>
      <w:r w:rsidRPr="00CB4CDE">
        <w:rPr>
          <w:rFonts w:ascii="Garamond" w:hAnsi="Garamond"/>
          <w:sz w:val="24"/>
        </w:rPr>
        <w:tab/>
        <w:t xml:space="preserve">A gyakorlat teljesítésének feltétele </w:t>
      </w:r>
      <w:r w:rsidRPr="00CB4CDE">
        <w:rPr>
          <w:rFonts w:ascii="Garamond" w:hAnsi="Garamond"/>
          <w:b/>
          <w:sz w:val="24"/>
        </w:rPr>
        <w:t>a foglalkozásokon való részvétel,</w:t>
      </w:r>
      <w:r w:rsidRPr="00CB4CDE">
        <w:rPr>
          <w:rFonts w:ascii="Garamond" w:hAnsi="Garamond"/>
          <w:sz w:val="24"/>
        </w:rPr>
        <w:t xml:space="preserve"> illetőleg </w:t>
      </w:r>
      <w:r w:rsidRPr="00CB4CDE">
        <w:rPr>
          <w:rFonts w:ascii="Garamond" w:hAnsi="Garamond"/>
          <w:b/>
          <w:sz w:val="24"/>
        </w:rPr>
        <w:t>legalább egy zárthelyi dolgozat eredményes megírása.</w:t>
      </w:r>
      <w:r w:rsidRPr="00CB4CDE">
        <w:rPr>
          <w:rFonts w:ascii="Garamond" w:hAnsi="Garamond"/>
          <w:sz w:val="24"/>
        </w:rPr>
        <w:t xml:space="preserve"> A </w:t>
      </w:r>
      <w:proofErr w:type="spellStart"/>
      <w:proofErr w:type="gramStart"/>
      <w:r w:rsidRPr="00CB4CDE">
        <w:rPr>
          <w:rFonts w:ascii="Garamond" w:hAnsi="Garamond"/>
          <w:sz w:val="24"/>
        </w:rPr>
        <w:t>dolgozato</w:t>
      </w:r>
      <w:proofErr w:type="spellEnd"/>
      <w:r w:rsidRPr="00CB4CDE">
        <w:rPr>
          <w:rFonts w:ascii="Garamond" w:hAnsi="Garamond"/>
          <w:sz w:val="24"/>
        </w:rPr>
        <w:t>(</w:t>
      </w:r>
      <w:proofErr w:type="spellStart"/>
      <w:proofErr w:type="gramEnd"/>
      <w:r w:rsidRPr="00CB4CDE">
        <w:rPr>
          <w:rFonts w:ascii="Garamond" w:hAnsi="Garamond"/>
          <w:sz w:val="24"/>
        </w:rPr>
        <w:t>ka</w:t>
      </w:r>
      <w:proofErr w:type="spellEnd"/>
      <w:r w:rsidRPr="00CB4CDE">
        <w:rPr>
          <w:rFonts w:ascii="Garamond" w:hAnsi="Garamond"/>
          <w:sz w:val="24"/>
        </w:rPr>
        <w:t xml:space="preserve">)t úgy kell megírni, hogy a hallgató </w:t>
      </w:r>
      <w:proofErr w:type="gramStart"/>
      <w:r w:rsidRPr="00CB4CDE">
        <w:rPr>
          <w:rFonts w:ascii="Garamond" w:hAnsi="Garamond"/>
          <w:sz w:val="24"/>
        </w:rPr>
        <w:t>legkésőbb</w:t>
      </w:r>
      <w:proofErr w:type="gramEnd"/>
      <w:r w:rsidRPr="00CB4CDE">
        <w:rPr>
          <w:rFonts w:ascii="Garamond" w:hAnsi="Garamond"/>
          <w:sz w:val="24"/>
        </w:rPr>
        <w:t xml:space="preserve"> a szorgalmi időszak utolsó előtti hetéig az aláírást megszerezhesse. A határidő nem vonatkozik arra az esetre, ha a hallgató hiányzása miatt az technikailag nem valósítható meg. Ebben az esetben a pótlásról a gyakorlatvezetővel kell egyeztetni.</w:t>
      </w:r>
    </w:p>
    <w:p w14:paraId="3CA85218" w14:textId="2564A67D" w:rsidR="009A2255" w:rsidRPr="00CB4CDE" w:rsidRDefault="009A2255" w:rsidP="00A826B4">
      <w:pPr>
        <w:spacing w:line="360" w:lineRule="auto"/>
        <w:jc w:val="both"/>
        <w:rPr>
          <w:rFonts w:ascii="Garamond" w:hAnsi="Garamond"/>
          <w:sz w:val="24"/>
        </w:rPr>
      </w:pPr>
      <w:r w:rsidRPr="00CB4CDE">
        <w:rPr>
          <w:rFonts w:ascii="Garamond" w:hAnsi="Garamond"/>
          <w:sz w:val="24"/>
        </w:rPr>
        <w:tab/>
        <w:t>A</w:t>
      </w:r>
      <w:r w:rsidR="00635DD0">
        <w:rPr>
          <w:rFonts w:ascii="Garamond" w:hAnsi="Garamond"/>
          <w:sz w:val="24"/>
        </w:rPr>
        <w:t xml:space="preserve"> gyakorlati órákról – tárgyanként –</w:t>
      </w:r>
      <w:r w:rsidRPr="00CB4CDE">
        <w:rPr>
          <w:rFonts w:ascii="Garamond" w:hAnsi="Garamond"/>
          <w:b/>
          <w:sz w:val="24"/>
        </w:rPr>
        <w:t xml:space="preserve"> </w:t>
      </w:r>
      <w:r w:rsidR="00635DD0">
        <w:rPr>
          <w:rFonts w:ascii="Garamond" w:hAnsi="Garamond"/>
          <w:b/>
          <w:sz w:val="24"/>
        </w:rPr>
        <w:t xml:space="preserve">a </w:t>
      </w:r>
      <w:r w:rsidRPr="00CB4CDE">
        <w:rPr>
          <w:rFonts w:ascii="Garamond" w:hAnsi="Garamond"/>
          <w:b/>
          <w:sz w:val="24"/>
        </w:rPr>
        <w:t>félév folyamán legfeljebb két alkalommal lehet hiányozni.</w:t>
      </w:r>
    </w:p>
    <w:p w14:paraId="20622ACD" w14:textId="77777777" w:rsidR="009A2255" w:rsidRPr="00CB4CDE" w:rsidRDefault="009A2255" w:rsidP="009A2255">
      <w:pPr>
        <w:jc w:val="both"/>
        <w:rPr>
          <w:rFonts w:ascii="Garamond" w:hAnsi="Garamond"/>
          <w:sz w:val="24"/>
        </w:rPr>
      </w:pPr>
      <w:r w:rsidRPr="00CB4CDE">
        <w:rPr>
          <w:rFonts w:ascii="Garamond" w:hAnsi="Garamond"/>
          <w:sz w:val="24"/>
        </w:rPr>
        <w:tab/>
      </w:r>
    </w:p>
    <w:p w14:paraId="7110CA45" w14:textId="77777777" w:rsidR="009A2255" w:rsidRPr="00CB4CDE" w:rsidRDefault="009A2255" w:rsidP="009A2255">
      <w:pPr>
        <w:jc w:val="center"/>
        <w:rPr>
          <w:rFonts w:ascii="Garamond" w:hAnsi="Garamond"/>
          <w:smallCaps/>
          <w:sz w:val="40"/>
        </w:rPr>
      </w:pPr>
    </w:p>
    <w:p w14:paraId="2C2CA411" w14:textId="77777777" w:rsidR="009A2255" w:rsidRPr="00CB4CDE" w:rsidRDefault="009A2255" w:rsidP="009A2255">
      <w:pPr>
        <w:jc w:val="center"/>
        <w:rPr>
          <w:rFonts w:ascii="Garamond" w:hAnsi="Garamond"/>
          <w:smallCaps/>
          <w:sz w:val="40"/>
        </w:rPr>
      </w:pPr>
    </w:p>
    <w:p w14:paraId="750ADC92" w14:textId="77777777" w:rsidR="00A826B4" w:rsidRDefault="00A826B4" w:rsidP="009A2255">
      <w:pPr>
        <w:jc w:val="center"/>
        <w:rPr>
          <w:rFonts w:ascii="Garamond" w:hAnsi="Garamond"/>
          <w:smallCaps/>
          <w:sz w:val="44"/>
          <w:szCs w:val="44"/>
        </w:rPr>
      </w:pPr>
    </w:p>
    <w:p w14:paraId="30CD2446" w14:textId="77777777" w:rsidR="00A826B4" w:rsidRDefault="00A826B4" w:rsidP="009A2255">
      <w:pPr>
        <w:jc w:val="center"/>
        <w:rPr>
          <w:rFonts w:ascii="Garamond" w:hAnsi="Garamond"/>
          <w:smallCaps/>
          <w:sz w:val="44"/>
          <w:szCs w:val="44"/>
        </w:rPr>
      </w:pPr>
    </w:p>
    <w:p w14:paraId="280B9967" w14:textId="77777777" w:rsidR="00635DD0" w:rsidRDefault="00635DD0" w:rsidP="009A2255">
      <w:pPr>
        <w:jc w:val="center"/>
        <w:rPr>
          <w:rFonts w:ascii="Garamond" w:hAnsi="Garamond"/>
          <w:smallCaps/>
          <w:sz w:val="44"/>
          <w:szCs w:val="44"/>
        </w:rPr>
      </w:pPr>
    </w:p>
    <w:p w14:paraId="4A60F3E8" w14:textId="77777777" w:rsidR="00635DD0" w:rsidRDefault="00635DD0" w:rsidP="009A2255">
      <w:pPr>
        <w:jc w:val="center"/>
        <w:rPr>
          <w:rFonts w:ascii="Garamond" w:hAnsi="Garamond"/>
          <w:smallCaps/>
          <w:sz w:val="44"/>
          <w:szCs w:val="44"/>
        </w:rPr>
      </w:pPr>
    </w:p>
    <w:p w14:paraId="479EE256" w14:textId="512E12FA" w:rsidR="009A2255" w:rsidRPr="00341734" w:rsidRDefault="009A2255" w:rsidP="00A826B4">
      <w:pPr>
        <w:jc w:val="center"/>
        <w:rPr>
          <w:rFonts w:ascii="Garamond" w:hAnsi="Garamond"/>
          <w:smallCaps/>
          <w:sz w:val="40"/>
          <w:szCs w:val="40"/>
        </w:rPr>
      </w:pPr>
      <w:r w:rsidRPr="00341734">
        <w:rPr>
          <w:rFonts w:ascii="Garamond" w:hAnsi="Garamond"/>
          <w:smallCaps/>
          <w:sz w:val="40"/>
          <w:szCs w:val="40"/>
        </w:rPr>
        <w:t>Magyar jogtörténet gyakorlat</w:t>
      </w:r>
    </w:p>
    <w:p w14:paraId="6FD9217A" w14:textId="5EB5C445" w:rsidR="009A2255" w:rsidRPr="00872A60" w:rsidRDefault="009A2255" w:rsidP="00341734">
      <w:pPr>
        <w:jc w:val="center"/>
        <w:rPr>
          <w:rFonts w:ascii="Garamond" w:hAnsi="Garamond"/>
          <w:i/>
          <w:sz w:val="32"/>
          <w:szCs w:val="32"/>
        </w:rPr>
      </w:pPr>
      <w:r w:rsidRPr="00CB4CDE">
        <w:rPr>
          <w:rFonts w:ascii="Garamond" w:hAnsi="Garamond"/>
          <w:i/>
          <w:sz w:val="32"/>
          <w:szCs w:val="32"/>
        </w:rPr>
        <w:t>(ajánlott témakörök)</w:t>
      </w:r>
    </w:p>
    <w:p w14:paraId="1E1FF649" w14:textId="77777777" w:rsidR="00872A60" w:rsidRPr="002D3D0C" w:rsidRDefault="00872A60" w:rsidP="009A2255">
      <w:pPr>
        <w:jc w:val="both"/>
        <w:rPr>
          <w:rFonts w:ascii="Garamond" w:hAnsi="Garamond"/>
          <w:i/>
          <w:sz w:val="24"/>
          <w:szCs w:val="24"/>
        </w:rPr>
      </w:pPr>
    </w:p>
    <w:p w14:paraId="577B8908" w14:textId="77777777" w:rsidR="00872A60" w:rsidRPr="00341734" w:rsidRDefault="00872A60" w:rsidP="00872A60">
      <w:pPr>
        <w:pStyle w:val="Listaszerbekezds"/>
        <w:numPr>
          <w:ilvl w:val="0"/>
          <w:numId w:val="2"/>
        </w:numPr>
        <w:jc w:val="both"/>
        <w:rPr>
          <w:rFonts w:ascii="Garamond" w:hAnsi="Garamond"/>
          <w:i/>
          <w:sz w:val="24"/>
          <w:szCs w:val="24"/>
        </w:rPr>
      </w:pPr>
      <w:r w:rsidRPr="00341734">
        <w:rPr>
          <w:rFonts w:ascii="Garamond" w:hAnsi="Garamond"/>
          <w:sz w:val="24"/>
          <w:szCs w:val="24"/>
        </w:rPr>
        <w:t>A magyar jogtörténet korszakai, a jogforrási rendszer.</w:t>
      </w:r>
      <w:r w:rsidRPr="00341734">
        <w:rPr>
          <w:rFonts w:ascii="Garamond" w:hAnsi="Garamond"/>
          <w:i/>
          <w:sz w:val="24"/>
          <w:szCs w:val="24"/>
        </w:rPr>
        <w:t xml:space="preserve">  </w:t>
      </w:r>
    </w:p>
    <w:p w14:paraId="08B9B19C" w14:textId="37BC8D0A" w:rsidR="00872A60" w:rsidRPr="00341734" w:rsidRDefault="00872A60" w:rsidP="00872A60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41734">
        <w:rPr>
          <w:rFonts w:ascii="Garamond" w:hAnsi="Garamond"/>
          <w:sz w:val="24"/>
          <w:szCs w:val="24"/>
        </w:rPr>
        <w:t>A magyar magánjog fejlődése I</w:t>
      </w:r>
      <w:r w:rsidRPr="00341734">
        <w:rPr>
          <w:rFonts w:ascii="Garamond" w:hAnsi="Garamond"/>
          <w:i/>
          <w:iCs/>
          <w:sz w:val="24"/>
          <w:szCs w:val="24"/>
        </w:rPr>
        <w:t>. (A magánjog fejlődésének korszakai, forrásai. A személyek joga)</w:t>
      </w:r>
    </w:p>
    <w:p w14:paraId="51964C60" w14:textId="7022E3DC" w:rsidR="00872A60" w:rsidRPr="00341734" w:rsidRDefault="00872A60" w:rsidP="00872A60">
      <w:pPr>
        <w:pStyle w:val="Listaszerbekezds"/>
        <w:numPr>
          <w:ilvl w:val="0"/>
          <w:numId w:val="2"/>
        </w:numPr>
        <w:jc w:val="both"/>
        <w:rPr>
          <w:rFonts w:ascii="Garamond" w:hAnsi="Garamond"/>
          <w:i/>
          <w:iCs/>
          <w:sz w:val="24"/>
          <w:szCs w:val="24"/>
        </w:rPr>
      </w:pPr>
      <w:r w:rsidRPr="00341734">
        <w:rPr>
          <w:rFonts w:ascii="Garamond" w:hAnsi="Garamond"/>
          <w:sz w:val="24"/>
          <w:szCs w:val="24"/>
        </w:rPr>
        <w:t xml:space="preserve">A magyar magánjog fejlődése II. </w:t>
      </w:r>
      <w:r w:rsidRPr="00341734">
        <w:rPr>
          <w:rFonts w:ascii="Garamond" w:hAnsi="Garamond"/>
          <w:i/>
          <w:iCs/>
          <w:sz w:val="24"/>
          <w:szCs w:val="24"/>
        </w:rPr>
        <w:t>(Házassági jog; dologi jog)</w:t>
      </w:r>
    </w:p>
    <w:p w14:paraId="3754FEB0" w14:textId="75D2A4F4" w:rsidR="00872A60" w:rsidRPr="00341734" w:rsidRDefault="00872A60" w:rsidP="00872A60">
      <w:pPr>
        <w:pStyle w:val="Listaszerbekezds"/>
        <w:numPr>
          <w:ilvl w:val="0"/>
          <w:numId w:val="2"/>
        </w:numPr>
        <w:jc w:val="both"/>
        <w:rPr>
          <w:rFonts w:ascii="Garamond" w:hAnsi="Garamond"/>
          <w:i/>
          <w:iCs/>
          <w:sz w:val="24"/>
          <w:szCs w:val="24"/>
        </w:rPr>
      </w:pPr>
      <w:r w:rsidRPr="00341734">
        <w:rPr>
          <w:rFonts w:ascii="Garamond" w:hAnsi="Garamond"/>
          <w:sz w:val="24"/>
          <w:szCs w:val="24"/>
        </w:rPr>
        <w:t xml:space="preserve">A </w:t>
      </w:r>
      <w:r w:rsidR="002D3D0C">
        <w:rPr>
          <w:rFonts w:ascii="Garamond" w:hAnsi="Garamond"/>
          <w:sz w:val="24"/>
          <w:szCs w:val="24"/>
        </w:rPr>
        <w:t xml:space="preserve">magyar magánjog fejlődése III. </w:t>
      </w:r>
      <w:r w:rsidRPr="00341734">
        <w:rPr>
          <w:rFonts w:ascii="Garamond" w:hAnsi="Garamond"/>
          <w:i/>
          <w:iCs/>
          <w:sz w:val="24"/>
          <w:szCs w:val="24"/>
        </w:rPr>
        <w:t>(Kötelmi jog, öröklési jog)</w:t>
      </w:r>
    </w:p>
    <w:p w14:paraId="7E94C1CA" w14:textId="2CF8B222" w:rsidR="00872A60" w:rsidRPr="00341734" w:rsidRDefault="00872A60" w:rsidP="00872A60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41734">
        <w:rPr>
          <w:rFonts w:ascii="Garamond" w:hAnsi="Garamond"/>
          <w:sz w:val="24"/>
          <w:szCs w:val="24"/>
        </w:rPr>
        <w:t>A magyar kereskedelmi jog fejlődése. A szellemi alkotások joga.</w:t>
      </w:r>
    </w:p>
    <w:p w14:paraId="454A4262" w14:textId="5F2CA843" w:rsidR="00872A60" w:rsidRPr="00341734" w:rsidRDefault="00872A60" w:rsidP="00872A60">
      <w:pPr>
        <w:pStyle w:val="Listaszerbekezds"/>
        <w:numPr>
          <w:ilvl w:val="0"/>
          <w:numId w:val="2"/>
        </w:numPr>
        <w:jc w:val="both"/>
        <w:rPr>
          <w:rFonts w:ascii="Garamond" w:hAnsi="Garamond"/>
          <w:i/>
          <w:iCs/>
          <w:smallCaps/>
          <w:sz w:val="24"/>
          <w:szCs w:val="24"/>
          <w:u w:val="single"/>
        </w:rPr>
      </w:pPr>
      <w:r w:rsidRPr="00341734">
        <w:rPr>
          <w:rFonts w:ascii="Garamond" w:hAnsi="Garamond"/>
          <w:sz w:val="24"/>
          <w:szCs w:val="24"/>
        </w:rPr>
        <w:t>A magyar büntetőjog korszakai, s azok jellemzői. A magyar büntetőjog forrásai, és kodifikációja. A magyar büntetésvégrehajtási jog fejlődése.</w:t>
      </w:r>
    </w:p>
    <w:p w14:paraId="0353EE07" w14:textId="31621049" w:rsidR="00872A60" w:rsidRPr="00341734" w:rsidRDefault="00872A60" w:rsidP="00872A60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41734">
        <w:rPr>
          <w:rFonts w:ascii="Garamond" w:hAnsi="Garamond"/>
          <w:sz w:val="24"/>
          <w:szCs w:val="24"/>
        </w:rPr>
        <w:t>Az általános részi elemek fejlődése a magyar büntetőjogban.</w:t>
      </w:r>
    </w:p>
    <w:p w14:paraId="1EC39405" w14:textId="4E190FD9" w:rsidR="00872A60" w:rsidRPr="00341734" w:rsidRDefault="00872A60" w:rsidP="00872A60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41734">
        <w:rPr>
          <w:rFonts w:ascii="Garamond" w:hAnsi="Garamond"/>
          <w:sz w:val="24"/>
          <w:szCs w:val="24"/>
        </w:rPr>
        <w:t>A különös részi elemek fejlődése a magyar büntetőjogban.</w:t>
      </w:r>
    </w:p>
    <w:p w14:paraId="67DFB2E5" w14:textId="705B8FA1" w:rsidR="00872A60" w:rsidRPr="00341734" w:rsidRDefault="00872A60" w:rsidP="00872A60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41734">
        <w:rPr>
          <w:rFonts w:ascii="Garamond" w:hAnsi="Garamond"/>
          <w:sz w:val="24"/>
          <w:szCs w:val="24"/>
        </w:rPr>
        <w:t>A középkori és újkori magyar perjog története.</w:t>
      </w:r>
    </w:p>
    <w:p w14:paraId="039BAC29" w14:textId="712D0EE4" w:rsidR="00872A60" w:rsidRPr="00341734" w:rsidRDefault="00872A60" w:rsidP="00872A60">
      <w:pPr>
        <w:pStyle w:val="Listaszerbekezds"/>
        <w:numPr>
          <w:ilvl w:val="0"/>
          <w:numId w:val="2"/>
        </w:numPr>
        <w:jc w:val="both"/>
        <w:rPr>
          <w:rFonts w:ascii="Garamond" w:hAnsi="Garamond"/>
          <w:smallCaps/>
          <w:sz w:val="24"/>
          <w:szCs w:val="24"/>
          <w:u w:val="single"/>
        </w:rPr>
      </w:pPr>
      <w:r w:rsidRPr="00341734">
        <w:rPr>
          <w:rFonts w:ascii="Garamond" w:hAnsi="Garamond"/>
          <w:sz w:val="24"/>
          <w:szCs w:val="24"/>
        </w:rPr>
        <w:t>A polgári perjog fejlődése a XIX. századtól.</w:t>
      </w:r>
    </w:p>
    <w:p w14:paraId="55E8BEC9" w14:textId="1C0AD2EC" w:rsidR="00872A60" w:rsidRPr="00341734" w:rsidRDefault="00872A60" w:rsidP="00872A60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41734">
        <w:rPr>
          <w:rFonts w:ascii="Garamond" w:hAnsi="Garamond"/>
          <w:sz w:val="24"/>
          <w:szCs w:val="24"/>
        </w:rPr>
        <w:t>A büntető perjog fejlődése a XIX. századtól.</w:t>
      </w:r>
    </w:p>
    <w:p w14:paraId="58C3AEE4" w14:textId="77777777" w:rsidR="009A2255" w:rsidRPr="002D3D0C" w:rsidRDefault="009A2255" w:rsidP="009A2255">
      <w:pPr>
        <w:jc w:val="both"/>
        <w:rPr>
          <w:rFonts w:ascii="Garamond" w:hAnsi="Garamond"/>
          <w:i/>
          <w:sz w:val="24"/>
          <w:szCs w:val="24"/>
        </w:rPr>
      </w:pPr>
    </w:p>
    <w:p w14:paraId="66193DD0" w14:textId="0D5180D8" w:rsidR="009A2255" w:rsidRPr="002D3D0C" w:rsidRDefault="009A2255" w:rsidP="009A2255">
      <w:pPr>
        <w:jc w:val="both"/>
        <w:rPr>
          <w:rFonts w:ascii="Garamond" w:hAnsi="Garamond"/>
        </w:rPr>
      </w:pPr>
    </w:p>
    <w:p w14:paraId="0AC8A61B" w14:textId="4E98FFCC" w:rsidR="00341734" w:rsidRDefault="00341734" w:rsidP="009A2255">
      <w:pPr>
        <w:jc w:val="both"/>
        <w:rPr>
          <w:rFonts w:ascii="Garamond" w:hAnsi="Garamond"/>
        </w:rPr>
      </w:pPr>
    </w:p>
    <w:p w14:paraId="5E9A1278" w14:textId="77777777" w:rsidR="00341734" w:rsidRPr="00CB4CDE" w:rsidRDefault="00341734" w:rsidP="009A2255">
      <w:pPr>
        <w:jc w:val="both"/>
        <w:rPr>
          <w:rFonts w:ascii="Garamond" w:hAnsi="Garamond"/>
        </w:rPr>
      </w:pPr>
    </w:p>
    <w:p w14:paraId="71653E5C" w14:textId="77777777" w:rsidR="009A2255" w:rsidRPr="00341734" w:rsidRDefault="009A2255" w:rsidP="009A2255">
      <w:pPr>
        <w:jc w:val="center"/>
        <w:rPr>
          <w:rFonts w:ascii="Garamond" w:hAnsi="Garamond"/>
          <w:smallCaps/>
          <w:sz w:val="40"/>
          <w:szCs w:val="40"/>
        </w:rPr>
      </w:pPr>
      <w:r w:rsidRPr="00341734">
        <w:rPr>
          <w:rFonts w:ascii="Garamond" w:hAnsi="Garamond"/>
          <w:smallCaps/>
          <w:sz w:val="40"/>
          <w:szCs w:val="40"/>
        </w:rPr>
        <w:t>Egyetemes állam- és jogtörténet 2. gyakorlat</w:t>
      </w:r>
    </w:p>
    <w:p w14:paraId="54163B8B" w14:textId="77777777" w:rsidR="009A2255" w:rsidRPr="00CB4CDE" w:rsidRDefault="009A2255" w:rsidP="009A2255">
      <w:pPr>
        <w:jc w:val="center"/>
        <w:rPr>
          <w:rFonts w:ascii="Garamond" w:hAnsi="Garamond"/>
          <w:i/>
          <w:sz w:val="32"/>
          <w:szCs w:val="32"/>
        </w:rPr>
      </w:pPr>
      <w:r w:rsidRPr="00CB4CDE">
        <w:rPr>
          <w:rFonts w:ascii="Garamond" w:hAnsi="Garamond"/>
          <w:i/>
          <w:sz w:val="32"/>
          <w:szCs w:val="32"/>
        </w:rPr>
        <w:t>(ajánlott témakörök)</w:t>
      </w:r>
      <w:bookmarkStart w:id="0" w:name="_GoBack"/>
      <w:bookmarkEnd w:id="0"/>
    </w:p>
    <w:p w14:paraId="73F72187" w14:textId="77777777" w:rsidR="009A2255" w:rsidRPr="00CB4CDE" w:rsidRDefault="009A2255" w:rsidP="009A2255">
      <w:pPr>
        <w:pStyle w:val="Standard"/>
        <w:rPr>
          <w:rFonts w:ascii="Garamond" w:hAnsi="Garamond"/>
        </w:rPr>
      </w:pPr>
    </w:p>
    <w:p w14:paraId="6ACE36AB" w14:textId="77777777" w:rsidR="009A2255" w:rsidRPr="00CB4CDE" w:rsidRDefault="009A2255" w:rsidP="009A2255">
      <w:pPr>
        <w:pStyle w:val="Standard"/>
        <w:numPr>
          <w:ilvl w:val="0"/>
          <w:numId w:val="1"/>
        </w:numPr>
        <w:rPr>
          <w:rFonts w:ascii="Garamond" w:hAnsi="Garamond"/>
        </w:rPr>
      </w:pPr>
      <w:r w:rsidRPr="00CB4CDE">
        <w:rPr>
          <w:rFonts w:ascii="Garamond" w:hAnsi="Garamond"/>
        </w:rPr>
        <w:t>Az USA alkotmányjoga, változások a 20. századig</w:t>
      </w:r>
    </w:p>
    <w:p w14:paraId="04143D6E" w14:textId="77777777" w:rsidR="009A2255" w:rsidRPr="00CB4CDE" w:rsidRDefault="009A2255" w:rsidP="009A2255">
      <w:pPr>
        <w:pStyle w:val="Standard"/>
        <w:numPr>
          <w:ilvl w:val="0"/>
          <w:numId w:val="1"/>
        </w:numPr>
        <w:rPr>
          <w:rFonts w:ascii="Garamond" w:hAnsi="Garamond"/>
        </w:rPr>
      </w:pPr>
      <w:r w:rsidRPr="00CB4CDE">
        <w:rPr>
          <w:rFonts w:ascii="Garamond" w:hAnsi="Garamond"/>
        </w:rPr>
        <w:t>Franciaország alkotmányai a 20. századig</w:t>
      </w:r>
    </w:p>
    <w:p w14:paraId="17854974" w14:textId="77777777" w:rsidR="009A2255" w:rsidRPr="00CB4CDE" w:rsidRDefault="009A2255" w:rsidP="009A2255">
      <w:pPr>
        <w:pStyle w:val="Standard"/>
        <w:numPr>
          <w:ilvl w:val="0"/>
          <w:numId w:val="1"/>
        </w:numPr>
        <w:rPr>
          <w:rFonts w:ascii="Garamond" w:hAnsi="Garamond"/>
        </w:rPr>
      </w:pPr>
      <w:r w:rsidRPr="00CB4CDE">
        <w:rPr>
          <w:rFonts w:ascii="Garamond" w:hAnsi="Garamond"/>
        </w:rPr>
        <w:t>A német államok alkotmányos helyzete a 19. században, az egységes német állam 1871-ben és 1919-ben</w:t>
      </w:r>
    </w:p>
    <w:p w14:paraId="6F5FAC39" w14:textId="77777777" w:rsidR="009A2255" w:rsidRPr="00CB4CDE" w:rsidRDefault="009A2255" w:rsidP="009A2255">
      <w:pPr>
        <w:pStyle w:val="Standard"/>
        <w:numPr>
          <w:ilvl w:val="0"/>
          <w:numId w:val="1"/>
        </w:numPr>
        <w:rPr>
          <w:rFonts w:ascii="Garamond" w:hAnsi="Garamond"/>
        </w:rPr>
      </w:pPr>
      <w:r w:rsidRPr="00CB4CDE">
        <w:rPr>
          <w:rFonts w:ascii="Garamond" w:hAnsi="Garamond"/>
        </w:rPr>
        <w:t>A belga és az olasz alkotmányfejlődés, az osztrák alkotmányjogi változások</w:t>
      </w:r>
    </w:p>
    <w:p w14:paraId="0990CD50" w14:textId="06D33950" w:rsidR="009A2255" w:rsidRPr="00341734" w:rsidRDefault="009A2255" w:rsidP="00341734">
      <w:pPr>
        <w:pStyle w:val="Standard"/>
        <w:numPr>
          <w:ilvl w:val="0"/>
          <w:numId w:val="1"/>
        </w:numPr>
        <w:rPr>
          <w:rFonts w:ascii="Garamond" w:hAnsi="Garamond"/>
        </w:rPr>
      </w:pPr>
      <w:r w:rsidRPr="00CB4CDE">
        <w:rPr>
          <w:rFonts w:ascii="Garamond" w:hAnsi="Garamond"/>
        </w:rPr>
        <w:t>A 20. századi diktatúrák</w:t>
      </w:r>
      <w:r w:rsidR="00341734">
        <w:rPr>
          <w:rFonts w:ascii="Garamond" w:hAnsi="Garamond"/>
        </w:rPr>
        <w:t xml:space="preserve">. </w:t>
      </w:r>
      <w:r w:rsidRPr="00341734">
        <w:rPr>
          <w:rFonts w:ascii="Garamond" w:hAnsi="Garamond"/>
        </w:rPr>
        <w:t>A két Németország alkotmányjogi különbségei, és az újraegyesítés</w:t>
      </w:r>
    </w:p>
    <w:p w14:paraId="13213036" w14:textId="77777777" w:rsidR="009A2255" w:rsidRPr="00CB4CDE" w:rsidRDefault="009A2255" w:rsidP="009A2255">
      <w:pPr>
        <w:pStyle w:val="Standard"/>
        <w:numPr>
          <w:ilvl w:val="0"/>
          <w:numId w:val="1"/>
        </w:numPr>
        <w:rPr>
          <w:rFonts w:ascii="Garamond" w:hAnsi="Garamond"/>
        </w:rPr>
      </w:pPr>
      <w:r w:rsidRPr="00CB4CDE">
        <w:rPr>
          <w:rFonts w:ascii="Garamond" w:hAnsi="Garamond"/>
        </w:rPr>
        <w:t>A modern francia polgári jogi szabályozás</w:t>
      </w:r>
    </w:p>
    <w:p w14:paraId="7B43394B" w14:textId="77777777" w:rsidR="009A2255" w:rsidRPr="00CB4CDE" w:rsidRDefault="009A2255" w:rsidP="009A2255">
      <w:pPr>
        <w:pStyle w:val="Standard"/>
        <w:numPr>
          <w:ilvl w:val="0"/>
          <w:numId w:val="1"/>
        </w:numPr>
        <w:rPr>
          <w:rFonts w:ascii="Garamond" w:hAnsi="Garamond"/>
        </w:rPr>
      </w:pPr>
      <w:r w:rsidRPr="00CB4CDE">
        <w:rPr>
          <w:rFonts w:ascii="Garamond" w:hAnsi="Garamond"/>
        </w:rPr>
        <w:t>Az ABGB és a BGB</w:t>
      </w:r>
    </w:p>
    <w:p w14:paraId="5CF9DC7E" w14:textId="77777777" w:rsidR="009A2255" w:rsidRPr="00CB4CDE" w:rsidRDefault="009A2255" w:rsidP="009A2255">
      <w:pPr>
        <w:pStyle w:val="Standard"/>
        <w:numPr>
          <w:ilvl w:val="0"/>
          <w:numId w:val="1"/>
        </w:numPr>
        <w:rPr>
          <w:rFonts w:ascii="Garamond" w:hAnsi="Garamond"/>
        </w:rPr>
      </w:pPr>
      <w:r w:rsidRPr="00CB4CDE">
        <w:rPr>
          <w:rFonts w:ascii="Garamond" w:hAnsi="Garamond"/>
        </w:rPr>
        <w:t>A modern francia büntetőjogi szabályozás</w:t>
      </w:r>
    </w:p>
    <w:p w14:paraId="788CBD7D" w14:textId="77777777" w:rsidR="009A2255" w:rsidRPr="00CB4CDE" w:rsidRDefault="009A2255" w:rsidP="009A2255">
      <w:pPr>
        <w:pStyle w:val="Standard"/>
        <w:numPr>
          <w:ilvl w:val="0"/>
          <w:numId w:val="1"/>
        </w:numPr>
        <w:rPr>
          <w:rFonts w:ascii="Garamond" w:hAnsi="Garamond"/>
        </w:rPr>
      </w:pPr>
      <w:r w:rsidRPr="00CB4CDE">
        <w:rPr>
          <w:rFonts w:ascii="Garamond" w:hAnsi="Garamond"/>
        </w:rPr>
        <w:t>Az olasz büntetőjogi szabályozás a 19. században</w:t>
      </w:r>
    </w:p>
    <w:p w14:paraId="4A4E5DF2" w14:textId="77777777" w:rsidR="009A2255" w:rsidRPr="00CB4CDE" w:rsidRDefault="009A2255" w:rsidP="009A2255">
      <w:pPr>
        <w:pStyle w:val="Standard"/>
        <w:numPr>
          <w:ilvl w:val="0"/>
          <w:numId w:val="1"/>
        </w:numPr>
        <w:rPr>
          <w:rFonts w:ascii="Garamond" w:hAnsi="Garamond"/>
        </w:rPr>
      </w:pPr>
      <w:r w:rsidRPr="00CB4CDE">
        <w:rPr>
          <w:rFonts w:ascii="Garamond" w:hAnsi="Garamond"/>
        </w:rPr>
        <w:t>Európai egység</w:t>
      </w:r>
      <w:proofErr w:type="gramStart"/>
      <w:r w:rsidRPr="00CB4CDE">
        <w:rPr>
          <w:rFonts w:ascii="Garamond" w:hAnsi="Garamond"/>
        </w:rPr>
        <w:t>koncepciók</w:t>
      </w:r>
      <w:proofErr w:type="gramEnd"/>
    </w:p>
    <w:p w14:paraId="3B76D85E" w14:textId="77777777" w:rsidR="009A2255" w:rsidRPr="00CB4CDE" w:rsidRDefault="009A2255" w:rsidP="009A2255">
      <w:pPr>
        <w:jc w:val="both"/>
        <w:rPr>
          <w:rFonts w:ascii="Garamond" w:hAnsi="Garamond"/>
          <w:b/>
          <w:sz w:val="24"/>
          <w:szCs w:val="24"/>
        </w:rPr>
      </w:pPr>
    </w:p>
    <w:p w14:paraId="5957649D" w14:textId="77777777" w:rsidR="009A2255" w:rsidRPr="00CB4CDE" w:rsidRDefault="009A2255" w:rsidP="009A2255">
      <w:pPr>
        <w:jc w:val="both"/>
        <w:rPr>
          <w:rFonts w:ascii="Garamond" w:hAnsi="Garamond"/>
          <w:b/>
          <w:sz w:val="24"/>
          <w:szCs w:val="24"/>
        </w:rPr>
      </w:pPr>
    </w:p>
    <w:p w14:paraId="08BBCC68" w14:textId="77777777" w:rsidR="009A2255" w:rsidRPr="00CB4CDE" w:rsidRDefault="009A2255" w:rsidP="009A2255">
      <w:pPr>
        <w:pStyle w:val="Szvegtrzs3"/>
        <w:ind w:firstLine="1"/>
        <w:jc w:val="both"/>
        <w:rPr>
          <w:rFonts w:ascii="Garamond" w:hAnsi="Garamond"/>
          <w:i w:val="0"/>
        </w:rPr>
      </w:pPr>
    </w:p>
    <w:p w14:paraId="279D5E71" w14:textId="1D2E7B12" w:rsidR="009A2255" w:rsidRPr="00A826B4" w:rsidRDefault="009A2255" w:rsidP="009A2255">
      <w:pPr>
        <w:pStyle w:val="Szvegtrzs3"/>
        <w:ind w:firstLine="1"/>
        <w:jc w:val="both"/>
        <w:rPr>
          <w:rFonts w:ascii="Garamond" w:hAnsi="Garamond"/>
          <w:i w:val="0"/>
          <w:sz w:val="24"/>
          <w:szCs w:val="24"/>
        </w:rPr>
      </w:pPr>
      <w:r w:rsidRPr="00A826B4">
        <w:rPr>
          <w:rFonts w:ascii="Garamond" w:hAnsi="Garamond"/>
          <w:i w:val="0"/>
          <w:sz w:val="24"/>
          <w:szCs w:val="24"/>
        </w:rPr>
        <w:t>Budapest, 202</w:t>
      </w:r>
      <w:r w:rsidR="00635DD0">
        <w:rPr>
          <w:rFonts w:ascii="Garamond" w:hAnsi="Garamond"/>
          <w:i w:val="0"/>
          <w:sz w:val="24"/>
          <w:szCs w:val="24"/>
        </w:rPr>
        <w:t>5</w:t>
      </w:r>
      <w:r w:rsidRPr="00A826B4">
        <w:rPr>
          <w:rFonts w:ascii="Garamond" w:hAnsi="Garamond"/>
          <w:i w:val="0"/>
          <w:sz w:val="24"/>
          <w:szCs w:val="24"/>
        </w:rPr>
        <w:t>. február hó</w:t>
      </w:r>
    </w:p>
    <w:p w14:paraId="476123A5" w14:textId="73BEA62F" w:rsidR="009A2255" w:rsidRPr="00A826B4" w:rsidRDefault="009A2255" w:rsidP="004A7933">
      <w:pPr>
        <w:jc w:val="both"/>
        <w:rPr>
          <w:rFonts w:ascii="Garamond" w:hAnsi="Garamond"/>
          <w:sz w:val="24"/>
          <w:szCs w:val="24"/>
        </w:rPr>
      </w:pPr>
      <w:r w:rsidRPr="00A826B4">
        <w:rPr>
          <w:rFonts w:ascii="Garamond" w:hAnsi="Garamond"/>
          <w:sz w:val="24"/>
          <w:szCs w:val="24"/>
        </w:rPr>
        <w:tab/>
      </w:r>
      <w:r w:rsidRPr="00A826B4">
        <w:rPr>
          <w:rFonts w:ascii="Garamond" w:hAnsi="Garamond"/>
          <w:sz w:val="24"/>
          <w:szCs w:val="24"/>
        </w:rPr>
        <w:tab/>
      </w:r>
      <w:r w:rsidRPr="00A826B4">
        <w:rPr>
          <w:rFonts w:ascii="Garamond" w:hAnsi="Garamond"/>
          <w:sz w:val="24"/>
          <w:szCs w:val="24"/>
        </w:rPr>
        <w:tab/>
      </w:r>
      <w:r w:rsidRPr="00A826B4">
        <w:rPr>
          <w:rFonts w:ascii="Garamond" w:hAnsi="Garamond"/>
          <w:sz w:val="24"/>
          <w:szCs w:val="24"/>
        </w:rPr>
        <w:tab/>
      </w:r>
      <w:r w:rsidRPr="00A826B4">
        <w:rPr>
          <w:rFonts w:ascii="Garamond" w:hAnsi="Garamond"/>
          <w:sz w:val="24"/>
          <w:szCs w:val="24"/>
        </w:rPr>
        <w:tab/>
      </w:r>
      <w:r w:rsidRPr="00A826B4">
        <w:rPr>
          <w:rFonts w:ascii="Garamond" w:hAnsi="Garamond"/>
          <w:sz w:val="24"/>
          <w:szCs w:val="24"/>
        </w:rPr>
        <w:tab/>
      </w:r>
    </w:p>
    <w:p w14:paraId="74A1436F" w14:textId="77777777" w:rsidR="009A2255" w:rsidRPr="00A826B4" w:rsidRDefault="009A2255" w:rsidP="009A2255">
      <w:pPr>
        <w:jc w:val="center"/>
        <w:rPr>
          <w:rFonts w:ascii="Garamond" w:hAnsi="Garamond"/>
          <w:sz w:val="24"/>
          <w:szCs w:val="24"/>
        </w:rPr>
      </w:pPr>
    </w:p>
    <w:p w14:paraId="69A4F900" w14:textId="77777777" w:rsidR="009A2255" w:rsidRPr="00A826B4" w:rsidRDefault="009A2255" w:rsidP="009A2255">
      <w:pPr>
        <w:jc w:val="center"/>
        <w:rPr>
          <w:rFonts w:ascii="Garamond" w:hAnsi="Garamond"/>
          <w:sz w:val="24"/>
          <w:szCs w:val="24"/>
        </w:rPr>
      </w:pPr>
      <w:r w:rsidRPr="00A826B4">
        <w:rPr>
          <w:rFonts w:ascii="Garamond" w:hAnsi="Garamond"/>
          <w:sz w:val="24"/>
          <w:szCs w:val="24"/>
        </w:rPr>
        <w:t>Jó felkészülést kíván:</w:t>
      </w:r>
    </w:p>
    <w:p w14:paraId="78F1629E" w14:textId="77777777" w:rsidR="009A2255" w:rsidRPr="00A826B4" w:rsidRDefault="009A2255" w:rsidP="009A2255">
      <w:pPr>
        <w:jc w:val="center"/>
        <w:rPr>
          <w:rFonts w:ascii="Garamond" w:hAnsi="Garamond"/>
          <w:sz w:val="24"/>
          <w:szCs w:val="24"/>
        </w:rPr>
      </w:pPr>
    </w:p>
    <w:p w14:paraId="5F613DA2" w14:textId="77777777" w:rsidR="009A2255" w:rsidRPr="00A826B4" w:rsidRDefault="009A2255" w:rsidP="009A2255">
      <w:pPr>
        <w:jc w:val="center"/>
        <w:rPr>
          <w:rFonts w:ascii="Garamond" w:hAnsi="Garamond"/>
          <w:sz w:val="24"/>
          <w:szCs w:val="24"/>
        </w:rPr>
      </w:pPr>
    </w:p>
    <w:p w14:paraId="308661F8" w14:textId="77777777" w:rsidR="009A2255" w:rsidRPr="00A826B4" w:rsidRDefault="009A2255" w:rsidP="009A2255">
      <w:pPr>
        <w:jc w:val="center"/>
        <w:rPr>
          <w:rFonts w:ascii="Garamond" w:hAnsi="Garamond"/>
          <w:sz w:val="24"/>
          <w:szCs w:val="24"/>
        </w:rPr>
      </w:pPr>
      <w:r w:rsidRPr="00A826B4">
        <w:rPr>
          <w:rFonts w:ascii="Garamond" w:hAnsi="Garamond"/>
          <w:sz w:val="24"/>
          <w:szCs w:val="24"/>
        </w:rPr>
        <w:tab/>
      </w:r>
      <w:r w:rsidRPr="00A826B4">
        <w:rPr>
          <w:rFonts w:ascii="Garamond" w:hAnsi="Garamond"/>
          <w:sz w:val="24"/>
          <w:szCs w:val="24"/>
        </w:rPr>
        <w:tab/>
      </w:r>
      <w:r w:rsidRPr="00A826B4">
        <w:rPr>
          <w:rFonts w:ascii="Garamond" w:hAnsi="Garamond"/>
          <w:sz w:val="24"/>
          <w:szCs w:val="24"/>
        </w:rPr>
        <w:tab/>
      </w:r>
      <w:r w:rsidRPr="00A826B4">
        <w:rPr>
          <w:rFonts w:ascii="Garamond" w:hAnsi="Garamond"/>
          <w:sz w:val="24"/>
          <w:szCs w:val="24"/>
        </w:rPr>
        <w:tab/>
      </w:r>
      <w:r w:rsidRPr="00A826B4">
        <w:rPr>
          <w:rFonts w:ascii="Garamond" w:hAnsi="Garamond"/>
          <w:sz w:val="24"/>
          <w:szCs w:val="24"/>
        </w:rPr>
        <w:tab/>
      </w:r>
      <w:r w:rsidRPr="00A826B4">
        <w:rPr>
          <w:rFonts w:ascii="Garamond" w:hAnsi="Garamond"/>
          <w:sz w:val="24"/>
          <w:szCs w:val="24"/>
        </w:rPr>
        <w:tab/>
        <w:t xml:space="preserve">Dr. Szabó István </w:t>
      </w:r>
    </w:p>
    <w:p w14:paraId="4542AC85" w14:textId="1034FFAB" w:rsidR="00A826B4" w:rsidRPr="00A826B4" w:rsidRDefault="009A2255" w:rsidP="00A826B4">
      <w:pPr>
        <w:ind w:left="3540" w:firstLine="708"/>
        <w:jc w:val="center"/>
        <w:rPr>
          <w:rFonts w:ascii="Garamond" w:hAnsi="Garamond"/>
          <w:i/>
          <w:sz w:val="22"/>
          <w:szCs w:val="22"/>
        </w:rPr>
      </w:pPr>
      <w:proofErr w:type="gramStart"/>
      <w:r w:rsidRPr="00A826B4">
        <w:rPr>
          <w:rFonts w:ascii="Garamond" w:hAnsi="Garamond"/>
          <w:sz w:val="24"/>
          <w:szCs w:val="24"/>
        </w:rPr>
        <w:t>tanszékvezet</w:t>
      </w:r>
      <w:r w:rsidR="00A826B4">
        <w:rPr>
          <w:rFonts w:ascii="Garamond" w:hAnsi="Garamond"/>
          <w:sz w:val="24"/>
          <w:szCs w:val="24"/>
        </w:rPr>
        <w:t>ő</w:t>
      </w:r>
      <w:proofErr w:type="gramEnd"/>
    </w:p>
    <w:sectPr w:rsidR="00A826B4" w:rsidRPr="00A826B4" w:rsidSect="009A2255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417EE" w14:textId="77777777" w:rsidR="007372E5" w:rsidRDefault="007372E5" w:rsidP="0020568B">
      <w:r>
        <w:separator/>
      </w:r>
    </w:p>
  </w:endnote>
  <w:endnote w:type="continuationSeparator" w:id="0">
    <w:p w14:paraId="1196BCF7" w14:textId="77777777" w:rsidR="007372E5" w:rsidRDefault="007372E5" w:rsidP="0020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5CEC" w14:textId="77777777" w:rsidR="00A50F88" w:rsidRDefault="002D3D0C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2D862F5" wp14:editId="725953E7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07823" w14:textId="653A5F3B" w:rsidR="00A50F88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2D3D0C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2D862F5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" filled="f" fillcolor="#c0504d" stroked="f" strokecolor="#5c83b4" strokeweight="2.25pt">
                  <v:textbox inset=",0,,0">
                    <w:txbxContent>
                      <w:p w14:paraId="7B107823" w14:textId="653A5F3B" w:rsidR="00A50F88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2D3D0C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22D89D08" w14:textId="77777777" w:rsidTr="00211F02">
      <w:tc>
        <w:tcPr>
          <w:tcW w:w="2972" w:type="dxa"/>
        </w:tcPr>
        <w:p w14:paraId="02FC97E7" w14:textId="076B9607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1039F47" wp14:editId="73022641">
                    <wp:simplePos x="0" y="0"/>
                    <wp:positionH relativeFrom="column">
                      <wp:posOffset>434757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052096B6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5pt,1.35pt" to="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3HvdF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>36 1 429 72</w:t>
          </w:r>
          <w:r w:rsidR="009A2255">
            <w:rPr>
              <w:rFonts w:ascii="PT Sans" w:hAnsi="PT Sans"/>
              <w:sz w:val="16"/>
              <w:szCs w:val="16"/>
            </w:rPr>
            <w:t>37</w:t>
          </w:r>
        </w:p>
      </w:tc>
      <w:tc>
        <w:tcPr>
          <w:tcW w:w="3686" w:type="dxa"/>
        </w:tcPr>
        <w:p w14:paraId="2F5C1CBC" w14:textId="27A0D903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482860C" wp14:editId="0E5D4CB5">
                    <wp:simplePos x="0" y="0"/>
                    <wp:positionH relativeFrom="column">
                      <wp:posOffset>361730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00B723BD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1.3pt" to="28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9A2255">
            <w:rPr>
              <w:rFonts w:ascii="PT Sans" w:hAnsi="PT Sans"/>
              <w:sz w:val="16"/>
              <w:szCs w:val="16"/>
            </w:rPr>
            <w:t>jogtort</w:t>
          </w:r>
          <w:r w:rsidRPr="00037CAF">
            <w:rPr>
              <w:rFonts w:ascii="PT Sans" w:hAnsi="PT Sans"/>
              <w:sz w:val="16"/>
              <w:szCs w:val="16"/>
            </w:rPr>
            <w:t>@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Pr="00037CAF">
            <w:rPr>
              <w:rFonts w:ascii="PT Sans" w:hAnsi="PT Sans"/>
              <w:sz w:val="16"/>
              <w:szCs w:val="16"/>
            </w:rPr>
            <w:t>ppke.hu</w:t>
          </w:r>
          <w:proofErr w:type="gramEnd"/>
        </w:p>
      </w:tc>
      <w:tc>
        <w:tcPr>
          <w:tcW w:w="3123" w:type="dxa"/>
        </w:tcPr>
        <w:p w14:paraId="7BC72B64" w14:textId="77777777" w:rsidR="002F0573" w:rsidRDefault="002F0573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C548722" wp14:editId="41D0F2DA">
                    <wp:simplePos x="0" y="0"/>
                    <wp:positionH relativeFrom="column">
                      <wp:posOffset>443010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3AB36361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9pt,1.25pt" to="3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0UDTD9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>
            <w:rPr>
              <w:rFonts w:ascii="PT Sans" w:hAnsi="PT Sans"/>
              <w:sz w:val="16"/>
              <w:szCs w:val="16"/>
            </w:rPr>
            <w:t>ppke.hu</w:t>
          </w:r>
          <w:proofErr w:type="gramEnd"/>
        </w:p>
      </w:tc>
    </w:tr>
    <w:tr w:rsidR="002F0573" w14:paraId="36A1E421" w14:textId="77777777" w:rsidTr="00211F02">
      <w:tc>
        <w:tcPr>
          <w:tcW w:w="2972" w:type="dxa"/>
        </w:tcPr>
        <w:p w14:paraId="6B0CFF90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6CB53856" w14:textId="4455D257" w:rsidR="002F0573" w:rsidRDefault="002F0573" w:rsidP="002F0573">
          <w:pPr>
            <w:spacing w:before="80"/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8016453" wp14:editId="38727070">
                    <wp:simplePos x="0" y="0"/>
                    <wp:positionH relativeFrom="column">
                      <wp:posOffset>213580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20D2C8DF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pt,5.1pt" to="16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037CAF">
            <w:rPr>
              <w:rFonts w:ascii="PT Sans" w:hAnsi="PT Sans"/>
              <w:sz w:val="16"/>
              <w:szCs w:val="16"/>
            </w:rPr>
            <w:t>1428 Budapest, Pf. 6</w:t>
          </w:r>
        </w:p>
      </w:tc>
      <w:tc>
        <w:tcPr>
          <w:tcW w:w="3123" w:type="dxa"/>
        </w:tcPr>
        <w:p w14:paraId="7F3F3359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7BB99722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856CF" w14:textId="77777777" w:rsidR="007372E5" w:rsidRDefault="007372E5" w:rsidP="0020568B">
      <w:r>
        <w:separator/>
      </w:r>
    </w:p>
  </w:footnote>
  <w:footnote w:type="continuationSeparator" w:id="0">
    <w:p w14:paraId="72308646" w14:textId="77777777" w:rsidR="007372E5" w:rsidRDefault="007372E5" w:rsidP="0020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D7BD8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173268D2" w14:textId="77777777" w:rsidTr="00211F02">
      <w:trPr>
        <w:trHeight w:val="287"/>
      </w:trPr>
      <w:tc>
        <w:tcPr>
          <w:tcW w:w="5212" w:type="dxa"/>
        </w:tcPr>
        <w:p w14:paraId="7E44DE50" w14:textId="77777777" w:rsidR="002F0573" w:rsidRDefault="00EF698D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</w:rPr>
            <w:drawing>
              <wp:inline distT="0" distB="0" distL="0" distR="0" wp14:anchorId="67F4AB58" wp14:editId="305E347F">
                <wp:extent cx="2098800" cy="910800"/>
                <wp:effectExtent l="0" t="0" r="0" b="381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JA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91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311A2E4" w14:textId="77777777" w:rsidR="002F0573" w:rsidRDefault="002F0573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10CAB3" wp14:editId="043CF159">
                    <wp:simplePos x="0" y="0"/>
                    <wp:positionH relativeFrom="column">
                      <wp:posOffset>7836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8D4ABE3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46A2DA2C" w14:textId="77777777" w:rsidR="002F0573" w:rsidRPr="00DC58C5" w:rsidRDefault="002F0573" w:rsidP="002F0573">
          <w:pPr>
            <w:rPr>
              <w:rFonts w:ascii="PT Sans" w:hAnsi="PT Sans"/>
              <w:sz w:val="28"/>
              <w:szCs w:val="26"/>
            </w:rPr>
          </w:pPr>
        </w:p>
        <w:p w14:paraId="70989F8D" w14:textId="7C74EB85" w:rsidR="002F0573" w:rsidRPr="00FA1783" w:rsidRDefault="009A2255" w:rsidP="002F0573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Jogtörténeti Tanszék</w:t>
          </w:r>
        </w:p>
        <w:p w14:paraId="2A2DCEB3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3A5F60D9" w14:textId="77777777" w:rsidR="002F0573" w:rsidRPr="0042310E" w:rsidRDefault="002F0573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8134B08" w14:textId="77777777" w:rsidR="002F0573" w:rsidRDefault="002F0573" w:rsidP="002F0573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03EBFDF6" w14:textId="77777777" w:rsidR="002F0573" w:rsidRDefault="002F0573" w:rsidP="002F0573">
    <w:pPr>
      <w:pStyle w:val="lfej"/>
      <w:jc w:val="center"/>
    </w:pPr>
  </w:p>
  <w:p w14:paraId="0F7A664A" w14:textId="77777777" w:rsidR="002F0573" w:rsidRDefault="002F0573" w:rsidP="002F0573">
    <w:pPr>
      <w:pStyle w:val="lfej"/>
      <w:rPr>
        <w:rFonts w:ascii="PT Sans" w:hAnsi="PT Sans"/>
      </w:rPr>
    </w:pPr>
  </w:p>
  <w:p w14:paraId="65B2E6E5" w14:textId="77777777" w:rsidR="002F0573" w:rsidRDefault="002F05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773A9"/>
    <w:multiLevelType w:val="hybridMultilevel"/>
    <w:tmpl w:val="CE38C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32766"/>
    <w:multiLevelType w:val="hybridMultilevel"/>
    <w:tmpl w:val="A6BE5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B"/>
    <w:rsid w:val="001316F4"/>
    <w:rsid w:val="0020568B"/>
    <w:rsid w:val="00220C34"/>
    <w:rsid w:val="00234E6F"/>
    <w:rsid w:val="002D1289"/>
    <w:rsid w:val="002D3D0C"/>
    <w:rsid w:val="002F0573"/>
    <w:rsid w:val="00335EE9"/>
    <w:rsid w:val="00341734"/>
    <w:rsid w:val="00353273"/>
    <w:rsid w:val="00414431"/>
    <w:rsid w:val="0042310E"/>
    <w:rsid w:val="00482F2E"/>
    <w:rsid w:val="004A7933"/>
    <w:rsid w:val="005810FC"/>
    <w:rsid w:val="0058685E"/>
    <w:rsid w:val="0059495B"/>
    <w:rsid w:val="005C64D6"/>
    <w:rsid w:val="005D120D"/>
    <w:rsid w:val="00635DD0"/>
    <w:rsid w:val="00646BFA"/>
    <w:rsid w:val="0067142E"/>
    <w:rsid w:val="006D26D5"/>
    <w:rsid w:val="006F2DA6"/>
    <w:rsid w:val="007372E5"/>
    <w:rsid w:val="007908A4"/>
    <w:rsid w:val="00797371"/>
    <w:rsid w:val="00810BA2"/>
    <w:rsid w:val="008119D4"/>
    <w:rsid w:val="008374D8"/>
    <w:rsid w:val="00872A60"/>
    <w:rsid w:val="00882041"/>
    <w:rsid w:val="008D6139"/>
    <w:rsid w:val="00910B9A"/>
    <w:rsid w:val="009473EF"/>
    <w:rsid w:val="009A2255"/>
    <w:rsid w:val="009B1449"/>
    <w:rsid w:val="009F6BFE"/>
    <w:rsid w:val="00A50F88"/>
    <w:rsid w:val="00A66B70"/>
    <w:rsid w:val="00A67C67"/>
    <w:rsid w:val="00A826B4"/>
    <w:rsid w:val="00B21023"/>
    <w:rsid w:val="00B2412C"/>
    <w:rsid w:val="00C63C07"/>
    <w:rsid w:val="00C71BE3"/>
    <w:rsid w:val="00CF0B08"/>
    <w:rsid w:val="00CF4D29"/>
    <w:rsid w:val="00D96A18"/>
    <w:rsid w:val="00DC58C5"/>
    <w:rsid w:val="00EA7C39"/>
    <w:rsid w:val="00EC1D98"/>
    <w:rsid w:val="00EF698D"/>
    <w:rsid w:val="00F4246B"/>
    <w:rsid w:val="00FA1783"/>
    <w:rsid w:val="00FA75A7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ACE6F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2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Cm">
    <w:name w:val="Title"/>
    <w:basedOn w:val="Norml"/>
    <w:link w:val="CmChar"/>
    <w:uiPriority w:val="10"/>
    <w:qFormat/>
    <w:rsid w:val="009A2255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uiPriority w:val="10"/>
    <w:rsid w:val="009A225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9A2255"/>
    <w:rPr>
      <w:i/>
      <w:sz w:val="2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A2255"/>
    <w:rPr>
      <w:rFonts w:ascii="Times New Roman" w:eastAsia="Times New Roman" w:hAnsi="Times New Roman" w:cs="Times New Roman"/>
      <w:i/>
      <w:sz w:val="26"/>
      <w:szCs w:val="20"/>
      <w:lang w:eastAsia="hu-HU"/>
    </w:rPr>
  </w:style>
  <w:style w:type="paragraph" w:customStyle="1" w:styleId="Standard">
    <w:name w:val="Standard"/>
    <w:rsid w:val="009A225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872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CF1F5-DDDA-474E-A4BA-6D6F809B7DEB}">
  <ds:schemaRefs>
    <ds:schemaRef ds:uri="http://purl.org/dc/elements/1.1/"/>
    <ds:schemaRef ds:uri="http://schemas.microsoft.com/office/2006/metadata/properties"/>
    <ds:schemaRef ds:uri="http://www.w3.org/XML/1998/namespace"/>
    <ds:schemaRef ds:uri="cb1a9173-468d-47a5-b8e0-7c25ac49f9c3"/>
    <ds:schemaRef ds:uri="http://purl.org/dc/dcmitype/"/>
    <ds:schemaRef ds:uri="c45a63db-cf98-40ae-9019-432d10272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Körmendy Renáta</cp:lastModifiedBy>
  <cp:revision>2</cp:revision>
  <dcterms:created xsi:type="dcterms:W3CDTF">2025-02-03T08:11:00Z</dcterms:created>
  <dcterms:modified xsi:type="dcterms:W3CDTF">2025-02-03T08:11:00Z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