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68027" w14:textId="77777777" w:rsidR="0020568B" w:rsidRDefault="0020568B" w:rsidP="00882041">
      <w:pPr>
        <w:rPr>
          <w:rFonts w:ascii="PT Sans" w:hAnsi="PT Sans"/>
        </w:rPr>
      </w:pPr>
      <w:bookmarkStart w:id="0" w:name="_GoBack"/>
      <w:bookmarkEnd w:id="0"/>
    </w:p>
    <w:p w14:paraId="58B10DE7" w14:textId="77777777" w:rsidR="009A2255" w:rsidRPr="00A826B4" w:rsidRDefault="009A2255" w:rsidP="009A2255">
      <w:pPr>
        <w:pStyle w:val="Cm"/>
        <w:rPr>
          <w:rFonts w:ascii="Garamond" w:hAnsi="Garamond"/>
          <w:b/>
          <w:bCs/>
          <w:smallCaps/>
          <w:sz w:val="40"/>
        </w:rPr>
      </w:pPr>
      <w:r w:rsidRPr="00A826B4">
        <w:rPr>
          <w:rFonts w:ascii="Garamond" w:hAnsi="Garamond"/>
          <w:b/>
          <w:bCs/>
          <w:smallCaps/>
          <w:sz w:val="40"/>
        </w:rPr>
        <w:t>A Jogtörténeti Tanszék gyakorlati órái</w:t>
      </w:r>
    </w:p>
    <w:p w14:paraId="1B6F38C7" w14:textId="77777777" w:rsidR="009A2255" w:rsidRPr="00CB4CDE" w:rsidRDefault="009A2255" w:rsidP="009A2255">
      <w:pPr>
        <w:pStyle w:val="Cm"/>
        <w:rPr>
          <w:rFonts w:ascii="Garamond" w:hAnsi="Garamond"/>
          <w:iCs/>
          <w:smallCaps/>
          <w:sz w:val="32"/>
        </w:rPr>
      </w:pPr>
      <w:r w:rsidRPr="00CB4CDE">
        <w:rPr>
          <w:rFonts w:ascii="Garamond" w:hAnsi="Garamond"/>
          <w:iCs/>
          <w:smallCaps/>
          <w:sz w:val="32"/>
        </w:rPr>
        <w:t>Tájékoztató</w:t>
      </w:r>
    </w:p>
    <w:p w14:paraId="14E1E650" w14:textId="3EB6390A" w:rsidR="009A2255" w:rsidRPr="00CB4CDE" w:rsidRDefault="009A2255" w:rsidP="00AE1658">
      <w:pPr>
        <w:jc w:val="center"/>
        <w:rPr>
          <w:rFonts w:ascii="Garamond" w:hAnsi="Garamond"/>
          <w:sz w:val="36"/>
          <w:szCs w:val="36"/>
        </w:rPr>
      </w:pPr>
      <w:r w:rsidRPr="00CB4CDE">
        <w:rPr>
          <w:rFonts w:ascii="Garamond" w:hAnsi="Garamond"/>
          <w:sz w:val="36"/>
          <w:szCs w:val="36"/>
        </w:rPr>
        <w:t>Jogász szak, nappali tagozat, 202</w:t>
      </w:r>
      <w:r w:rsidR="00AE1658">
        <w:rPr>
          <w:rFonts w:ascii="Garamond" w:hAnsi="Garamond"/>
          <w:sz w:val="36"/>
          <w:szCs w:val="36"/>
        </w:rPr>
        <w:t>5</w:t>
      </w:r>
      <w:r w:rsidRPr="00CB4CDE">
        <w:rPr>
          <w:rFonts w:ascii="Garamond" w:hAnsi="Garamond"/>
          <w:sz w:val="36"/>
          <w:szCs w:val="36"/>
        </w:rPr>
        <w:t>/20</w:t>
      </w:r>
      <w:r w:rsidR="00635DD0">
        <w:rPr>
          <w:rFonts w:ascii="Garamond" w:hAnsi="Garamond"/>
          <w:sz w:val="36"/>
          <w:szCs w:val="36"/>
        </w:rPr>
        <w:t>2</w:t>
      </w:r>
      <w:r w:rsidR="00AE1658">
        <w:rPr>
          <w:rFonts w:ascii="Garamond" w:hAnsi="Garamond"/>
          <w:sz w:val="36"/>
          <w:szCs w:val="36"/>
        </w:rPr>
        <w:t>6</w:t>
      </w:r>
      <w:r w:rsidRPr="00CB4CDE">
        <w:rPr>
          <w:rFonts w:ascii="Garamond" w:hAnsi="Garamond"/>
          <w:sz w:val="36"/>
          <w:szCs w:val="36"/>
        </w:rPr>
        <w:t>-</w:t>
      </w:r>
      <w:r w:rsidR="00AE1658">
        <w:rPr>
          <w:rFonts w:ascii="Garamond" w:hAnsi="Garamond"/>
          <w:sz w:val="36"/>
          <w:szCs w:val="36"/>
        </w:rPr>
        <w:t>o</w:t>
      </w:r>
      <w:r w:rsidR="00635DD0">
        <w:rPr>
          <w:rFonts w:ascii="Garamond" w:hAnsi="Garamond"/>
          <w:sz w:val="36"/>
          <w:szCs w:val="36"/>
        </w:rPr>
        <w:t>s</w:t>
      </w:r>
      <w:r w:rsidRPr="00CB4CDE">
        <w:rPr>
          <w:rFonts w:ascii="Garamond" w:hAnsi="Garamond"/>
          <w:sz w:val="36"/>
          <w:szCs w:val="36"/>
        </w:rPr>
        <w:t xml:space="preserve"> tanév, II. félév</w:t>
      </w:r>
    </w:p>
    <w:p w14:paraId="394D517F" w14:textId="77777777" w:rsidR="009A2255" w:rsidRPr="00CB4CDE" w:rsidRDefault="009A2255" w:rsidP="009A2255">
      <w:pPr>
        <w:pStyle w:val="Cm"/>
        <w:rPr>
          <w:rFonts w:ascii="Garamond" w:hAnsi="Garamond"/>
          <w:i/>
        </w:rPr>
      </w:pPr>
    </w:p>
    <w:p w14:paraId="663C4515" w14:textId="77777777" w:rsidR="009A2255" w:rsidRPr="00CB4CDE" w:rsidRDefault="009A2255" w:rsidP="009A2255">
      <w:pPr>
        <w:jc w:val="both"/>
        <w:rPr>
          <w:rFonts w:ascii="Garamond" w:hAnsi="Garamond"/>
          <w:sz w:val="24"/>
        </w:rPr>
      </w:pPr>
    </w:p>
    <w:p w14:paraId="31332F90" w14:textId="4EA8D894" w:rsidR="009A2255" w:rsidRPr="00CB4CDE" w:rsidRDefault="009A2255" w:rsidP="00A826B4">
      <w:pPr>
        <w:spacing w:line="360" w:lineRule="auto"/>
        <w:jc w:val="both"/>
        <w:rPr>
          <w:rFonts w:ascii="Garamond" w:hAnsi="Garamond"/>
          <w:sz w:val="24"/>
        </w:rPr>
      </w:pPr>
      <w:r w:rsidRPr="00CB4CDE">
        <w:rPr>
          <w:rFonts w:ascii="Garamond" w:hAnsi="Garamond"/>
          <w:sz w:val="24"/>
        </w:rPr>
        <w:tab/>
        <w:t>A gyakorlati foglakozások célja, hogy a hallgatók aktívan vegyenek részt az óra menetében, a felvetett kérdésekről beszélgetések alakuljanak ki. Ez a cél többféleképpen is megvalósulhat. A gyakorlatvezető</w:t>
      </w:r>
      <w:r w:rsidRPr="00CB4CDE">
        <w:rPr>
          <w:rFonts w:ascii="Garamond" w:hAnsi="Garamond"/>
          <w:b/>
          <w:sz w:val="24"/>
        </w:rPr>
        <w:t xml:space="preserve"> kijelölhet elolvasandó tananyagrészeket</w:t>
      </w:r>
      <w:r w:rsidRPr="00CB4CDE">
        <w:rPr>
          <w:rFonts w:ascii="Garamond" w:hAnsi="Garamond"/>
          <w:sz w:val="24"/>
        </w:rPr>
        <w:t xml:space="preserve">, amelyet aztán a gyakorlaton közösen megbeszélnek. </w:t>
      </w:r>
      <w:r w:rsidRPr="00CB4CDE">
        <w:rPr>
          <w:rFonts w:ascii="Garamond" w:hAnsi="Garamond"/>
          <w:b/>
          <w:sz w:val="24"/>
        </w:rPr>
        <w:t>Forrásszövegeket oszthat ki</w:t>
      </w:r>
      <w:r w:rsidRPr="00CB4CDE">
        <w:rPr>
          <w:rFonts w:ascii="Garamond" w:hAnsi="Garamond"/>
          <w:sz w:val="24"/>
        </w:rPr>
        <w:t xml:space="preserve">, amelyeket közösen elemeznek. Egyetemes állam- és jogtörténet 2. tárgyból </w:t>
      </w:r>
      <w:r w:rsidRPr="00A826B4">
        <w:rPr>
          <w:rFonts w:ascii="Garamond" w:hAnsi="Garamond"/>
          <w:sz w:val="24"/>
        </w:rPr>
        <w:t xml:space="preserve">Dr. Szigeti Magdolna </w:t>
      </w:r>
      <w:r w:rsidR="00577CDD">
        <w:rPr>
          <w:rFonts w:ascii="Garamond" w:hAnsi="Garamond"/>
          <w:sz w:val="24"/>
        </w:rPr>
        <w:t>docens asszony</w:t>
      </w:r>
      <w:r w:rsidRPr="00A826B4">
        <w:rPr>
          <w:rFonts w:ascii="Garamond" w:hAnsi="Garamond"/>
          <w:sz w:val="24"/>
        </w:rPr>
        <w:t xml:space="preserve"> a tanszék honlapján is elérhetővé tesz a gyakorlati foglalkozásokon használható forrásszövegeket</w:t>
      </w:r>
      <w:r w:rsidRPr="00CB4CDE">
        <w:rPr>
          <w:rFonts w:ascii="Garamond" w:hAnsi="Garamond"/>
          <w:i/>
          <w:sz w:val="24"/>
        </w:rPr>
        <w:t>.</w:t>
      </w:r>
      <w:r w:rsidRPr="00CB4CDE">
        <w:rPr>
          <w:rFonts w:ascii="Garamond" w:hAnsi="Garamond"/>
          <w:sz w:val="24"/>
        </w:rPr>
        <w:t xml:space="preserve"> </w:t>
      </w:r>
      <w:r w:rsidRPr="00CB4CDE">
        <w:rPr>
          <w:rFonts w:ascii="Garamond" w:hAnsi="Garamond"/>
          <w:b/>
          <w:sz w:val="24"/>
        </w:rPr>
        <w:t>Egy-egy hallgató referátummal is készülhet</w:t>
      </w:r>
      <w:r w:rsidRPr="00CB4CDE">
        <w:rPr>
          <w:rFonts w:ascii="Garamond" w:hAnsi="Garamond"/>
          <w:sz w:val="24"/>
        </w:rPr>
        <w:t>, amelyet aztán közösen megvitatnak.  A referátum hossza maximum 15 perc lehet, a hallgatói előadások a 45 perces foglakozás legfeljebb egyharmadát tehetik ki.</w:t>
      </w:r>
    </w:p>
    <w:p w14:paraId="13B48799" w14:textId="467D3C9E" w:rsidR="009A2255" w:rsidRPr="00CB4CDE" w:rsidRDefault="009A2255" w:rsidP="00A826B4">
      <w:pPr>
        <w:spacing w:line="360" w:lineRule="auto"/>
        <w:jc w:val="both"/>
        <w:rPr>
          <w:rFonts w:ascii="Garamond" w:hAnsi="Garamond"/>
          <w:b/>
          <w:sz w:val="24"/>
        </w:rPr>
      </w:pPr>
      <w:r w:rsidRPr="00CB4CDE">
        <w:rPr>
          <w:rFonts w:ascii="Garamond" w:hAnsi="Garamond"/>
          <w:sz w:val="24"/>
        </w:rPr>
        <w:tab/>
        <w:t xml:space="preserve">A gyakorlat sikeres teljesítése a vizsgára bocsátás feltétele. </w:t>
      </w:r>
      <w:r w:rsidRPr="00CB4CDE">
        <w:rPr>
          <w:rFonts w:ascii="Garamond" w:hAnsi="Garamond"/>
          <w:b/>
          <w:sz w:val="24"/>
        </w:rPr>
        <w:t>Aki tehát a gyakorlatot nem teljesíti, Magyar jogtörténetből, illetőleg Egyetemes állam- és jogtörténet 2.-ből a kollokviumra be sem jelentkezhet.</w:t>
      </w:r>
    </w:p>
    <w:p w14:paraId="0FC2BBB9" w14:textId="77777777" w:rsidR="009A2255" w:rsidRPr="00CB4CDE" w:rsidRDefault="009A2255" w:rsidP="00A826B4">
      <w:pPr>
        <w:spacing w:line="360" w:lineRule="auto"/>
        <w:jc w:val="both"/>
        <w:rPr>
          <w:rFonts w:ascii="Garamond" w:hAnsi="Garamond"/>
          <w:sz w:val="24"/>
        </w:rPr>
      </w:pPr>
      <w:r w:rsidRPr="00CB4CDE">
        <w:rPr>
          <w:rFonts w:ascii="Garamond" w:hAnsi="Garamond"/>
          <w:sz w:val="24"/>
        </w:rPr>
        <w:tab/>
        <w:t xml:space="preserve">A gyakorlat teljesítésének feltétele </w:t>
      </w:r>
      <w:r w:rsidRPr="00CB4CDE">
        <w:rPr>
          <w:rFonts w:ascii="Garamond" w:hAnsi="Garamond"/>
          <w:b/>
          <w:sz w:val="24"/>
        </w:rPr>
        <w:t>a foglalkozásokon való részvétel,</w:t>
      </w:r>
      <w:r w:rsidRPr="00CB4CDE">
        <w:rPr>
          <w:rFonts w:ascii="Garamond" w:hAnsi="Garamond"/>
          <w:sz w:val="24"/>
        </w:rPr>
        <w:t xml:space="preserve"> illetőleg </w:t>
      </w:r>
      <w:r w:rsidRPr="00CB4CDE">
        <w:rPr>
          <w:rFonts w:ascii="Garamond" w:hAnsi="Garamond"/>
          <w:b/>
          <w:sz w:val="24"/>
        </w:rPr>
        <w:t>legalább egy zárthelyi dolgozat eredményes megírása.</w:t>
      </w:r>
      <w:r w:rsidRPr="00CB4CDE">
        <w:rPr>
          <w:rFonts w:ascii="Garamond" w:hAnsi="Garamond"/>
          <w:sz w:val="24"/>
        </w:rPr>
        <w:t xml:space="preserve"> A dolgozato(ka)t úgy kell megírni, hogy a hallgató legkésőbb a szorgalmi időszak utolsó előtti hetéig az aláírást megszerezhesse. A határidő nem vonatkozik arra az esetre, ha a hallgató hiányzása miatt az technikailag nem valósítható meg. Ebben az esetben a pótlásról a gyakorlatvezetővel kell egyeztetni.</w:t>
      </w:r>
    </w:p>
    <w:p w14:paraId="3CA85218" w14:textId="2564A67D" w:rsidR="009A2255" w:rsidRPr="00CB4CDE" w:rsidRDefault="009A2255" w:rsidP="00A826B4">
      <w:pPr>
        <w:spacing w:line="360" w:lineRule="auto"/>
        <w:jc w:val="both"/>
        <w:rPr>
          <w:rFonts w:ascii="Garamond" w:hAnsi="Garamond"/>
          <w:sz w:val="24"/>
        </w:rPr>
      </w:pPr>
      <w:r w:rsidRPr="00CB4CDE">
        <w:rPr>
          <w:rFonts w:ascii="Garamond" w:hAnsi="Garamond"/>
          <w:sz w:val="24"/>
        </w:rPr>
        <w:tab/>
        <w:t>A</w:t>
      </w:r>
      <w:r w:rsidR="00635DD0">
        <w:rPr>
          <w:rFonts w:ascii="Garamond" w:hAnsi="Garamond"/>
          <w:sz w:val="24"/>
        </w:rPr>
        <w:t xml:space="preserve"> gyakorlati órákról – tárgyanként –</w:t>
      </w:r>
      <w:r w:rsidRPr="00CB4CDE">
        <w:rPr>
          <w:rFonts w:ascii="Garamond" w:hAnsi="Garamond"/>
          <w:b/>
          <w:sz w:val="24"/>
        </w:rPr>
        <w:t xml:space="preserve"> </w:t>
      </w:r>
      <w:r w:rsidR="00635DD0">
        <w:rPr>
          <w:rFonts w:ascii="Garamond" w:hAnsi="Garamond"/>
          <w:b/>
          <w:sz w:val="24"/>
        </w:rPr>
        <w:t xml:space="preserve">a </w:t>
      </w:r>
      <w:r w:rsidRPr="00CB4CDE">
        <w:rPr>
          <w:rFonts w:ascii="Garamond" w:hAnsi="Garamond"/>
          <w:b/>
          <w:sz w:val="24"/>
        </w:rPr>
        <w:t>félév folyamán legfeljebb két alkalommal lehet hiányozni.</w:t>
      </w:r>
    </w:p>
    <w:p w14:paraId="20622ACD" w14:textId="77777777" w:rsidR="009A2255" w:rsidRPr="00CB4CDE" w:rsidRDefault="009A2255" w:rsidP="009A2255">
      <w:pPr>
        <w:jc w:val="both"/>
        <w:rPr>
          <w:rFonts w:ascii="Garamond" w:hAnsi="Garamond"/>
          <w:sz w:val="24"/>
        </w:rPr>
      </w:pPr>
      <w:r w:rsidRPr="00CB4CDE">
        <w:rPr>
          <w:rFonts w:ascii="Garamond" w:hAnsi="Garamond"/>
          <w:sz w:val="24"/>
        </w:rPr>
        <w:tab/>
      </w:r>
    </w:p>
    <w:p w14:paraId="7110CA45" w14:textId="77777777" w:rsidR="009A2255" w:rsidRPr="00CB4CDE" w:rsidRDefault="009A2255" w:rsidP="009A2255">
      <w:pPr>
        <w:jc w:val="center"/>
        <w:rPr>
          <w:rFonts w:ascii="Garamond" w:hAnsi="Garamond"/>
          <w:smallCaps/>
          <w:sz w:val="40"/>
        </w:rPr>
      </w:pPr>
    </w:p>
    <w:p w14:paraId="2C2CA411" w14:textId="77777777" w:rsidR="009A2255" w:rsidRPr="00CB4CDE" w:rsidRDefault="009A2255" w:rsidP="009A2255">
      <w:pPr>
        <w:jc w:val="center"/>
        <w:rPr>
          <w:rFonts w:ascii="Garamond" w:hAnsi="Garamond"/>
          <w:smallCaps/>
          <w:sz w:val="40"/>
        </w:rPr>
      </w:pPr>
    </w:p>
    <w:p w14:paraId="750ADC92" w14:textId="77777777" w:rsidR="00A826B4" w:rsidRDefault="00A826B4" w:rsidP="009A2255">
      <w:pPr>
        <w:jc w:val="center"/>
        <w:rPr>
          <w:rFonts w:ascii="Garamond" w:hAnsi="Garamond"/>
          <w:smallCaps/>
          <w:sz w:val="44"/>
          <w:szCs w:val="44"/>
        </w:rPr>
      </w:pPr>
    </w:p>
    <w:p w14:paraId="30CD2446" w14:textId="77777777" w:rsidR="00A826B4" w:rsidRDefault="00A826B4" w:rsidP="009A2255">
      <w:pPr>
        <w:jc w:val="center"/>
        <w:rPr>
          <w:rFonts w:ascii="Garamond" w:hAnsi="Garamond"/>
          <w:smallCaps/>
          <w:sz w:val="44"/>
          <w:szCs w:val="44"/>
        </w:rPr>
      </w:pPr>
    </w:p>
    <w:p w14:paraId="280B9967" w14:textId="77777777" w:rsidR="00635DD0" w:rsidRDefault="00635DD0" w:rsidP="009A2255">
      <w:pPr>
        <w:jc w:val="center"/>
        <w:rPr>
          <w:rFonts w:ascii="Garamond" w:hAnsi="Garamond"/>
          <w:smallCaps/>
          <w:sz w:val="44"/>
          <w:szCs w:val="44"/>
        </w:rPr>
      </w:pPr>
    </w:p>
    <w:p w14:paraId="479EE256" w14:textId="512E12FA" w:rsidR="009A2255" w:rsidRPr="00341734" w:rsidRDefault="009A2255" w:rsidP="00A826B4">
      <w:pPr>
        <w:jc w:val="center"/>
        <w:rPr>
          <w:rFonts w:ascii="Garamond" w:hAnsi="Garamond"/>
          <w:smallCaps/>
          <w:sz w:val="40"/>
          <w:szCs w:val="40"/>
        </w:rPr>
      </w:pPr>
      <w:r w:rsidRPr="00341734">
        <w:rPr>
          <w:rFonts w:ascii="Garamond" w:hAnsi="Garamond"/>
          <w:smallCaps/>
          <w:sz w:val="40"/>
          <w:szCs w:val="40"/>
        </w:rPr>
        <w:lastRenderedPageBreak/>
        <w:t>Magyar jogtörténet gyakorlat</w:t>
      </w:r>
    </w:p>
    <w:p w14:paraId="6FD9217A" w14:textId="5EB5C445" w:rsidR="009A2255" w:rsidRPr="00872A60" w:rsidRDefault="009A2255" w:rsidP="00341734">
      <w:pPr>
        <w:jc w:val="center"/>
        <w:rPr>
          <w:rFonts w:ascii="Garamond" w:hAnsi="Garamond"/>
          <w:i/>
          <w:sz w:val="32"/>
          <w:szCs w:val="32"/>
        </w:rPr>
      </w:pPr>
      <w:r w:rsidRPr="00CB4CDE">
        <w:rPr>
          <w:rFonts w:ascii="Garamond" w:hAnsi="Garamond"/>
          <w:i/>
          <w:sz w:val="32"/>
          <w:szCs w:val="32"/>
        </w:rPr>
        <w:t>(ajánlott témakörök)</w:t>
      </w:r>
    </w:p>
    <w:p w14:paraId="1E1FF649" w14:textId="77777777" w:rsidR="00872A60" w:rsidRPr="002D3D0C" w:rsidRDefault="00872A60" w:rsidP="009A2255">
      <w:pPr>
        <w:jc w:val="both"/>
        <w:rPr>
          <w:rFonts w:ascii="Garamond" w:hAnsi="Garamond"/>
          <w:i/>
          <w:sz w:val="24"/>
          <w:szCs w:val="24"/>
        </w:rPr>
      </w:pPr>
    </w:p>
    <w:p w14:paraId="70BF5DFC" w14:textId="1C492963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A magyar jogtörténet korszakai. Jogforrás típusok – jogemlékek – nyomtatott joggyűjtemények.</w:t>
      </w:r>
    </w:p>
    <w:p w14:paraId="78856FAD" w14:textId="4C3D71B5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Bevezetés a magánjog történetébe. A személyek joga.</w:t>
      </w:r>
    </w:p>
    <w:p w14:paraId="321A25AD" w14:textId="56F7AA8F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A szellemi alkotások joga. Házasságjog. Dologi jog.</w:t>
      </w:r>
    </w:p>
    <w:p w14:paraId="302431FE" w14:textId="7E696E72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A kötelmi és öröklési jog története.</w:t>
      </w:r>
    </w:p>
    <w:p w14:paraId="779EB66F" w14:textId="3BD236C2" w:rsidR="00CD2671" w:rsidRPr="00FD019F" w:rsidRDefault="00FD019F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 xml:space="preserve">Bevezetés a kereskedelmi jogba. </w:t>
      </w:r>
      <w:r w:rsidR="00CD2671" w:rsidRPr="00FD019F">
        <w:rPr>
          <w:rFonts w:ascii="Garamond" w:hAnsi="Garamond"/>
          <w:sz w:val="24"/>
          <w:szCs w:val="24"/>
        </w:rPr>
        <w:t>Kereskedők és kereskedelmi társaságok – kereskedelmi ügyletek – értékpapírjog.</w:t>
      </w:r>
    </w:p>
    <w:p w14:paraId="1EC9C660" w14:textId="31970ACB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 xml:space="preserve">A magyar büntetőjog korszakai és dogmatikai fejlődése. </w:t>
      </w:r>
    </w:p>
    <w:p w14:paraId="3DCC02B4" w14:textId="6148066E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A büntetőjog általános része: A bűncselekmény tárgyi és alanyi oldala.</w:t>
      </w:r>
    </w:p>
    <w:p w14:paraId="56908536" w14:textId="0E35291A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A magyar büntetéstan története. A büntetőjog különös része: egyes bűncselekményi kategóriák.</w:t>
      </w:r>
    </w:p>
    <w:p w14:paraId="01534FF3" w14:textId="5FFFA9C9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 xml:space="preserve">A polgári peres eljárás </w:t>
      </w:r>
    </w:p>
    <w:p w14:paraId="742EBCE5" w14:textId="4941289C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A polgári nemperes és végrehajtási eljárás</w:t>
      </w:r>
    </w:p>
    <w:p w14:paraId="4011900F" w14:textId="63468F11" w:rsidR="00CD2671" w:rsidRPr="00FD019F" w:rsidRDefault="00CD2671" w:rsidP="00FD019F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019F">
        <w:rPr>
          <w:rFonts w:ascii="Garamond" w:hAnsi="Garamond"/>
          <w:sz w:val="24"/>
          <w:szCs w:val="24"/>
        </w:rPr>
        <w:t>A magyar büntetőeljárás és büntetésvégrehajtás története</w:t>
      </w:r>
    </w:p>
    <w:p w14:paraId="58C3AEE4" w14:textId="77777777" w:rsidR="009A2255" w:rsidRPr="00FD019F" w:rsidRDefault="009A2255" w:rsidP="009A2255">
      <w:pPr>
        <w:jc w:val="both"/>
        <w:rPr>
          <w:rFonts w:ascii="Garamond" w:hAnsi="Garamond"/>
          <w:i/>
          <w:sz w:val="24"/>
          <w:szCs w:val="24"/>
        </w:rPr>
      </w:pPr>
    </w:p>
    <w:p w14:paraId="66193DD0" w14:textId="0D5180D8" w:rsidR="009A2255" w:rsidRPr="002D3D0C" w:rsidRDefault="009A2255" w:rsidP="009A2255">
      <w:pPr>
        <w:jc w:val="both"/>
        <w:rPr>
          <w:rFonts w:ascii="Garamond" w:hAnsi="Garamond"/>
        </w:rPr>
      </w:pPr>
    </w:p>
    <w:p w14:paraId="0AC8A61B" w14:textId="4E98FFCC" w:rsidR="00341734" w:rsidRDefault="00341734" w:rsidP="009A2255">
      <w:pPr>
        <w:jc w:val="both"/>
        <w:rPr>
          <w:rFonts w:ascii="Garamond" w:hAnsi="Garamond"/>
        </w:rPr>
      </w:pPr>
    </w:p>
    <w:p w14:paraId="5E9A1278" w14:textId="77777777" w:rsidR="00341734" w:rsidRPr="00CB4CDE" w:rsidRDefault="00341734" w:rsidP="009A2255">
      <w:pPr>
        <w:jc w:val="both"/>
        <w:rPr>
          <w:rFonts w:ascii="Garamond" w:hAnsi="Garamond"/>
        </w:rPr>
      </w:pPr>
    </w:p>
    <w:p w14:paraId="71653E5C" w14:textId="77777777" w:rsidR="009A2255" w:rsidRPr="00341734" w:rsidRDefault="009A2255" w:rsidP="009A2255">
      <w:pPr>
        <w:jc w:val="center"/>
        <w:rPr>
          <w:rFonts w:ascii="Garamond" w:hAnsi="Garamond"/>
          <w:smallCaps/>
          <w:sz w:val="40"/>
          <w:szCs w:val="40"/>
        </w:rPr>
      </w:pPr>
      <w:r w:rsidRPr="00341734">
        <w:rPr>
          <w:rFonts w:ascii="Garamond" w:hAnsi="Garamond"/>
          <w:smallCaps/>
          <w:sz w:val="40"/>
          <w:szCs w:val="40"/>
        </w:rPr>
        <w:t>Egyetemes állam- és jogtörténet 2. gyakorlat</w:t>
      </w:r>
    </w:p>
    <w:p w14:paraId="54163B8B" w14:textId="77777777" w:rsidR="009A2255" w:rsidRPr="00CB4CDE" w:rsidRDefault="009A2255" w:rsidP="009A2255">
      <w:pPr>
        <w:jc w:val="center"/>
        <w:rPr>
          <w:rFonts w:ascii="Garamond" w:hAnsi="Garamond"/>
          <w:i/>
          <w:sz w:val="32"/>
          <w:szCs w:val="32"/>
        </w:rPr>
      </w:pPr>
      <w:r w:rsidRPr="00CB4CDE">
        <w:rPr>
          <w:rFonts w:ascii="Garamond" w:hAnsi="Garamond"/>
          <w:i/>
          <w:sz w:val="32"/>
          <w:szCs w:val="32"/>
        </w:rPr>
        <w:t>(ajánlott témakörök)</w:t>
      </w:r>
    </w:p>
    <w:p w14:paraId="73F72187" w14:textId="77777777" w:rsidR="009A2255" w:rsidRPr="00CB4CDE" w:rsidRDefault="009A2255" w:rsidP="009A2255">
      <w:pPr>
        <w:pStyle w:val="Standard"/>
        <w:rPr>
          <w:rFonts w:ascii="Garamond" w:hAnsi="Garamond"/>
        </w:rPr>
      </w:pPr>
    </w:p>
    <w:p w14:paraId="6ACE36AB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Az USA alkotmányjoga, változások a 20. századig</w:t>
      </w:r>
    </w:p>
    <w:p w14:paraId="04143D6E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Franciaország alkotmányai a 20. századig</w:t>
      </w:r>
    </w:p>
    <w:p w14:paraId="17854974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 német államok alkotmányos helyzete a 19. században, az egységes német állam 1871-ben és 1919-ben</w:t>
      </w:r>
    </w:p>
    <w:p w14:paraId="6F5FAC39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 belga és az olasz alkotmányfejlődés, az osztrák alkotmányjogi változások</w:t>
      </w:r>
    </w:p>
    <w:p w14:paraId="0990CD50" w14:textId="06D33950" w:rsidR="009A2255" w:rsidRPr="00341734" w:rsidRDefault="009A2255" w:rsidP="00341734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 20. századi diktatúrák</w:t>
      </w:r>
      <w:r w:rsidR="00341734">
        <w:rPr>
          <w:rFonts w:ascii="Garamond" w:hAnsi="Garamond"/>
        </w:rPr>
        <w:t xml:space="preserve">. </w:t>
      </w:r>
      <w:r w:rsidRPr="00341734">
        <w:rPr>
          <w:rFonts w:ascii="Garamond" w:hAnsi="Garamond"/>
        </w:rPr>
        <w:t>A két Németország alkotmányjogi különbségei, és az újraegyesítés</w:t>
      </w:r>
    </w:p>
    <w:p w14:paraId="13213036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 modern francia polgári jogi szabályozás</w:t>
      </w:r>
    </w:p>
    <w:p w14:paraId="7B43394B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Az ABGB és a BGB</w:t>
      </w:r>
    </w:p>
    <w:p w14:paraId="5CF9DC7E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 modern francia büntetőjogi szabályozás</w:t>
      </w:r>
    </w:p>
    <w:p w14:paraId="788CBD7D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Az olasz büntetőjogi szabályozás a 19. században</w:t>
      </w:r>
    </w:p>
    <w:p w14:paraId="4A4E5DF2" w14:textId="77777777" w:rsidR="009A2255" w:rsidRPr="00CB4CDE" w:rsidRDefault="009A2255" w:rsidP="009A2255">
      <w:pPr>
        <w:pStyle w:val="Standard"/>
        <w:numPr>
          <w:ilvl w:val="0"/>
          <w:numId w:val="1"/>
        </w:numPr>
        <w:rPr>
          <w:rFonts w:ascii="Garamond" w:hAnsi="Garamond"/>
        </w:rPr>
      </w:pPr>
      <w:r w:rsidRPr="00CB4CDE">
        <w:rPr>
          <w:rFonts w:ascii="Garamond" w:hAnsi="Garamond"/>
        </w:rPr>
        <w:t>Európai egységkoncepciók</w:t>
      </w:r>
    </w:p>
    <w:p w14:paraId="3B76D85E" w14:textId="77777777" w:rsidR="009A2255" w:rsidRPr="00CB4CDE" w:rsidRDefault="009A2255" w:rsidP="009A2255">
      <w:pPr>
        <w:jc w:val="both"/>
        <w:rPr>
          <w:rFonts w:ascii="Garamond" w:hAnsi="Garamond"/>
          <w:b/>
          <w:sz w:val="24"/>
          <w:szCs w:val="24"/>
        </w:rPr>
      </w:pPr>
    </w:p>
    <w:p w14:paraId="5957649D" w14:textId="77777777" w:rsidR="009A2255" w:rsidRPr="00CB4CDE" w:rsidRDefault="009A2255" w:rsidP="009A2255">
      <w:pPr>
        <w:jc w:val="both"/>
        <w:rPr>
          <w:rFonts w:ascii="Garamond" w:hAnsi="Garamond"/>
          <w:b/>
          <w:sz w:val="24"/>
          <w:szCs w:val="24"/>
        </w:rPr>
      </w:pPr>
    </w:p>
    <w:p w14:paraId="08BBCC68" w14:textId="77777777" w:rsidR="009A2255" w:rsidRPr="00CB4CDE" w:rsidRDefault="009A2255" w:rsidP="009A2255">
      <w:pPr>
        <w:pStyle w:val="Szvegtrzs3"/>
        <w:ind w:firstLine="1"/>
        <w:jc w:val="both"/>
        <w:rPr>
          <w:rFonts w:ascii="Garamond" w:hAnsi="Garamond"/>
          <w:i w:val="0"/>
        </w:rPr>
      </w:pPr>
    </w:p>
    <w:p w14:paraId="279D5E71" w14:textId="349C5A01" w:rsidR="009A2255" w:rsidRPr="00A826B4" w:rsidRDefault="009A2255" w:rsidP="009A2255">
      <w:pPr>
        <w:pStyle w:val="Szvegtrzs3"/>
        <w:ind w:firstLine="1"/>
        <w:jc w:val="both"/>
        <w:rPr>
          <w:rFonts w:ascii="Garamond" w:hAnsi="Garamond"/>
          <w:i w:val="0"/>
          <w:sz w:val="24"/>
          <w:szCs w:val="24"/>
        </w:rPr>
      </w:pPr>
      <w:r w:rsidRPr="00A826B4">
        <w:rPr>
          <w:rFonts w:ascii="Garamond" w:hAnsi="Garamond"/>
          <w:i w:val="0"/>
          <w:sz w:val="24"/>
          <w:szCs w:val="24"/>
        </w:rPr>
        <w:t>Budapest, 202</w:t>
      </w:r>
      <w:r w:rsidR="00CF0ADA">
        <w:rPr>
          <w:rFonts w:ascii="Garamond" w:hAnsi="Garamond"/>
          <w:i w:val="0"/>
          <w:sz w:val="24"/>
          <w:szCs w:val="24"/>
        </w:rPr>
        <w:t>6</w:t>
      </w:r>
      <w:r w:rsidRPr="00A826B4">
        <w:rPr>
          <w:rFonts w:ascii="Garamond" w:hAnsi="Garamond"/>
          <w:i w:val="0"/>
          <w:sz w:val="24"/>
          <w:szCs w:val="24"/>
        </w:rPr>
        <w:t>. február hó</w:t>
      </w:r>
    </w:p>
    <w:p w14:paraId="476123A5" w14:textId="73BEA62F" w:rsidR="009A2255" w:rsidRPr="00A826B4" w:rsidRDefault="009A2255" w:rsidP="004A7933">
      <w:pPr>
        <w:jc w:val="both"/>
        <w:rPr>
          <w:rFonts w:ascii="Garamond" w:hAnsi="Garamond"/>
          <w:sz w:val="24"/>
          <w:szCs w:val="24"/>
        </w:rPr>
      </w:pP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</w:p>
    <w:p w14:paraId="69A4F900" w14:textId="77777777" w:rsidR="009A2255" w:rsidRPr="00A826B4" w:rsidRDefault="009A2255" w:rsidP="009A2255">
      <w:pPr>
        <w:jc w:val="center"/>
        <w:rPr>
          <w:rFonts w:ascii="Garamond" w:hAnsi="Garamond"/>
          <w:sz w:val="24"/>
          <w:szCs w:val="24"/>
        </w:rPr>
      </w:pPr>
      <w:r w:rsidRPr="00A826B4">
        <w:rPr>
          <w:rFonts w:ascii="Garamond" w:hAnsi="Garamond"/>
          <w:sz w:val="24"/>
          <w:szCs w:val="24"/>
        </w:rPr>
        <w:t>Jó felkészülést kíván:</w:t>
      </w:r>
    </w:p>
    <w:p w14:paraId="78F1629E" w14:textId="77777777" w:rsidR="009A2255" w:rsidRPr="00A826B4" w:rsidRDefault="009A2255" w:rsidP="009A2255">
      <w:pPr>
        <w:jc w:val="center"/>
        <w:rPr>
          <w:rFonts w:ascii="Garamond" w:hAnsi="Garamond"/>
          <w:sz w:val="24"/>
          <w:szCs w:val="24"/>
        </w:rPr>
      </w:pPr>
    </w:p>
    <w:p w14:paraId="5F613DA2" w14:textId="77777777" w:rsidR="009A2255" w:rsidRPr="00A826B4" w:rsidRDefault="009A2255" w:rsidP="009A2255">
      <w:pPr>
        <w:jc w:val="center"/>
        <w:rPr>
          <w:rFonts w:ascii="Garamond" w:hAnsi="Garamond"/>
          <w:sz w:val="24"/>
          <w:szCs w:val="24"/>
        </w:rPr>
      </w:pPr>
    </w:p>
    <w:p w14:paraId="308661F8" w14:textId="77777777" w:rsidR="009A2255" w:rsidRPr="00A826B4" w:rsidRDefault="009A2255" w:rsidP="009A2255">
      <w:pPr>
        <w:jc w:val="center"/>
        <w:rPr>
          <w:rFonts w:ascii="Garamond" w:hAnsi="Garamond"/>
          <w:sz w:val="24"/>
          <w:szCs w:val="24"/>
        </w:rPr>
      </w:pP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</w:r>
      <w:r w:rsidRPr="00A826B4">
        <w:rPr>
          <w:rFonts w:ascii="Garamond" w:hAnsi="Garamond"/>
          <w:sz w:val="24"/>
          <w:szCs w:val="24"/>
        </w:rPr>
        <w:tab/>
        <w:t xml:space="preserve">Dr. Szabó István </w:t>
      </w:r>
    </w:p>
    <w:p w14:paraId="4542AC85" w14:textId="1034FFAB" w:rsidR="00A826B4" w:rsidRPr="00A826B4" w:rsidRDefault="009A2255" w:rsidP="00A826B4">
      <w:pPr>
        <w:ind w:left="3540" w:firstLine="708"/>
        <w:jc w:val="center"/>
        <w:rPr>
          <w:rFonts w:ascii="Garamond" w:hAnsi="Garamond"/>
          <w:i/>
          <w:sz w:val="22"/>
          <w:szCs w:val="22"/>
        </w:rPr>
      </w:pPr>
      <w:r w:rsidRPr="00A826B4">
        <w:rPr>
          <w:rFonts w:ascii="Garamond" w:hAnsi="Garamond"/>
          <w:sz w:val="24"/>
          <w:szCs w:val="24"/>
        </w:rPr>
        <w:t>tanszékvezet</w:t>
      </w:r>
      <w:r w:rsidR="00A826B4">
        <w:rPr>
          <w:rFonts w:ascii="Garamond" w:hAnsi="Garamond"/>
          <w:sz w:val="24"/>
          <w:szCs w:val="24"/>
        </w:rPr>
        <w:t>ő</w:t>
      </w:r>
    </w:p>
    <w:sectPr w:rsidR="00A826B4" w:rsidRPr="00A826B4" w:rsidSect="009A2255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417EE" w14:textId="77777777" w:rsidR="007372E5" w:rsidRDefault="007372E5" w:rsidP="0020568B">
      <w:r>
        <w:separator/>
      </w:r>
    </w:p>
  </w:endnote>
  <w:endnote w:type="continuationSeparator" w:id="0">
    <w:p w14:paraId="1196BCF7" w14:textId="77777777" w:rsidR="007372E5" w:rsidRDefault="007372E5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5CEC" w14:textId="77777777" w:rsidR="00A50F88" w:rsidRDefault="00D92AD2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EndPr/>
      <w:sdtContent>
        <w:r w:rsidR="005D120D" w:rsidRPr="00707E13">
          <w:rPr>
            <w:rFonts w:ascii="PT Sans" w:hAnsi="PT Sans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D862F5" wp14:editId="725953E7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07823" w14:textId="13AF6EFB" w:rsidR="00A50F88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D92AD2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2D862F5" id="Téglalap 16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" filled="f" fillcolor="#c0504d" stroked="f" strokecolor="#5c83b4" strokeweight="2.25pt">
                  <v:textbox inset=",0,,0">
                    <w:txbxContent>
                      <w:p w14:paraId="7B107823" w14:textId="13AF6EFB" w:rsidR="00A50F88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D92AD2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2F0573" w14:paraId="22D89D08" w14:textId="77777777" w:rsidTr="00211F02">
      <w:tc>
        <w:tcPr>
          <w:tcW w:w="2972" w:type="dxa"/>
        </w:tcPr>
        <w:p w14:paraId="02FC97E7" w14:textId="076B9607" w:rsidR="002F0573" w:rsidRDefault="002F0573" w:rsidP="00EF698D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1039F47" wp14:editId="73022641">
                    <wp:simplePos x="0" y="0"/>
                    <wp:positionH relativeFrom="column">
                      <wp:posOffset>434757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052096B6" id="Egyenes összekötő 19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5pt,1.35pt" to="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3HvdF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+36 1 429 72</w:t>
          </w:r>
          <w:r w:rsidR="009A2255">
            <w:rPr>
              <w:rFonts w:ascii="PT Sans" w:hAnsi="PT Sans"/>
              <w:sz w:val="16"/>
              <w:szCs w:val="16"/>
            </w:rPr>
            <w:t>37</w:t>
          </w:r>
        </w:p>
      </w:tc>
      <w:tc>
        <w:tcPr>
          <w:tcW w:w="3686" w:type="dxa"/>
        </w:tcPr>
        <w:p w14:paraId="2F5C1CBC" w14:textId="27A0D903" w:rsidR="002F0573" w:rsidRDefault="002F0573" w:rsidP="00EF698D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482860C" wp14:editId="0E5D4CB5">
                    <wp:simplePos x="0" y="0"/>
                    <wp:positionH relativeFrom="column">
                      <wp:posOffset>361730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00B723BD" id="Egyenes összekötő 6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.3pt" to="2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9A2255">
            <w:rPr>
              <w:rFonts w:ascii="PT Sans" w:hAnsi="PT Sans"/>
              <w:sz w:val="16"/>
              <w:szCs w:val="16"/>
            </w:rPr>
            <w:t>jogtort</w:t>
          </w:r>
          <w:r w:rsidRPr="00037CAF">
            <w:rPr>
              <w:rFonts w:ascii="PT Sans" w:hAnsi="PT Sans"/>
              <w:sz w:val="16"/>
              <w:szCs w:val="16"/>
            </w:rPr>
            <w:t>@</w:t>
          </w:r>
          <w:r w:rsidR="00EF698D">
            <w:rPr>
              <w:rFonts w:ascii="PT Sans" w:hAnsi="PT Sans"/>
              <w:sz w:val="16"/>
              <w:szCs w:val="16"/>
            </w:rPr>
            <w:t>jak.</w:t>
          </w:r>
          <w:r w:rsidRPr="00037CAF">
            <w:rPr>
              <w:rFonts w:ascii="PT Sans" w:hAnsi="PT Sans"/>
              <w:sz w:val="16"/>
              <w:szCs w:val="16"/>
            </w:rPr>
            <w:t>ppke.hu</w:t>
          </w:r>
        </w:p>
      </w:tc>
      <w:tc>
        <w:tcPr>
          <w:tcW w:w="3123" w:type="dxa"/>
        </w:tcPr>
        <w:p w14:paraId="7BC72B64" w14:textId="77777777" w:rsidR="002F0573" w:rsidRDefault="002F0573" w:rsidP="002F0573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C548722" wp14:editId="41D0F2DA">
                    <wp:simplePos x="0" y="0"/>
                    <wp:positionH relativeFrom="column">
                      <wp:posOffset>443010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3AB36361" id="Egyenes összekötő 19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9pt,1.25pt" to="34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</w:t>
          </w:r>
          <w:r w:rsidR="00EF698D">
            <w:rPr>
              <w:rFonts w:ascii="PT Sans" w:hAnsi="PT Sans"/>
              <w:sz w:val="16"/>
              <w:szCs w:val="16"/>
            </w:rPr>
            <w:t>jak.</w:t>
          </w:r>
          <w:r>
            <w:rPr>
              <w:rFonts w:ascii="PT Sans" w:hAnsi="PT Sans"/>
              <w:sz w:val="16"/>
              <w:szCs w:val="16"/>
            </w:rPr>
            <w:t>ppke.hu</w:t>
          </w:r>
        </w:p>
      </w:tc>
    </w:tr>
    <w:tr w:rsidR="002F0573" w14:paraId="36A1E421" w14:textId="77777777" w:rsidTr="00211F02">
      <w:tc>
        <w:tcPr>
          <w:tcW w:w="2972" w:type="dxa"/>
        </w:tcPr>
        <w:p w14:paraId="6B0CFF90" w14:textId="77777777" w:rsidR="002F0573" w:rsidRDefault="002F0573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6CB53856" w14:textId="4455D257" w:rsidR="002F0573" w:rsidRDefault="002F0573" w:rsidP="002F0573">
          <w:pPr>
            <w:spacing w:before="80"/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8016453" wp14:editId="38727070">
                    <wp:simplePos x="0" y="0"/>
                    <wp:positionH relativeFrom="column">
                      <wp:posOffset>213580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92" name="Egyenes összekötő 1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20D2C8DF" id="Egyenes összekötő 19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8pt,5.1pt" to="16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037CAF">
            <w:rPr>
              <w:rFonts w:ascii="PT Sans" w:hAnsi="PT Sans"/>
              <w:sz w:val="16"/>
              <w:szCs w:val="16"/>
            </w:rPr>
            <w:t>1428 Budapest, Pf. 6</w:t>
          </w:r>
        </w:p>
      </w:tc>
      <w:tc>
        <w:tcPr>
          <w:tcW w:w="3123" w:type="dxa"/>
        </w:tcPr>
        <w:p w14:paraId="7F3F3359" w14:textId="77777777" w:rsidR="002F0573" w:rsidRDefault="002F0573" w:rsidP="002F0573">
          <w:pPr>
            <w:rPr>
              <w:rFonts w:ascii="PT Sans" w:hAnsi="PT Sans"/>
            </w:rPr>
          </w:pPr>
        </w:p>
      </w:tc>
    </w:tr>
  </w:tbl>
  <w:p w14:paraId="7BB99722" w14:textId="77777777" w:rsidR="002F0573" w:rsidRDefault="002F05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856CF" w14:textId="77777777" w:rsidR="007372E5" w:rsidRDefault="007372E5" w:rsidP="0020568B">
      <w:r>
        <w:separator/>
      </w:r>
    </w:p>
  </w:footnote>
  <w:footnote w:type="continuationSeparator" w:id="0">
    <w:p w14:paraId="72308646" w14:textId="77777777" w:rsidR="007372E5" w:rsidRDefault="007372E5" w:rsidP="0020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7BD8" w14:textId="77777777" w:rsidR="002F0573" w:rsidRPr="00F4246B" w:rsidRDefault="002F0573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0573" w14:paraId="173268D2" w14:textId="77777777" w:rsidTr="00211F02">
      <w:trPr>
        <w:trHeight w:val="287"/>
      </w:trPr>
      <w:tc>
        <w:tcPr>
          <w:tcW w:w="5212" w:type="dxa"/>
        </w:tcPr>
        <w:p w14:paraId="7E44DE50" w14:textId="77777777" w:rsidR="002F0573" w:rsidRDefault="00EF698D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</w:rPr>
            <w:drawing>
              <wp:inline distT="0" distB="0" distL="0" distR="0" wp14:anchorId="67F4AB58" wp14:editId="305E347F">
                <wp:extent cx="2098800" cy="910800"/>
                <wp:effectExtent l="0" t="0" r="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JA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91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311A2E4" w14:textId="77777777" w:rsidR="002F0573" w:rsidRDefault="002F0573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10CAB3" wp14:editId="043CF159">
                    <wp:simplePos x="0" y="0"/>
                    <wp:positionH relativeFrom="column">
                      <wp:posOffset>7836</wp:posOffset>
                    </wp:positionH>
                    <wp:positionV relativeFrom="paragraph">
                      <wp:posOffset>280670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8D4ABE3" id="Egyenes összekötő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22.1pt" to=".6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+h4AEAAA4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46A2DA2C" w14:textId="77777777" w:rsidR="002F0573" w:rsidRPr="00DC58C5" w:rsidRDefault="002F0573" w:rsidP="002F0573">
          <w:pPr>
            <w:rPr>
              <w:rFonts w:ascii="PT Sans" w:hAnsi="PT Sans"/>
              <w:sz w:val="28"/>
              <w:szCs w:val="26"/>
            </w:rPr>
          </w:pPr>
        </w:p>
        <w:p w14:paraId="70989F8D" w14:textId="7C74EB85" w:rsidR="002F0573" w:rsidRPr="00FA1783" w:rsidRDefault="009A2255" w:rsidP="002F0573">
          <w:pPr>
            <w:rPr>
              <w:rFonts w:ascii="PT Sans" w:hAnsi="PT Sans"/>
              <w:b/>
              <w:sz w:val="31"/>
              <w:szCs w:val="31"/>
            </w:rPr>
          </w:pPr>
          <w:r>
            <w:rPr>
              <w:rFonts w:ascii="PT Sans" w:hAnsi="PT Sans"/>
              <w:b/>
              <w:sz w:val="31"/>
              <w:szCs w:val="31"/>
            </w:rPr>
            <w:t>Jogtörténeti Tanszék</w:t>
          </w:r>
        </w:p>
        <w:p w14:paraId="2A2DCEB3" w14:textId="77777777" w:rsidR="002F0573" w:rsidRPr="00DC58C5" w:rsidRDefault="002F0573" w:rsidP="002F0573">
          <w:pPr>
            <w:rPr>
              <w:rFonts w:ascii="PT Sans" w:hAnsi="PT Sans"/>
              <w:sz w:val="16"/>
            </w:rPr>
          </w:pPr>
        </w:p>
        <w:p w14:paraId="3A5F60D9" w14:textId="77777777" w:rsidR="002F0573" w:rsidRPr="0042310E" w:rsidRDefault="002F0573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78134B08" w14:textId="77777777" w:rsidR="002F0573" w:rsidRDefault="002F0573" w:rsidP="002F0573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1088 Budapest, Szentkirályi utca 28.</w:t>
          </w:r>
        </w:p>
      </w:tc>
    </w:tr>
  </w:tbl>
  <w:p w14:paraId="03EBFDF6" w14:textId="77777777" w:rsidR="002F0573" w:rsidRDefault="002F0573" w:rsidP="002F0573">
    <w:pPr>
      <w:pStyle w:val="lfej"/>
      <w:jc w:val="center"/>
    </w:pPr>
  </w:p>
  <w:p w14:paraId="0F7A664A" w14:textId="77777777" w:rsidR="002F0573" w:rsidRDefault="002F0573" w:rsidP="002F0573">
    <w:pPr>
      <w:pStyle w:val="lfej"/>
      <w:rPr>
        <w:rFonts w:ascii="PT Sans" w:hAnsi="PT Sans"/>
      </w:rPr>
    </w:pPr>
  </w:p>
  <w:p w14:paraId="65B2E6E5" w14:textId="77777777" w:rsidR="002F0573" w:rsidRDefault="002F05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773A9"/>
    <w:multiLevelType w:val="hybridMultilevel"/>
    <w:tmpl w:val="CE38C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73C6"/>
    <w:multiLevelType w:val="hybridMultilevel"/>
    <w:tmpl w:val="AB0EC67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332766"/>
    <w:multiLevelType w:val="hybridMultilevel"/>
    <w:tmpl w:val="A6BE5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8B"/>
    <w:rsid w:val="001316F4"/>
    <w:rsid w:val="0020568B"/>
    <w:rsid w:val="00220C34"/>
    <w:rsid w:val="00234E6F"/>
    <w:rsid w:val="002D1289"/>
    <w:rsid w:val="002D3D0C"/>
    <w:rsid w:val="002F0573"/>
    <w:rsid w:val="00335EE9"/>
    <w:rsid w:val="00341734"/>
    <w:rsid w:val="00353273"/>
    <w:rsid w:val="00414431"/>
    <w:rsid w:val="0042310E"/>
    <w:rsid w:val="0045207D"/>
    <w:rsid w:val="00482F2E"/>
    <w:rsid w:val="004A7933"/>
    <w:rsid w:val="00577CDD"/>
    <w:rsid w:val="005810FC"/>
    <w:rsid w:val="0058685E"/>
    <w:rsid w:val="0059495B"/>
    <w:rsid w:val="005C64D6"/>
    <w:rsid w:val="005D120D"/>
    <w:rsid w:val="00635DD0"/>
    <w:rsid w:val="00646BFA"/>
    <w:rsid w:val="0067142E"/>
    <w:rsid w:val="006D26D5"/>
    <w:rsid w:val="006F2DA6"/>
    <w:rsid w:val="007372E5"/>
    <w:rsid w:val="007908A4"/>
    <w:rsid w:val="00797371"/>
    <w:rsid w:val="00810BA2"/>
    <w:rsid w:val="008119D4"/>
    <w:rsid w:val="008374D8"/>
    <w:rsid w:val="00872A60"/>
    <w:rsid w:val="00882041"/>
    <w:rsid w:val="008D6139"/>
    <w:rsid w:val="00910B9A"/>
    <w:rsid w:val="009473EF"/>
    <w:rsid w:val="009A2255"/>
    <w:rsid w:val="009B1449"/>
    <w:rsid w:val="009F6BFE"/>
    <w:rsid w:val="00A50F88"/>
    <w:rsid w:val="00A66B70"/>
    <w:rsid w:val="00A67C67"/>
    <w:rsid w:val="00A826B4"/>
    <w:rsid w:val="00AE1658"/>
    <w:rsid w:val="00B21023"/>
    <w:rsid w:val="00B2412C"/>
    <w:rsid w:val="00C63C07"/>
    <w:rsid w:val="00C71BE3"/>
    <w:rsid w:val="00CD2671"/>
    <w:rsid w:val="00CF0ADA"/>
    <w:rsid w:val="00CF0B08"/>
    <w:rsid w:val="00CF4D29"/>
    <w:rsid w:val="00D92AD2"/>
    <w:rsid w:val="00D96A18"/>
    <w:rsid w:val="00DC58C5"/>
    <w:rsid w:val="00EA7C39"/>
    <w:rsid w:val="00EC1D98"/>
    <w:rsid w:val="00EF698D"/>
    <w:rsid w:val="00F4246B"/>
    <w:rsid w:val="00FA1783"/>
    <w:rsid w:val="00FA75A7"/>
    <w:rsid w:val="00FD019F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ACE6F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Cm">
    <w:name w:val="Title"/>
    <w:basedOn w:val="Norml"/>
    <w:link w:val="CmChar"/>
    <w:uiPriority w:val="10"/>
    <w:qFormat/>
    <w:rsid w:val="009A2255"/>
    <w:pPr>
      <w:jc w:val="center"/>
    </w:pPr>
    <w:rPr>
      <w:sz w:val="28"/>
    </w:rPr>
  </w:style>
  <w:style w:type="character" w:customStyle="1" w:styleId="CmChar">
    <w:name w:val="Cím Char"/>
    <w:basedOn w:val="Bekezdsalapbettpusa"/>
    <w:link w:val="Cm"/>
    <w:uiPriority w:val="10"/>
    <w:rsid w:val="009A22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A2255"/>
    <w:rPr>
      <w:i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A2255"/>
    <w:rPr>
      <w:rFonts w:ascii="Times New Roman" w:eastAsia="Times New Roman" w:hAnsi="Times New Roman" w:cs="Times New Roman"/>
      <w:i/>
      <w:sz w:val="26"/>
      <w:szCs w:val="20"/>
      <w:lang w:eastAsia="hu-HU"/>
    </w:rPr>
  </w:style>
  <w:style w:type="paragraph" w:customStyle="1" w:styleId="Standard">
    <w:name w:val="Standard"/>
    <w:rsid w:val="009A225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87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c45a63db-cf98-40ae-9019-432d10272c0f"/>
    <ds:schemaRef ds:uri="http://schemas.openxmlformats.org/package/2006/metadata/core-properties"/>
    <ds:schemaRef ds:uri="cb1a9173-468d-47a5-b8e0-7c25ac49f9c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Körmendy Renáta</cp:lastModifiedBy>
  <cp:revision>2</cp:revision>
  <dcterms:created xsi:type="dcterms:W3CDTF">2026-02-02T09:36:00Z</dcterms:created>
  <dcterms:modified xsi:type="dcterms:W3CDTF">2026-02-02T09:36:00Z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