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304">
        <w:rPr>
          <w:rFonts w:ascii="Times New Roman" w:hAnsi="Times New Roman" w:cs="Times New Roman"/>
          <w:sz w:val="24"/>
          <w:szCs w:val="24"/>
        </w:rPr>
        <w:t>Magyar jogtörténet</w:t>
      </w: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304">
        <w:rPr>
          <w:rFonts w:ascii="Times New Roman" w:hAnsi="Times New Roman" w:cs="Times New Roman"/>
          <w:sz w:val="24"/>
          <w:szCs w:val="24"/>
        </w:rPr>
        <w:t>PPKE JÁK, 2025/26/II. szemeszter</w:t>
      </w: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304">
        <w:rPr>
          <w:rFonts w:ascii="Times New Roman" w:hAnsi="Times New Roman" w:cs="Times New Roman"/>
          <w:b/>
          <w:bCs/>
          <w:sz w:val="24"/>
          <w:szCs w:val="24"/>
        </w:rPr>
        <w:t>Jogász szak</w:t>
      </w: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304">
        <w:rPr>
          <w:rFonts w:ascii="Times New Roman" w:hAnsi="Times New Roman" w:cs="Times New Roman"/>
          <w:b/>
          <w:bCs/>
          <w:sz w:val="24"/>
          <w:szCs w:val="24"/>
        </w:rPr>
        <w:t>Nappali tagozat</w:t>
      </w: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304">
        <w:rPr>
          <w:rFonts w:ascii="Times New Roman" w:hAnsi="Times New Roman" w:cs="Times New Roman"/>
          <w:b/>
          <w:bCs/>
          <w:sz w:val="24"/>
          <w:szCs w:val="24"/>
        </w:rPr>
        <w:t>Előadások</w:t>
      </w: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2304">
        <w:rPr>
          <w:rFonts w:ascii="Times New Roman" w:hAnsi="Times New Roman" w:cs="Times New Roman"/>
          <w:sz w:val="24"/>
          <w:szCs w:val="24"/>
        </w:rPr>
        <w:t>minden</w:t>
      </w:r>
      <w:proofErr w:type="gramEnd"/>
      <w:r w:rsidRPr="00642304">
        <w:rPr>
          <w:rFonts w:ascii="Times New Roman" w:hAnsi="Times New Roman" w:cs="Times New Roman"/>
          <w:sz w:val="24"/>
          <w:szCs w:val="24"/>
        </w:rPr>
        <w:t xml:space="preserve"> csütörtökön 10:00 és 13:00 között</w:t>
      </w: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759" w:rsidRPr="00642304" w:rsidRDefault="00921759" w:rsidP="00921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>2026. fe</w:t>
      </w:r>
      <w:bookmarkStart w:id="0" w:name="_GoBack"/>
      <w:bookmarkEnd w:id="0"/>
      <w:r w:rsidRPr="00642304">
        <w:rPr>
          <w:b/>
          <w:bCs/>
          <w:sz w:val="24"/>
          <w:szCs w:val="24"/>
        </w:rPr>
        <w:t xml:space="preserve">bruár 12. </w:t>
      </w:r>
      <w:r w:rsidRPr="00642304">
        <w:rPr>
          <w:sz w:val="24"/>
          <w:szCs w:val="24"/>
        </w:rPr>
        <w:t>Bevezetés. A magyar jogtörténet korszakai. Jogforrás típusok – jogemlékek – nyomtatott joggyűjtemények.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február 19. </w:t>
      </w:r>
      <w:r w:rsidRPr="00642304">
        <w:rPr>
          <w:sz w:val="24"/>
          <w:szCs w:val="24"/>
        </w:rPr>
        <w:t>Bevezetés a magánjog történetébe. A személyek joga.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február 26. </w:t>
      </w:r>
      <w:r w:rsidRPr="00642304">
        <w:rPr>
          <w:sz w:val="24"/>
          <w:szCs w:val="24"/>
        </w:rPr>
        <w:t>A szellemi alkotások joga. Házasságjog. Dologi jog.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március 5. </w:t>
      </w:r>
      <w:r w:rsidRPr="00642304">
        <w:rPr>
          <w:sz w:val="24"/>
          <w:szCs w:val="24"/>
        </w:rPr>
        <w:t>A kötelmi és öröklési jog története.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március 12. </w:t>
      </w:r>
      <w:r w:rsidRPr="00642304">
        <w:rPr>
          <w:sz w:val="24"/>
          <w:szCs w:val="24"/>
        </w:rPr>
        <w:t>Bevezetés a kereskedelmi jogba. Kereskedők és kereskedelmi társaságok – kereskedelmi ügyletek – értékpapírjog.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március 19. </w:t>
      </w:r>
      <w:r w:rsidRPr="00642304">
        <w:rPr>
          <w:sz w:val="24"/>
          <w:szCs w:val="24"/>
        </w:rPr>
        <w:t xml:space="preserve">A magyar büntetőjog korszakai és dogmatikai fejlődése. 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március 26. </w:t>
      </w:r>
      <w:r w:rsidRPr="00642304">
        <w:rPr>
          <w:sz w:val="24"/>
          <w:szCs w:val="24"/>
        </w:rPr>
        <w:t>A büntetőjog általános része: A bűncselekmény tárgyi és alanyi oldala.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április 16. </w:t>
      </w:r>
      <w:r w:rsidRPr="00642304">
        <w:rPr>
          <w:sz w:val="24"/>
          <w:szCs w:val="24"/>
        </w:rPr>
        <w:t xml:space="preserve">A magyar büntetéstan története. A büntetőjog különös része: egyes bűncselekményi </w:t>
      </w:r>
      <w:proofErr w:type="gramStart"/>
      <w:r w:rsidRPr="00642304">
        <w:rPr>
          <w:sz w:val="24"/>
          <w:szCs w:val="24"/>
        </w:rPr>
        <w:t>kategóriák</w:t>
      </w:r>
      <w:proofErr w:type="gramEnd"/>
      <w:r w:rsidRPr="00642304">
        <w:rPr>
          <w:sz w:val="24"/>
          <w:szCs w:val="24"/>
        </w:rPr>
        <w:t>.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április 23. </w:t>
      </w:r>
      <w:r w:rsidRPr="00642304">
        <w:rPr>
          <w:sz w:val="24"/>
          <w:szCs w:val="24"/>
        </w:rPr>
        <w:t xml:space="preserve">A polgári peres eljárás 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április 30. </w:t>
      </w:r>
      <w:r w:rsidRPr="00642304">
        <w:rPr>
          <w:sz w:val="24"/>
          <w:szCs w:val="24"/>
        </w:rPr>
        <w:t>A polgári nemperes és végrehajtási eljárás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május 7. </w:t>
      </w:r>
      <w:r w:rsidRPr="00642304">
        <w:rPr>
          <w:sz w:val="24"/>
          <w:szCs w:val="24"/>
        </w:rPr>
        <w:t>A magyar büntetőeljárás és büntetésvégrehajtás története</w:t>
      </w:r>
    </w:p>
    <w:p w:rsidR="00921759" w:rsidRPr="00642304" w:rsidRDefault="00921759" w:rsidP="00921759">
      <w:pPr>
        <w:ind w:left="360"/>
        <w:jc w:val="both"/>
        <w:rPr>
          <w:sz w:val="24"/>
          <w:szCs w:val="24"/>
        </w:rPr>
      </w:pPr>
      <w:r w:rsidRPr="00642304">
        <w:rPr>
          <w:b/>
          <w:bCs/>
          <w:sz w:val="24"/>
          <w:szCs w:val="24"/>
        </w:rPr>
        <w:t xml:space="preserve">2026. május 14. </w:t>
      </w:r>
      <w:r w:rsidRPr="00642304">
        <w:rPr>
          <w:sz w:val="24"/>
          <w:szCs w:val="24"/>
        </w:rPr>
        <w:t xml:space="preserve">vizsgakonzultáció </w:t>
      </w:r>
    </w:p>
    <w:p w:rsidR="002013E1" w:rsidRPr="00642304" w:rsidRDefault="00642304">
      <w:pPr>
        <w:rPr>
          <w:sz w:val="24"/>
          <w:szCs w:val="24"/>
        </w:rPr>
      </w:pPr>
    </w:p>
    <w:p w:rsidR="00642304" w:rsidRPr="00642304" w:rsidRDefault="00642304" w:rsidP="00642304">
      <w:pPr>
        <w:ind w:left="360"/>
        <w:jc w:val="both"/>
        <w:rPr>
          <w:sz w:val="24"/>
          <w:szCs w:val="24"/>
        </w:rPr>
      </w:pPr>
    </w:p>
    <w:p w:rsidR="00642304" w:rsidRPr="00642304" w:rsidRDefault="00642304" w:rsidP="00642304">
      <w:pPr>
        <w:ind w:left="360"/>
        <w:jc w:val="both"/>
        <w:rPr>
          <w:sz w:val="24"/>
          <w:szCs w:val="24"/>
        </w:rPr>
      </w:pPr>
      <w:r w:rsidRPr="00642304">
        <w:rPr>
          <w:sz w:val="24"/>
          <w:szCs w:val="24"/>
        </w:rPr>
        <w:t>2026. február hó</w:t>
      </w:r>
    </w:p>
    <w:p w:rsidR="00642304" w:rsidRPr="00642304" w:rsidRDefault="00642304" w:rsidP="00642304">
      <w:pPr>
        <w:ind w:left="360"/>
        <w:jc w:val="both"/>
        <w:rPr>
          <w:sz w:val="24"/>
          <w:szCs w:val="24"/>
        </w:rPr>
      </w:pPr>
    </w:p>
    <w:p w:rsidR="00642304" w:rsidRPr="00642304" w:rsidRDefault="00642304" w:rsidP="00642304">
      <w:pPr>
        <w:ind w:left="360"/>
        <w:jc w:val="both"/>
        <w:rPr>
          <w:sz w:val="24"/>
          <w:szCs w:val="24"/>
        </w:rPr>
      </w:pPr>
    </w:p>
    <w:p w:rsidR="00642304" w:rsidRPr="00642304" w:rsidRDefault="00642304" w:rsidP="00642304">
      <w:pPr>
        <w:ind w:left="360"/>
        <w:jc w:val="both"/>
        <w:rPr>
          <w:sz w:val="24"/>
          <w:szCs w:val="24"/>
        </w:rPr>
      </w:pPr>
    </w:p>
    <w:p w:rsidR="00642304" w:rsidRPr="00642304" w:rsidRDefault="00642304" w:rsidP="00642304">
      <w:pPr>
        <w:spacing w:after="0" w:line="240" w:lineRule="auto"/>
        <w:ind w:left="357"/>
        <w:jc w:val="both"/>
        <w:rPr>
          <w:sz w:val="24"/>
          <w:szCs w:val="24"/>
        </w:rPr>
      </w:pP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  <w:t xml:space="preserve">Dr. </w:t>
      </w:r>
      <w:proofErr w:type="spellStart"/>
      <w:r w:rsidRPr="00642304">
        <w:rPr>
          <w:sz w:val="24"/>
          <w:szCs w:val="24"/>
        </w:rPr>
        <w:t>Völgyesi</w:t>
      </w:r>
      <w:proofErr w:type="spellEnd"/>
      <w:r w:rsidRPr="00642304">
        <w:rPr>
          <w:sz w:val="24"/>
          <w:szCs w:val="24"/>
        </w:rPr>
        <w:t xml:space="preserve"> Levente</w:t>
      </w:r>
    </w:p>
    <w:p w:rsidR="00642304" w:rsidRPr="00642304" w:rsidRDefault="00642304" w:rsidP="00642304">
      <w:pPr>
        <w:spacing w:after="0" w:line="240" w:lineRule="auto"/>
        <w:ind w:left="357"/>
        <w:jc w:val="both"/>
        <w:rPr>
          <w:sz w:val="24"/>
          <w:szCs w:val="24"/>
        </w:rPr>
      </w:pP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</w:r>
      <w:r w:rsidRPr="00642304">
        <w:rPr>
          <w:sz w:val="24"/>
          <w:szCs w:val="24"/>
        </w:rPr>
        <w:tab/>
        <w:t xml:space="preserve">  </w:t>
      </w:r>
      <w:proofErr w:type="gramStart"/>
      <w:r w:rsidRPr="00642304">
        <w:rPr>
          <w:sz w:val="24"/>
          <w:szCs w:val="24"/>
        </w:rPr>
        <w:t>egyetemi</w:t>
      </w:r>
      <w:proofErr w:type="gramEnd"/>
      <w:r w:rsidRPr="00642304">
        <w:rPr>
          <w:sz w:val="24"/>
          <w:szCs w:val="24"/>
        </w:rPr>
        <w:t xml:space="preserve"> docens</w:t>
      </w:r>
    </w:p>
    <w:p w:rsidR="00642304" w:rsidRPr="00642304" w:rsidRDefault="00642304" w:rsidP="00642304">
      <w:pPr>
        <w:rPr>
          <w:sz w:val="24"/>
          <w:szCs w:val="24"/>
        </w:rPr>
      </w:pPr>
    </w:p>
    <w:p w:rsidR="00642304" w:rsidRPr="00642304" w:rsidRDefault="00642304">
      <w:pPr>
        <w:rPr>
          <w:sz w:val="24"/>
          <w:szCs w:val="24"/>
        </w:rPr>
      </w:pPr>
    </w:p>
    <w:sectPr w:rsidR="00642304" w:rsidRPr="0064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59"/>
    <w:rsid w:val="00171860"/>
    <w:rsid w:val="00642304"/>
    <w:rsid w:val="00921759"/>
    <w:rsid w:val="0094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A71E"/>
  <w15:chartTrackingRefBased/>
  <w15:docId w15:val="{713F6B4C-8468-49DF-921B-3F943439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1759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Körmendy Renáta</dc:creator>
  <cp:keywords/>
  <dc:description/>
  <cp:lastModifiedBy>Körmendy Renáta</cp:lastModifiedBy>
  <cp:revision>2</cp:revision>
  <dcterms:created xsi:type="dcterms:W3CDTF">2026-01-26T09:06:00Z</dcterms:created>
  <dcterms:modified xsi:type="dcterms:W3CDTF">2026-01-26T09:18:00Z</dcterms:modified>
</cp:coreProperties>
</file>