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E8A1" w14:textId="77777777"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14:paraId="7C38392F" w14:textId="77777777"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14:paraId="13F6B1F8" w14:textId="77777777"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62E2A" w14:textId="77777777"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5EE81" w14:textId="77777777" w:rsidR="00384F40" w:rsidRDefault="00384F40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NKE </w:t>
      </w:r>
      <w:r w:rsidR="00B7768B">
        <w:rPr>
          <w:rFonts w:ascii="Times New Roman" w:hAnsi="Times New Roman" w:cs="Times New Roman"/>
          <w:b/>
          <w:sz w:val="28"/>
          <w:szCs w:val="28"/>
        </w:rPr>
        <w:t>államtudomány</w:t>
      </w:r>
      <w:r>
        <w:rPr>
          <w:rFonts w:ascii="Times New Roman" w:hAnsi="Times New Roman" w:cs="Times New Roman"/>
          <w:b/>
          <w:sz w:val="28"/>
          <w:szCs w:val="28"/>
        </w:rPr>
        <w:t xml:space="preserve"> szak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14:paraId="58CB9E68" w14:textId="77777777"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8E9EE" w14:textId="77777777" w:rsidR="00384F40" w:rsidRP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30364" w14:textId="77777777"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14:paraId="4625C215" w14:textId="77777777"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9386A8" w14:textId="77777777"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14:paraId="03A1AB82" w14:textId="77777777"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70F6" w:rsidRPr="00384F40" w14:paraId="292DD29D" w14:textId="77777777" w:rsidTr="004770F6">
        <w:trPr>
          <w:trHeight w:val="340"/>
        </w:trPr>
        <w:tc>
          <w:tcPr>
            <w:tcW w:w="5353" w:type="dxa"/>
            <w:vAlign w:val="center"/>
          </w:tcPr>
          <w:p w14:paraId="6C3D50D9" w14:textId="77777777" w:rsidR="004770F6" w:rsidRPr="00B7768B" w:rsidRDefault="004770F6" w:rsidP="00B7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NKE </w:t>
            </w:r>
            <w:r w:rsidR="00B7768B"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>államtudomány</w:t>
            </w:r>
            <w:r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3969" w:type="dxa"/>
            <w:vAlign w:val="center"/>
          </w:tcPr>
          <w:p w14:paraId="07537EA2" w14:textId="77777777" w:rsidR="004770F6" w:rsidRPr="00B7768B" w:rsidRDefault="004770F6" w:rsidP="009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>PPKE jogász szak</w:t>
            </w:r>
          </w:p>
        </w:tc>
      </w:tr>
      <w:tr w:rsidR="00B7768B" w:rsidRPr="00384F40" w14:paraId="7C4C0EB6" w14:textId="77777777" w:rsidTr="00FC3F9E">
        <w:trPr>
          <w:trHeight w:val="340"/>
        </w:trPr>
        <w:tc>
          <w:tcPr>
            <w:tcW w:w="5353" w:type="dxa"/>
          </w:tcPr>
          <w:p w14:paraId="5DF588A1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állam-, közigazgatás- és jogtörténet 1.</w:t>
            </w:r>
          </w:p>
        </w:tc>
        <w:tc>
          <w:tcPr>
            <w:tcW w:w="3969" w:type="dxa"/>
          </w:tcPr>
          <w:p w14:paraId="2F878026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alkotmánytörténet</w:t>
            </w:r>
          </w:p>
        </w:tc>
      </w:tr>
      <w:tr w:rsidR="00B7768B" w:rsidRPr="00384F40" w14:paraId="08FD1603" w14:textId="77777777" w:rsidTr="00FC3F9E">
        <w:trPr>
          <w:trHeight w:val="340"/>
        </w:trPr>
        <w:tc>
          <w:tcPr>
            <w:tcW w:w="5353" w:type="dxa"/>
          </w:tcPr>
          <w:p w14:paraId="0CDD6550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állam-, közigazgatás- és jogtörténet 2.</w:t>
            </w:r>
          </w:p>
        </w:tc>
        <w:tc>
          <w:tcPr>
            <w:tcW w:w="3969" w:type="dxa"/>
          </w:tcPr>
          <w:p w14:paraId="24847805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jogtörténet</w:t>
            </w:r>
          </w:p>
        </w:tc>
      </w:tr>
      <w:tr w:rsidR="00B7768B" w:rsidRPr="00384F40" w14:paraId="5E62D90F" w14:textId="77777777" w:rsidTr="00FC3F9E">
        <w:trPr>
          <w:trHeight w:val="340"/>
        </w:trPr>
        <w:tc>
          <w:tcPr>
            <w:tcW w:w="5353" w:type="dxa"/>
          </w:tcPr>
          <w:p w14:paraId="70421B6C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Egyetemes államtörténet</w:t>
            </w:r>
          </w:p>
        </w:tc>
        <w:tc>
          <w:tcPr>
            <w:tcW w:w="3969" w:type="dxa"/>
          </w:tcPr>
          <w:p w14:paraId="3322F020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Egyetemes állam- és jogtört. 1.</w:t>
            </w:r>
          </w:p>
        </w:tc>
      </w:tr>
      <w:tr w:rsidR="00B7768B" w:rsidRPr="00384F40" w14:paraId="084468A9" w14:textId="77777777" w:rsidTr="00FC3F9E">
        <w:trPr>
          <w:trHeight w:val="340"/>
        </w:trPr>
        <w:tc>
          <w:tcPr>
            <w:tcW w:w="5353" w:type="dxa"/>
          </w:tcPr>
          <w:p w14:paraId="112E01B3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Általános jogtan</w:t>
            </w:r>
          </w:p>
        </w:tc>
        <w:tc>
          <w:tcPr>
            <w:tcW w:w="3969" w:type="dxa"/>
          </w:tcPr>
          <w:p w14:paraId="2D03DD10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B7768B" w:rsidRPr="00384F40" w14:paraId="7FA19847" w14:textId="77777777" w:rsidTr="00FC3F9E">
        <w:trPr>
          <w:trHeight w:val="340"/>
        </w:trPr>
        <w:tc>
          <w:tcPr>
            <w:tcW w:w="5353" w:type="dxa"/>
          </w:tcPr>
          <w:p w14:paraId="436FD790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Mikroökonómia ÉS Makroökonómia</w:t>
            </w:r>
          </w:p>
        </w:tc>
        <w:tc>
          <w:tcPr>
            <w:tcW w:w="3969" w:type="dxa"/>
          </w:tcPr>
          <w:p w14:paraId="34AD83AF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</w:tr>
      <w:tr w:rsidR="00B7768B" w:rsidRPr="00384F40" w14:paraId="70B28EAC" w14:textId="77777777" w:rsidTr="00FC3F9E">
        <w:trPr>
          <w:trHeight w:val="340"/>
        </w:trPr>
        <w:tc>
          <w:tcPr>
            <w:tcW w:w="5353" w:type="dxa"/>
          </w:tcPr>
          <w:p w14:paraId="755BD579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Államháztartástan ÉS Közösségi gazdaságtan</w:t>
            </w:r>
          </w:p>
        </w:tc>
        <w:tc>
          <w:tcPr>
            <w:tcW w:w="3969" w:type="dxa"/>
          </w:tcPr>
          <w:p w14:paraId="5F19828F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Pénzügyi ismeretek és gazdaságpolitika</w:t>
            </w:r>
          </w:p>
        </w:tc>
      </w:tr>
      <w:tr w:rsidR="00B7768B" w:rsidRPr="00384F40" w14:paraId="27D9372A" w14:textId="77777777" w:rsidTr="00FC3F9E">
        <w:trPr>
          <w:trHeight w:val="340"/>
        </w:trPr>
        <w:tc>
          <w:tcPr>
            <w:tcW w:w="5353" w:type="dxa"/>
          </w:tcPr>
          <w:p w14:paraId="0D185DD0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alkotmányjog I.</w:t>
            </w:r>
          </w:p>
        </w:tc>
        <w:tc>
          <w:tcPr>
            <w:tcW w:w="3969" w:type="dxa"/>
          </w:tcPr>
          <w:p w14:paraId="7AD3BBD1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B7768B" w:rsidRPr="00384F40" w14:paraId="3867720F" w14:textId="77777777" w:rsidTr="00FC3F9E">
        <w:trPr>
          <w:trHeight w:val="340"/>
        </w:trPr>
        <w:tc>
          <w:tcPr>
            <w:tcW w:w="5353" w:type="dxa"/>
          </w:tcPr>
          <w:p w14:paraId="53261202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alkotmányjog II.</w:t>
            </w:r>
          </w:p>
        </w:tc>
        <w:tc>
          <w:tcPr>
            <w:tcW w:w="3969" w:type="dxa"/>
          </w:tcPr>
          <w:p w14:paraId="768DC910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B7768B" w:rsidRPr="00384F40" w14:paraId="44654FA1" w14:textId="77777777" w:rsidTr="00FC3F9E">
        <w:trPr>
          <w:trHeight w:val="340"/>
        </w:trPr>
        <w:tc>
          <w:tcPr>
            <w:tcW w:w="5353" w:type="dxa"/>
          </w:tcPr>
          <w:p w14:paraId="738F7E0A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alkotmányjog III.</w:t>
            </w:r>
          </w:p>
        </w:tc>
        <w:tc>
          <w:tcPr>
            <w:tcW w:w="3969" w:type="dxa"/>
          </w:tcPr>
          <w:p w14:paraId="62E3489B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Alkotmányjog 3.</w:t>
            </w:r>
          </w:p>
        </w:tc>
      </w:tr>
      <w:tr w:rsidR="00F70D04" w:rsidRPr="00384F40" w14:paraId="77F88D22" w14:textId="77777777" w:rsidTr="007B1F1A">
        <w:trPr>
          <w:trHeight w:val="340"/>
        </w:trPr>
        <w:tc>
          <w:tcPr>
            <w:tcW w:w="5353" w:type="dxa"/>
          </w:tcPr>
          <w:p w14:paraId="7DACADD9" w14:textId="77777777" w:rsidR="00F70D04" w:rsidRPr="00B7768B" w:rsidRDefault="00F70D04" w:rsidP="007B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közigazgatási jog ÉS Közigazgatástan 1-2.</w:t>
            </w:r>
          </w:p>
        </w:tc>
        <w:tc>
          <w:tcPr>
            <w:tcW w:w="3969" w:type="dxa"/>
          </w:tcPr>
          <w:p w14:paraId="64966048" w14:textId="77777777" w:rsidR="00F70D04" w:rsidRPr="00B7768B" w:rsidRDefault="00F70D04" w:rsidP="00F7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Közigazgatási jog 1.</w:t>
            </w:r>
          </w:p>
        </w:tc>
      </w:tr>
      <w:tr w:rsidR="00E0435E" w:rsidRPr="00384F40" w14:paraId="26B24052" w14:textId="77777777" w:rsidTr="00C64DCE">
        <w:trPr>
          <w:trHeight w:val="340"/>
        </w:trPr>
        <w:tc>
          <w:tcPr>
            <w:tcW w:w="5353" w:type="dxa"/>
          </w:tcPr>
          <w:p w14:paraId="154B4F89" w14:textId="77777777" w:rsidR="00E0435E" w:rsidRPr="00B7768B" w:rsidRDefault="00E0435E" w:rsidP="00E0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Közigazgatási eljárástan ÉS Közigazgatási eljárásjog 1-2.</w:t>
            </w:r>
          </w:p>
        </w:tc>
        <w:tc>
          <w:tcPr>
            <w:tcW w:w="3969" w:type="dxa"/>
          </w:tcPr>
          <w:p w14:paraId="0536E9C1" w14:textId="77777777" w:rsidR="00E0435E" w:rsidRPr="00B7768B" w:rsidRDefault="00E0435E" w:rsidP="00C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Közigazgatási jog 2.</w:t>
            </w:r>
          </w:p>
        </w:tc>
      </w:tr>
      <w:tr w:rsidR="00B7768B" w:rsidRPr="00384F40" w14:paraId="3DB5AEFE" w14:textId="77777777" w:rsidTr="00FC3F9E">
        <w:trPr>
          <w:trHeight w:val="340"/>
        </w:trPr>
        <w:tc>
          <w:tcPr>
            <w:tcW w:w="5353" w:type="dxa"/>
          </w:tcPr>
          <w:p w14:paraId="1F5A4DE7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Államelmélet I-II.</w:t>
            </w:r>
          </w:p>
        </w:tc>
        <w:tc>
          <w:tcPr>
            <w:tcW w:w="3969" w:type="dxa"/>
          </w:tcPr>
          <w:p w14:paraId="666B4EAA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Államelmélet</w:t>
            </w:r>
          </w:p>
        </w:tc>
      </w:tr>
      <w:tr w:rsidR="00B7768B" w:rsidRPr="00384F40" w14:paraId="59CAA243" w14:textId="77777777" w:rsidTr="00FC3F9E">
        <w:trPr>
          <w:trHeight w:val="340"/>
        </w:trPr>
        <w:tc>
          <w:tcPr>
            <w:tcW w:w="5353" w:type="dxa"/>
          </w:tcPr>
          <w:p w14:paraId="7E071AF0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Informatikai rendszerek a közszolgálatban</w:t>
            </w:r>
          </w:p>
        </w:tc>
        <w:tc>
          <w:tcPr>
            <w:tcW w:w="3969" w:type="dxa"/>
          </w:tcPr>
          <w:p w14:paraId="71A17321" w14:textId="77777777" w:rsidR="00B7768B" w:rsidRPr="00B7768B" w:rsidRDefault="009F6D7D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D">
              <w:rPr>
                <w:rFonts w:ascii="Times New Roman" w:hAnsi="Times New Roman" w:cs="Times New Roman"/>
                <w:sz w:val="24"/>
                <w:szCs w:val="24"/>
              </w:rPr>
              <w:t>Jogi informatika</w:t>
            </w:r>
          </w:p>
        </w:tc>
      </w:tr>
      <w:tr w:rsidR="00B7768B" w:rsidRPr="00384F40" w14:paraId="6442AD66" w14:textId="77777777" w:rsidTr="00FC3F9E">
        <w:trPr>
          <w:trHeight w:val="340"/>
        </w:trPr>
        <w:tc>
          <w:tcPr>
            <w:tcW w:w="5353" w:type="dxa"/>
          </w:tcPr>
          <w:p w14:paraId="4DBFC61F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jog és magyar külkapcsolatok I-II.</w:t>
            </w:r>
          </w:p>
        </w:tc>
        <w:tc>
          <w:tcPr>
            <w:tcW w:w="3969" w:type="dxa"/>
          </w:tcPr>
          <w:p w14:paraId="51206EAC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közjog 1.</w:t>
            </w:r>
          </w:p>
        </w:tc>
      </w:tr>
      <w:tr w:rsidR="00B7768B" w:rsidRPr="00384F40" w14:paraId="132481C0" w14:textId="77777777" w:rsidTr="00FC3F9E">
        <w:trPr>
          <w:trHeight w:val="340"/>
        </w:trPr>
        <w:tc>
          <w:tcPr>
            <w:tcW w:w="5353" w:type="dxa"/>
          </w:tcPr>
          <w:p w14:paraId="6D0317FD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jog és magyar külkapcsolatok I-II.</w:t>
            </w:r>
          </w:p>
        </w:tc>
        <w:tc>
          <w:tcPr>
            <w:tcW w:w="3969" w:type="dxa"/>
          </w:tcPr>
          <w:p w14:paraId="2ABC415E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közjog 2.</w:t>
            </w:r>
          </w:p>
        </w:tc>
      </w:tr>
      <w:tr w:rsidR="00B7768B" w:rsidRPr="00384F40" w14:paraId="69C9E2C5" w14:textId="77777777" w:rsidTr="00FC3F9E">
        <w:trPr>
          <w:trHeight w:val="340"/>
        </w:trPr>
        <w:tc>
          <w:tcPr>
            <w:tcW w:w="5353" w:type="dxa"/>
          </w:tcPr>
          <w:p w14:paraId="7A926AFA" w14:textId="77777777" w:rsidR="00B7768B" w:rsidRDefault="00B7768B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integráció története ÉS EU intézményrendszere I-II. ÉS EU politikai rendszere</w:t>
            </w:r>
          </w:p>
          <w:p w14:paraId="5E1EFCEB" w14:textId="77777777" w:rsidR="00F70D04" w:rsidRPr="00B7768B" w:rsidRDefault="00F70D04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közjoga</w:t>
            </w:r>
          </w:p>
        </w:tc>
        <w:tc>
          <w:tcPr>
            <w:tcW w:w="3969" w:type="dxa"/>
          </w:tcPr>
          <w:p w14:paraId="65D9A633" w14:textId="77777777" w:rsidR="00B7768B" w:rsidRPr="00B7768B" w:rsidRDefault="00B7768B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Európajog 1.</w:t>
            </w:r>
          </w:p>
        </w:tc>
      </w:tr>
      <w:tr w:rsidR="00E0435E" w:rsidRPr="00384F40" w14:paraId="42635611" w14:textId="77777777" w:rsidTr="00FC3F9E">
        <w:trPr>
          <w:trHeight w:val="340"/>
        </w:trPr>
        <w:tc>
          <w:tcPr>
            <w:tcW w:w="5353" w:type="dxa"/>
          </w:tcPr>
          <w:p w14:paraId="010D7D28" w14:textId="77777777" w:rsidR="00E0435E" w:rsidRDefault="00E0435E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szakpolitikai rendszere</w:t>
            </w:r>
          </w:p>
        </w:tc>
        <w:tc>
          <w:tcPr>
            <w:tcW w:w="3969" w:type="dxa"/>
          </w:tcPr>
          <w:p w14:paraId="7D8715FC" w14:textId="77777777" w:rsidR="00E0435E" w:rsidRPr="00B7768B" w:rsidRDefault="00E0435E" w:rsidP="00E0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Európajog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68B" w:rsidRPr="00384F40" w14:paraId="1148E8AA" w14:textId="77777777" w:rsidTr="00FC3F9E">
        <w:trPr>
          <w:trHeight w:val="340"/>
        </w:trPr>
        <w:tc>
          <w:tcPr>
            <w:tcW w:w="5353" w:type="dxa"/>
          </w:tcPr>
          <w:p w14:paraId="77E99061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969" w:type="dxa"/>
          </w:tcPr>
          <w:p w14:paraId="5654E102" w14:textId="77777777"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Polgári jog 1.</w:t>
            </w:r>
          </w:p>
        </w:tc>
      </w:tr>
      <w:tr w:rsidR="00995175" w:rsidRPr="00384F40" w14:paraId="7078F911" w14:textId="77777777" w:rsidTr="00FC3F9E">
        <w:trPr>
          <w:trHeight w:val="340"/>
        </w:trPr>
        <w:tc>
          <w:tcPr>
            <w:tcW w:w="5353" w:type="dxa"/>
          </w:tcPr>
          <w:p w14:paraId="3CDEC326" w14:textId="30910C8F" w:rsidR="00995175" w:rsidRPr="00B7768B" w:rsidRDefault="00995175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 és IV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8F169E9" w14:textId="5F757CF9" w:rsidR="00995175" w:rsidRPr="00B7768B" w:rsidRDefault="00995175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Polgári jog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35E" w:rsidRPr="00384F40" w14:paraId="0CAF1BEA" w14:textId="77777777" w:rsidTr="00FC3F9E">
        <w:trPr>
          <w:trHeight w:val="340"/>
        </w:trPr>
        <w:tc>
          <w:tcPr>
            <w:tcW w:w="5353" w:type="dxa"/>
          </w:tcPr>
          <w:p w14:paraId="25BEA42C" w14:textId="77777777" w:rsidR="00E0435E" w:rsidRPr="00B7768B" w:rsidRDefault="00E0435E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Politológia I-II.</w:t>
            </w:r>
          </w:p>
        </w:tc>
        <w:tc>
          <w:tcPr>
            <w:tcW w:w="3969" w:type="dxa"/>
          </w:tcPr>
          <w:p w14:paraId="1DACE3E2" w14:textId="77777777" w:rsidR="00E0435E" w:rsidRPr="00B7768B" w:rsidRDefault="00E0435E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</w:tbl>
    <w:p w14:paraId="34CE8613" w14:textId="77777777"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A44DE" w14:textId="77777777" w:rsidR="00C47648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eddigi gyakorlat alapján elismerése </w:t>
      </w:r>
      <w:r w:rsidR="004770F6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került sor az alábbi tantárgyaknál:</w:t>
      </w:r>
    </w:p>
    <w:p w14:paraId="2930DACE" w14:textId="77777777" w:rsidR="00384F40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46E8E0" w14:textId="77777777" w:rsidR="00B7768B" w:rsidRPr="00B7768B" w:rsidRDefault="00B7768B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8B">
        <w:rPr>
          <w:rFonts w:ascii="Times New Roman" w:hAnsi="Times New Roman" w:cs="Times New Roman"/>
          <w:sz w:val="24"/>
          <w:szCs w:val="24"/>
        </w:rPr>
        <w:t xml:space="preserve">Munkajog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768B">
        <w:rPr>
          <w:rFonts w:ascii="Times New Roman" w:hAnsi="Times New Roman" w:cs="Times New Roman"/>
          <w:sz w:val="24"/>
          <w:szCs w:val="24"/>
        </w:rPr>
        <w:t xml:space="preserve">Munkajog 1-2. </w:t>
      </w:r>
    </w:p>
    <w:p w14:paraId="6C3D9A54" w14:textId="77777777" w:rsidR="00B7768B" w:rsidRDefault="00B7768B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8B">
        <w:rPr>
          <w:rFonts w:ascii="Times New Roman" w:hAnsi="Times New Roman" w:cs="Times New Roman"/>
          <w:sz w:val="24"/>
          <w:szCs w:val="24"/>
        </w:rPr>
        <w:t>Jogelmélet</w:t>
      </w:r>
      <w:r>
        <w:rPr>
          <w:rFonts w:ascii="Times New Roman" w:hAnsi="Times New Roman" w:cs="Times New Roman"/>
          <w:sz w:val="24"/>
          <w:szCs w:val="24"/>
        </w:rPr>
        <w:t>i tárgyak</w:t>
      </w:r>
    </w:p>
    <w:p w14:paraId="1256741E" w14:textId="77777777" w:rsidR="00E0435E" w:rsidRDefault="00E0435E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Versenyjog és közbeszerzés – Versenyjog</w:t>
      </w:r>
    </w:p>
    <w:p w14:paraId="19B15015" w14:textId="77777777" w:rsidR="00E0435E" w:rsidRPr="00B7768B" w:rsidRDefault="00E0435E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Szakigazgatások joga I-II. – TB és szociális jog</w:t>
      </w:r>
    </w:p>
    <w:p w14:paraId="115B7F70" w14:textId="77777777"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49A70" w14:textId="05289737"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9951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6D7D">
        <w:rPr>
          <w:rFonts w:ascii="Times New Roman" w:hAnsi="Times New Roman" w:cs="Times New Roman"/>
          <w:sz w:val="24"/>
          <w:szCs w:val="24"/>
        </w:rPr>
        <w:t>0</w:t>
      </w:r>
      <w:r w:rsidR="009951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517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5C814" w14:textId="77777777"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77D1" w14:textId="77777777"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64A84" w14:textId="77777777"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C0699"/>
    <w:rsid w:val="00301F46"/>
    <w:rsid w:val="00384F40"/>
    <w:rsid w:val="004770F6"/>
    <w:rsid w:val="005A1831"/>
    <w:rsid w:val="005B2226"/>
    <w:rsid w:val="0061005D"/>
    <w:rsid w:val="00771018"/>
    <w:rsid w:val="007F1C82"/>
    <w:rsid w:val="009132CC"/>
    <w:rsid w:val="00995175"/>
    <w:rsid w:val="009B6868"/>
    <w:rsid w:val="009F6D7D"/>
    <w:rsid w:val="00B45347"/>
    <w:rsid w:val="00B566A9"/>
    <w:rsid w:val="00B7768B"/>
    <w:rsid w:val="00BC45A2"/>
    <w:rsid w:val="00C47648"/>
    <w:rsid w:val="00D571EB"/>
    <w:rsid w:val="00D62B07"/>
    <w:rsid w:val="00E0435E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40FD"/>
  <w15:docId w15:val="{8A5D2B21-3B67-46B8-8F2C-4BDBAED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2019-09-04T14:03:00Z</cp:lastPrinted>
  <dcterms:created xsi:type="dcterms:W3CDTF">2024-01-23T12:49:00Z</dcterms:created>
  <dcterms:modified xsi:type="dcterms:W3CDTF">2024-01-23T12:49:00Z</dcterms:modified>
</cp:coreProperties>
</file>