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A15" w:rsidRPr="0040340C" w:rsidRDefault="00A63A15" w:rsidP="00A63A15">
      <w:pPr>
        <w:rPr>
          <w:rFonts w:ascii="Times New Roman" w:hAnsi="Times New Roman" w:cs="Times New Roman"/>
          <w:sz w:val="24"/>
          <w:szCs w:val="24"/>
        </w:rPr>
      </w:pPr>
    </w:p>
    <w:p w:rsidR="0040340C" w:rsidRPr="0040340C" w:rsidRDefault="0040340C" w:rsidP="0040340C">
      <w:pPr>
        <w:shd w:val="clear" w:color="auto" w:fill="FDFDFD"/>
        <w:spacing w:after="0" w:line="240" w:lineRule="auto"/>
        <w:jc w:val="both"/>
        <w:rPr>
          <w:rFonts w:ascii="Times New Roman" w:hAnsi="Times New Roman" w:cs="Times New Roman"/>
          <w:b/>
          <w:sz w:val="24"/>
          <w:szCs w:val="24"/>
          <w:lang w:eastAsia="hu-HU"/>
        </w:rPr>
      </w:pPr>
      <w:r w:rsidRPr="0040340C">
        <w:rPr>
          <w:rFonts w:ascii="Times New Roman" w:hAnsi="Times New Roman" w:cs="Times New Roman"/>
          <w:b/>
          <w:sz w:val="24"/>
          <w:szCs w:val="24"/>
          <w:lang w:val="en-GB"/>
        </w:rPr>
        <w:t>Name of the lecturer</w:t>
      </w:r>
      <w:r w:rsidRPr="0040340C">
        <w:rPr>
          <w:rFonts w:ascii="Times New Roman" w:hAnsi="Times New Roman" w:cs="Times New Roman"/>
          <w:b/>
          <w:sz w:val="24"/>
          <w:szCs w:val="24"/>
          <w:lang w:eastAsia="hu-HU"/>
        </w:rPr>
        <w:t>: Ervin Belovics</w:t>
      </w:r>
    </w:p>
    <w:p w:rsidR="00A63A15" w:rsidRPr="0040340C" w:rsidRDefault="0040340C" w:rsidP="0040340C">
      <w:pPr>
        <w:rPr>
          <w:rFonts w:ascii="Times New Roman" w:hAnsi="Times New Roman" w:cs="Times New Roman"/>
          <w:b/>
          <w:sz w:val="24"/>
          <w:szCs w:val="24"/>
          <w:lang w:val="en-GB"/>
        </w:rPr>
      </w:pPr>
      <w:r w:rsidRPr="0040340C">
        <w:rPr>
          <w:rFonts w:ascii="Times New Roman" w:hAnsi="Times New Roman" w:cs="Times New Roman"/>
          <w:b/>
          <w:sz w:val="24"/>
          <w:szCs w:val="24"/>
        </w:rPr>
        <w:t>Name of the course</w:t>
      </w:r>
      <w:r w:rsidRPr="0040340C">
        <w:rPr>
          <w:rFonts w:ascii="Times New Roman" w:hAnsi="Times New Roman" w:cs="Times New Roman"/>
          <w:b/>
          <w:sz w:val="24"/>
          <w:szCs w:val="24"/>
          <w:lang w:eastAsia="hu-HU"/>
        </w:rPr>
        <w:t xml:space="preserve">: </w:t>
      </w:r>
      <w:r w:rsidRPr="0040340C">
        <w:rPr>
          <w:rFonts w:ascii="Times New Roman" w:eastAsia="Times New Roman" w:hAnsi="Times New Roman" w:cs="Times New Roman"/>
          <w:b/>
          <w:color w:val="000000"/>
          <w:sz w:val="24"/>
          <w:szCs w:val="24"/>
          <w:lang w:eastAsia="hu-HU"/>
        </w:rPr>
        <w:t xml:space="preserve">JDDO311XA0 </w:t>
      </w:r>
      <w:r w:rsidR="00A63A15" w:rsidRPr="0040340C">
        <w:rPr>
          <w:rFonts w:ascii="Times New Roman" w:hAnsi="Times New Roman" w:cs="Times New Roman"/>
          <w:b/>
          <w:sz w:val="24"/>
          <w:szCs w:val="24"/>
          <w:lang w:val="en-GB"/>
        </w:rPr>
        <w:t>Expectations of the rule of law in criminal matters</w:t>
      </w:r>
    </w:p>
    <w:p w:rsidR="00A63A15" w:rsidRPr="0040340C" w:rsidRDefault="00A63A15" w:rsidP="00A63A15">
      <w:pPr>
        <w:jc w:val="center"/>
        <w:rPr>
          <w:rFonts w:ascii="Times New Roman" w:hAnsi="Times New Roman" w:cs="Times New Roman"/>
          <w:b/>
          <w:sz w:val="24"/>
          <w:szCs w:val="24"/>
          <w:lang w:val="en-GB"/>
        </w:rPr>
      </w:pPr>
    </w:p>
    <w:p w:rsidR="00A63A15" w:rsidRPr="0040340C" w:rsidRDefault="00A63A15" w:rsidP="00A63A15">
      <w:pPr>
        <w:rPr>
          <w:rFonts w:ascii="Times New Roman" w:hAnsi="Times New Roman" w:cs="Times New Roman"/>
          <w:b/>
          <w:sz w:val="24"/>
          <w:szCs w:val="24"/>
          <w:lang w:val="en-GB"/>
        </w:rPr>
      </w:pPr>
      <w:r w:rsidRPr="0040340C">
        <w:rPr>
          <w:rFonts w:ascii="Times New Roman" w:hAnsi="Times New Roman" w:cs="Times New Roman"/>
          <w:b/>
          <w:sz w:val="24"/>
          <w:szCs w:val="24"/>
          <w:lang w:val="en-GB"/>
        </w:rPr>
        <w:t>Purpose of the lecture:</w:t>
      </w:r>
    </w:p>
    <w:p w:rsidR="00A63A15" w:rsidRPr="0040340C" w:rsidRDefault="00A63A15" w:rsidP="00A63A15">
      <w:pPr>
        <w:jc w:val="both"/>
        <w:rPr>
          <w:rFonts w:ascii="Times New Roman" w:hAnsi="Times New Roman" w:cs="Times New Roman"/>
          <w:sz w:val="24"/>
          <w:szCs w:val="24"/>
          <w:lang w:val="en-GB"/>
        </w:rPr>
      </w:pPr>
      <w:r w:rsidRPr="0040340C">
        <w:rPr>
          <w:rFonts w:ascii="Times New Roman" w:hAnsi="Times New Roman" w:cs="Times New Roman"/>
          <w:sz w:val="24"/>
          <w:szCs w:val="24"/>
          <w:lang w:val="en-GB"/>
        </w:rPr>
        <w:t>Introduction to the rule of law characteristics of criminal law in a broad sense.</w:t>
      </w:r>
    </w:p>
    <w:p w:rsidR="00A63A15" w:rsidRPr="0040340C" w:rsidRDefault="00A63A15" w:rsidP="00A63A15">
      <w:pPr>
        <w:jc w:val="both"/>
        <w:rPr>
          <w:rFonts w:ascii="Times New Roman" w:hAnsi="Times New Roman" w:cs="Times New Roman"/>
          <w:sz w:val="24"/>
          <w:szCs w:val="24"/>
          <w:lang w:val="en-GB"/>
        </w:rPr>
      </w:pPr>
    </w:p>
    <w:p w:rsidR="00A63A15" w:rsidRPr="0040340C" w:rsidRDefault="00A63A15" w:rsidP="00A63A15">
      <w:pPr>
        <w:jc w:val="both"/>
        <w:rPr>
          <w:rFonts w:ascii="Times New Roman" w:hAnsi="Times New Roman" w:cs="Times New Roman"/>
          <w:b/>
          <w:sz w:val="24"/>
          <w:szCs w:val="24"/>
          <w:lang w:val="en-GB"/>
        </w:rPr>
      </w:pPr>
      <w:r w:rsidRPr="0040340C">
        <w:rPr>
          <w:rFonts w:ascii="Times New Roman" w:hAnsi="Times New Roman" w:cs="Times New Roman"/>
          <w:b/>
          <w:sz w:val="24"/>
          <w:szCs w:val="24"/>
          <w:lang w:val="en-GB"/>
        </w:rPr>
        <w:t>Content of the lecture:</w:t>
      </w:r>
    </w:p>
    <w:p w:rsidR="00A63A15" w:rsidRPr="0040340C" w:rsidRDefault="00A63A15" w:rsidP="00A63A15">
      <w:pPr>
        <w:jc w:val="both"/>
        <w:rPr>
          <w:rFonts w:ascii="Times New Roman" w:hAnsi="Times New Roman" w:cs="Times New Roman"/>
          <w:sz w:val="24"/>
          <w:szCs w:val="24"/>
          <w:lang w:val="en-GB"/>
        </w:rPr>
      </w:pPr>
      <w:r w:rsidRPr="0040340C">
        <w:rPr>
          <w:rFonts w:ascii="Times New Roman" w:hAnsi="Times New Roman" w:cs="Times New Roman"/>
          <w:sz w:val="24"/>
          <w:szCs w:val="24"/>
          <w:lang w:val="en-GB"/>
        </w:rPr>
        <w:t>Within the framework of this subject, students can get acquainted with the system of requirements of the rule of law in substantive, procedural and enforcement criminal law. In addition to the theoretical foundations, the relevant decisions of the Constitutional Court and the decisions of the law enforcement practice, which reflect the expectations of the rule of law in this field, are also reviewed.</w:t>
      </w:r>
    </w:p>
    <w:p w:rsidR="00A63A15" w:rsidRPr="0040340C" w:rsidRDefault="00A63A15" w:rsidP="00A63A15">
      <w:pPr>
        <w:jc w:val="both"/>
        <w:rPr>
          <w:rFonts w:ascii="Times New Roman" w:hAnsi="Times New Roman" w:cs="Times New Roman"/>
          <w:sz w:val="24"/>
          <w:szCs w:val="24"/>
          <w:lang w:val="en-GB"/>
        </w:rPr>
      </w:pPr>
    </w:p>
    <w:p w:rsidR="00A63A15" w:rsidRPr="0040340C" w:rsidRDefault="00A63A15" w:rsidP="00A63A15">
      <w:pPr>
        <w:jc w:val="both"/>
        <w:rPr>
          <w:rFonts w:ascii="Times New Roman" w:hAnsi="Times New Roman" w:cs="Times New Roman"/>
          <w:b/>
          <w:sz w:val="24"/>
          <w:szCs w:val="24"/>
          <w:lang w:val="en-GB"/>
        </w:rPr>
      </w:pPr>
      <w:r w:rsidRPr="0040340C">
        <w:rPr>
          <w:rFonts w:ascii="Times New Roman" w:hAnsi="Times New Roman" w:cs="Times New Roman"/>
          <w:b/>
          <w:sz w:val="24"/>
          <w:szCs w:val="24"/>
          <w:lang w:val="en-GB"/>
        </w:rPr>
        <w:t>Bibliography:</w:t>
      </w:r>
    </w:p>
    <w:p w:rsidR="00A63A15" w:rsidRPr="0040340C" w:rsidRDefault="00A63A15" w:rsidP="00A63A15">
      <w:pPr>
        <w:jc w:val="both"/>
        <w:rPr>
          <w:rFonts w:ascii="Times New Roman" w:hAnsi="Times New Roman" w:cs="Times New Roman"/>
          <w:sz w:val="24"/>
          <w:szCs w:val="24"/>
          <w:lang w:val="en-GB"/>
        </w:rPr>
      </w:pPr>
      <w:r w:rsidRPr="0040340C">
        <w:rPr>
          <w:rFonts w:ascii="Times New Roman" w:hAnsi="Times New Roman" w:cs="Times New Roman"/>
          <w:sz w:val="24"/>
          <w:szCs w:val="24"/>
          <w:lang w:val="en-GB"/>
        </w:rPr>
        <w:t>Ervin Belovics: The rule of law requirements of criminal law. Hungarian Science, 2020.</w:t>
      </w:r>
    </w:p>
    <w:p w:rsidR="00A63A15" w:rsidRPr="0040340C" w:rsidRDefault="00A63A15" w:rsidP="00A63A15">
      <w:pPr>
        <w:jc w:val="both"/>
        <w:rPr>
          <w:rFonts w:ascii="Times New Roman" w:hAnsi="Times New Roman" w:cs="Times New Roman"/>
          <w:sz w:val="24"/>
          <w:szCs w:val="24"/>
          <w:lang w:val="en-GB"/>
        </w:rPr>
      </w:pPr>
      <w:r w:rsidRPr="0040340C">
        <w:rPr>
          <w:rFonts w:ascii="Times New Roman" w:hAnsi="Times New Roman" w:cs="Times New Roman"/>
          <w:sz w:val="24"/>
          <w:szCs w:val="24"/>
          <w:lang w:val="en-GB"/>
        </w:rPr>
        <w:t>Berger Vincent: The case law of the European Court of Human Rights. Budapest, 1999.</w:t>
      </w:r>
    </w:p>
    <w:p w:rsidR="00A63A15" w:rsidRPr="0040340C" w:rsidRDefault="00A63A15" w:rsidP="00A63A15">
      <w:pPr>
        <w:jc w:val="both"/>
        <w:rPr>
          <w:rFonts w:ascii="Times New Roman" w:hAnsi="Times New Roman" w:cs="Times New Roman"/>
          <w:sz w:val="24"/>
          <w:szCs w:val="24"/>
          <w:lang w:val="en-GB"/>
        </w:rPr>
      </w:pPr>
      <w:r w:rsidRPr="0040340C">
        <w:rPr>
          <w:rFonts w:ascii="Times New Roman" w:hAnsi="Times New Roman" w:cs="Times New Roman"/>
          <w:sz w:val="24"/>
          <w:szCs w:val="24"/>
          <w:lang w:val="en-GB"/>
        </w:rPr>
        <w:t>Csaba Kabódi: Human Rights in the Light of the Strasbourg Case Law. Prison Review, 1994.</w:t>
      </w:r>
    </w:p>
    <w:p w:rsidR="00A63A15" w:rsidRPr="0040340C" w:rsidRDefault="00A63A15" w:rsidP="00A63A15">
      <w:pPr>
        <w:jc w:val="both"/>
        <w:rPr>
          <w:rFonts w:ascii="Times New Roman" w:hAnsi="Times New Roman" w:cs="Times New Roman"/>
          <w:sz w:val="24"/>
          <w:szCs w:val="24"/>
          <w:lang w:val="en-GB"/>
        </w:rPr>
      </w:pPr>
      <w:r w:rsidRPr="0040340C">
        <w:rPr>
          <w:rFonts w:ascii="Times New Roman" w:hAnsi="Times New Roman" w:cs="Times New Roman"/>
          <w:sz w:val="24"/>
          <w:szCs w:val="24"/>
          <w:lang w:val="en-GB"/>
        </w:rPr>
        <w:t>Mihály Tóth: Hungarian criminal proceedings in the light of the Constitutional Court and the European Court of Human Rights. Budapest, 2001.</w:t>
      </w:r>
    </w:p>
    <w:p w:rsidR="00A63A15" w:rsidRPr="0040340C" w:rsidRDefault="00A63A15" w:rsidP="00A63A15">
      <w:pPr>
        <w:jc w:val="both"/>
        <w:rPr>
          <w:rFonts w:ascii="Times New Roman" w:hAnsi="Times New Roman" w:cs="Times New Roman"/>
          <w:sz w:val="24"/>
          <w:szCs w:val="24"/>
        </w:rPr>
      </w:pPr>
      <w:bookmarkStart w:id="0" w:name="_GoBack"/>
      <w:bookmarkEnd w:id="0"/>
    </w:p>
    <w:p w:rsidR="00A63A15" w:rsidRPr="0040340C" w:rsidRDefault="00A63A15" w:rsidP="00A63A15">
      <w:pPr>
        <w:jc w:val="center"/>
        <w:rPr>
          <w:rFonts w:ascii="Times New Roman" w:hAnsi="Times New Roman" w:cs="Times New Roman"/>
          <w:b/>
          <w:sz w:val="24"/>
          <w:szCs w:val="24"/>
        </w:rPr>
      </w:pPr>
    </w:p>
    <w:sectPr w:rsidR="00A63A15" w:rsidRPr="0040340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A79" w:rsidRDefault="00555A79" w:rsidP="008D721C">
      <w:pPr>
        <w:spacing w:after="0" w:line="240" w:lineRule="auto"/>
      </w:pPr>
      <w:r>
        <w:separator/>
      </w:r>
    </w:p>
  </w:endnote>
  <w:endnote w:type="continuationSeparator" w:id="0">
    <w:p w:rsidR="00555A79" w:rsidRDefault="00555A79" w:rsidP="008D7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A79" w:rsidRDefault="00555A79" w:rsidP="008D721C">
      <w:pPr>
        <w:spacing w:after="0" w:line="240" w:lineRule="auto"/>
      </w:pPr>
      <w:r>
        <w:separator/>
      </w:r>
    </w:p>
  </w:footnote>
  <w:footnote w:type="continuationSeparator" w:id="0">
    <w:p w:rsidR="00555A79" w:rsidRDefault="00555A79" w:rsidP="008D72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CD6"/>
    <w:rsid w:val="00001290"/>
    <w:rsid w:val="00085A64"/>
    <w:rsid w:val="00165C1F"/>
    <w:rsid w:val="001F07E6"/>
    <w:rsid w:val="0040340C"/>
    <w:rsid w:val="00555A79"/>
    <w:rsid w:val="008D721C"/>
    <w:rsid w:val="008E5CD6"/>
    <w:rsid w:val="00946325"/>
    <w:rsid w:val="00A318D2"/>
    <w:rsid w:val="00A63A15"/>
    <w:rsid w:val="00A9254B"/>
    <w:rsid w:val="00BF666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C6638"/>
  <w15:chartTrackingRefBased/>
  <w15:docId w15:val="{EC14FD95-74D3-449E-A074-EA2E06E97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D721C"/>
    <w:pPr>
      <w:tabs>
        <w:tab w:val="center" w:pos="4536"/>
        <w:tab w:val="right" w:pos="9072"/>
      </w:tabs>
      <w:spacing w:after="0" w:line="240" w:lineRule="auto"/>
    </w:pPr>
  </w:style>
  <w:style w:type="character" w:customStyle="1" w:styleId="lfejChar">
    <w:name w:val="Élőfej Char"/>
    <w:basedOn w:val="Bekezdsalapbettpusa"/>
    <w:link w:val="lfej"/>
    <w:uiPriority w:val="99"/>
    <w:rsid w:val="008D721C"/>
  </w:style>
  <w:style w:type="paragraph" w:styleId="llb">
    <w:name w:val="footer"/>
    <w:basedOn w:val="Norml"/>
    <w:link w:val="llbChar"/>
    <w:uiPriority w:val="99"/>
    <w:unhideWhenUsed/>
    <w:rsid w:val="008D721C"/>
    <w:pPr>
      <w:tabs>
        <w:tab w:val="center" w:pos="4536"/>
        <w:tab w:val="right" w:pos="9072"/>
      </w:tabs>
      <w:spacing w:after="0" w:line="240" w:lineRule="auto"/>
    </w:pPr>
  </w:style>
  <w:style w:type="character" w:customStyle="1" w:styleId="llbChar">
    <w:name w:val="Élőláb Char"/>
    <w:basedOn w:val="Bekezdsalapbettpusa"/>
    <w:link w:val="llb"/>
    <w:uiPriority w:val="99"/>
    <w:rsid w:val="008D7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939</Characters>
  <Application>Microsoft Office Word</Application>
  <DocSecurity>0</DocSecurity>
  <Lines>7</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Takács Zsuzsanna</dc:creator>
  <cp:keywords/>
  <dc:description/>
  <cp:lastModifiedBy>Szalainé Szikszai Krisztina</cp:lastModifiedBy>
  <cp:revision>2</cp:revision>
  <dcterms:created xsi:type="dcterms:W3CDTF">2021-02-16T08:56:00Z</dcterms:created>
  <dcterms:modified xsi:type="dcterms:W3CDTF">2021-02-16T08:56:00Z</dcterms:modified>
</cp:coreProperties>
</file>