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D6" w:rsidRPr="009E03A4" w:rsidRDefault="006E54D6" w:rsidP="006E54D6">
      <w:pPr>
        <w:pStyle w:val="Nincstrkz"/>
        <w:rPr>
          <w:rFonts w:ascii="Times New Roman" w:hAnsi="Times New Roman" w:cs="Times New Roman"/>
          <w:b/>
          <w:sz w:val="24"/>
          <w:szCs w:val="24"/>
          <w:lang w:eastAsia="hu-HU"/>
        </w:rPr>
      </w:pPr>
      <w:r w:rsidRPr="009E03A4">
        <w:rPr>
          <w:rFonts w:ascii="Times New Roman" w:hAnsi="Times New Roman" w:cs="Times New Roman"/>
          <w:b/>
          <w:sz w:val="24"/>
          <w:szCs w:val="24"/>
          <w:lang w:val="en-GB"/>
        </w:rPr>
        <w:t>Name of the lecturer</w:t>
      </w:r>
      <w:r w:rsidRPr="009E03A4">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Balázs Szabolcs Gerencsér</w:t>
      </w:r>
      <w:r w:rsidRPr="009E03A4">
        <w:rPr>
          <w:rFonts w:ascii="Times New Roman" w:hAnsi="Times New Roman" w:cs="Times New Roman"/>
          <w:b/>
          <w:sz w:val="24"/>
          <w:szCs w:val="24"/>
          <w:lang w:eastAsia="hu-HU"/>
        </w:rPr>
        <w:t xml:space="preserve"> </w:t>
      </w:r>
    </w:p>
    <w:p w:rsidR="006E54D6" w:rsidRPr="00F0121E" w:rsidRDefault="006E54D6" w:rsidP="006E54D6">
      <w:pPr>
        <w:rPr>
          <w:rFonts w:ascii="Times New Roman" w:hAnsi="Times New Roman" w:cs="Times New Roman"/>
          <w:b/>
          <w:bCs/>
        </w:rPr>
      </w:pPr>
      <w:proofErr w:type="spellStart"/>
      <w:r w:rsidRPr="009E03A4">
        <w:rPr>
          <w:rFonts w:ascii="Times New Roman" w:hAnsi="Times New Roman" w:cs="Times New Roman"/>
          <w:b/>
        </w:rPr>
        <w:t>Name</w:t>
      </w:r>
      <w:proofErr w:type="spellEnd"/>
      <w:r w:rsidRPr="009E03A4">
        <w:rPr>
          <w:rFonts w:ascii="Times New Roman" w:hAnsi="Times New Roman" w:cs="Times New Roman"/>
          <w:b/>
        </w:rPr>
        <w:t xml:space="preserve"> of </w:t>
      </w:r>
      <w:proofErr w:type="spellStart"/>
      <w:r w:rsidRPr="009E03A4">
        <w:rPr>
          <w:rFonts w:ascii="Times New Roman" w:hAnsi="Times New Roman" w:cs="Times New Roman"/>
          <w:b/>
        </w:rPr>
        <w:t>the</w:t>
      </w:r>
      <w:proofErr w:type="spellEnd"/>
      <w:r w:rsidRPr="009E03A4">
        <w:rPr>
          <w:rFonts w:ascii="Times New Roman" w:hAnsi="Times New Roman" w:cs="Times New Roman"/>
          <w:b/>
        </w:rPr>
        <w:t xml:space="preserve"> </w:t>
      </w:r>
      <w:proofErr w:type="spellStart"/>
      <w:r w:rsidRPr="009E03A4">
        <w:rPr>
          <w:rFonts w:ascii="Times New Roman" w:hAnsi="Times New Roman" w:cs="Times New Roman"/>
          <w:b/>
        </w:rPr>
        <w:t>course</w:t>
      </w:r>
      <w:proofErr w:type="spellEnd"/>
      <w:r w:rsidRPr="009E03A4">
        <w:rPr>
          <w:rFonts w:ascii="Times New Roman" w:hAnsi="Times New Roman" w:cs="Times New Roman"/>
          <w:b/>
          <w:lang w:eastAsia="hu-HU"/>
        </w:rPr>
        <w:t xml:space="preserve">: </w:t>
      </w:r>
      <w:r w:rsidRPr="00F0121E">
        <w:rPr>
          <w:rFonts w:ascii="Times New Roman" w:hAnsi="Times New Roman" w:cs="Times New Roman"/>
          <w:b/>
          <w:bCs/>
        </w:rPr>
        <w:t xml:space="preserve">JDDO325XA0 Public Law and </w:t>
      </w:r>
      <w:proofErr w:type="spellStart"/>
      <w:r w:rsidRPr="00F0121E">
        <w:rPr>
          <w:rFonts w:ascii="Times New Roman" w:hAnsi="Times New Roman" w:cs="Times New Roman"/>
          <w:b/>
          <w:bCs/>
        </w:rPr>
        <w:t>Social</w:t>
      </w:r>
      <w:proofErr w:type="spellEnd"/>
      <w:r w:rsidRPr="00F0121E">
        <w:rPr>
          <w:rFonts w:ascii="Times New Roman" w:hAnsi="Times New Roman" w:cs="Times New Roman"/>
          <w:b/>
          <w:bCs/>
        </w:rPr>
        <w:t xml:space="preserve"> Science in </w:t>
      </w:r>
      <w:proofErr w:type="spellStart"/>
      <w:r w:rsidRPr="00F0121E">
        <w:rPr>
          <w:rFonts w:ascii="Times New Roman" w:hAnsi="Times New Roman" w:cs="Times New Roman"/>
          <w:b/>
          <w:bCs/>
        </w:rPr>
        <w:t>the</w:t>
      </w:r>
      <w:proofErr w:type="spellEnd"/>
      <w:r w:rsidRPr="00F0121E">
        <w:rPr>
          <w:rFonts w:ascii="Times New Roman" w:hAnsi="Times New Roman" w:cs="Times New Roman"/>
          <w:b/>
          <w:bCs/>
        </w:rPr>
        <w:t xml:space="preserve"> USA</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b/>
          <w:lang w:val="en-US"/>
        </w:rPr>
      </w:pPr>
      <w:r w:rsidRPr="00F0121E">
        <w:rPr>
          <w:rFonts w:ascii="Times New Roman" w:hAnsi="Times New Roman" w:cs="Times New Roman"/>
          <w:b/>
          <w:lang w:val="en-US"/>
        </w:rPr>
        <w:t>Purpose of education:</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 xml:space="preserve">This course aims at illustrating, through the example of the United States, the different methods and perspectives in social science research that result from the impact of different legal systems and families. The basic thesis of the course </w:t>
      </w:r>
      <w:proofErr w:type="gramStart"/>
      <w:r w:rsidRPr="00F0121E">
        <w:rPr>
          <w:rFonts w:ascii="Times New Roman" w:hAnsi="Times New Roman" w:cs="Times New Roman"/>
          <w:lang w:val="en-US"/>
        </w:rPr>
        <w:t>is given</w:t>
      </w:r>
      <w:proofErr w:type="gramEnd"/>
      <w:r w:rsidRPr="00F0121E">
        <w:rPr>
          <w:rFonts w:ascii="Times New Roman" w:hAnsi="Times New Roman" w:cs="Times New Roman"/>
          <w:lang w:val="en-US"/>
        </w:rPr>
        <w:t xml:space="preserve"> by </w:t>
      </w:r>
      <w:proofErr w:type="spellStart"/>
      <w:r w:rsidRPr="00F0121E">
        <w:rPr>
          <w:rFonts w:ascii="Times New Roman" w:hAnsi="Times New Roman" w:cs="Times New Roman"/>
          <w:lang w:val="en-US"/>
        </w:rPr>
        <w:t>Zoltán</w:t>
      </w:r>
      <w:proofErr w:type="spellEnd"/>
      <w:r w:rsidRPr="00F0121E">
        <w:rPr>
          <w:rFonts w:ascii="Times New Roman" w:hAnsi="Times New Roman" w:cs="Times New Roman"/>
          <w:lang w:val="en-US"/>
        </w:rPr>
        <w:t xml:space="preserve"> </w:t>
      </w:r>
      <w:proofErr w:type="spellStart"/>
      <w:r w:rsidRPr="00F0121E">
        <w:rPr>
          <w:rFonts w:ascii="Times New Roman" w:hAnsi="Times New Roman" w:cs="Times New Roman"/>
          <w:lang w:val="en-US"/>
        </w:rPr>
        <w:t>Magyary's</w:t>
      </w:r>
      <w:proofErr w:type="spellEnd"/>
      <w:r w:rsidRPr="00F0121E">
        <w:rPr>
          <w:rFonts w:ascii="Times New Roman" w:hAnsi="Times New Roman" w:cs="Times New Roman"/>
          <w:lang w:val="en-US"/>
        </w:rPr>
        <w:t xml:space="preserve"> work: ‘The American State’ (</w:t>
      </w:r>
      <w:proofErr w:type="spellStart"/>
      <w:r w:rsidRPr="00F0121E">
        <w:rPr>
          <w:rFonts w:ascii="Times New Roman" w:hAnsi="Times New Roman" w:cs="Times New Roman"/>
          <w:lang w:val="en-US"/>
        </w:rPr>
        <w:t>Amerikai</w:t>
      </w:r>
      <w:proofErr w:type="spellEnd"/>
      <w:r w:rsidRPr="00F0121E">
        <w:rPr>
          <w:rFonts w:ascii="Times New Roman" w:hAnsi="Times New Roman" w:cs="Times New Roman"/>
          <w:lang w:val="en-US"/>
        </w:rPr>
        <w:t xml:space="preserve"> </w:t>
      </w:r>
      <w:proofErr w:type="spellStart"/>
      <w:r w:rsidRPr="00F0121E">
        <w:rPr>
          <w:rFonts w:ascii="Times New Roman" w:hAnsi="Times New Roman" w:cs="Times New Roman"/>
          <w:lang w:val="en-US"/>
        </w:rPr>
        <w:t>Államélet</w:t>
      </w:r>
      <w:proofErr w:type="spellEnd"/>
      <w:r w:rsidRPr="00F0121E">
        <w:rPr>
          <w:rFonts w:ascii="Times New Roman" w:hAnsi="Times New Roman" w:cs="Times New Roman"/>
          <w:lang w:val="en-US"/>
        </w:rPr>
        <w:t>), which also recommends an explicit research methodology for the USA, which can be used even today, adapted to contemporary conditions. During the course, we explore two main topics. One is the development of a comparative legal methodology for continental and American Anglo-Saxon legal systems. The other is new aspects of research management that can help students to be as effective as possible in foreign research.</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b/>
          <w:lang w:val="en-US"/>
        </w:rPr>
      </w:pPr>
      <w:r w:rsidRPr="00F0121E">
        <w:rPr>
          <w:rFonts w:ascii="Times New Roman" w:hAnsi="Times New Roman" w:cs="Times New Roman"/>
          <w:b/>
          <w:lang w:val="en-US"/>
        </w:rPr>
        <w:t>Syllabus:</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 xml:space="preserve">1. American state – experiences of </w:t>
      </w:r>
      <w:proofErr w:type="spellStart"/>
      <w:r w:rsidRPr="00F0121E">
        <w:rPr>
          <w:rFonts w:ascii="Times New Roman" w:hAnsi="Times New Roman" w:cs="Times New Roman"/>
          <w:lang w:val="en-US"/>
        </w:rPr>
        <w:t>Magyary</w:t>
      </w:r>
      <w:proofErr w:type="spellEnd"/>
      <w:r w:rsidRPr="00F0121E">
        <w:rPr>
          <w:rFonts w:ascii="Times New Roman" w:hAnsi="Times New Roman" w:cs="Times New Roman"/>
          <w:lang w:val="en-US"/>
        </w:rPr>
        <w:t xml:space="preserve"> </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2. Comparative methodology: legal cultures</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3. Peculiarities of federalism in the study of society (Latino example)</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4. Member State specificities in the study of society (Latino example)</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5. Public Administration Management and Administrative Law in the USA</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6. Research management</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7. Selection of topic and host research institution</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8. Library experience</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9. Statistical research</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10. Scientific relations and networks</w:t>
      </w: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 xml:space="preserve">11. </w:t>
      </w:r>
      <w:proofErr w:type="gramStart"/>
      <w:r w:rsidRPr="00F0121E">
        <w:rPr>
          <w:rFonts w:ascii="Times New Roman" w:hAnsi="Times New Roman" w:cs="Times New Roman"/>
          <w:lang w:val="en-US"/>
        </w:rPr>
        <w:t>presentation</w:t>
      </w:r>
      <w:proofErr w:type="gramEnd"/>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 xml:space="preserve">12. </w:t>
      </w:r>
      <w:proofErr w:type="gramStart"/>
      <w:r w:rsidRPr="00F0121E">
        <w:rPr>
          <w:rFonts w:ascii="Times New Roman" w:hAnsi="Times New Roman" w:cs="Times New Roman"/>
          <w:lang w:val="en-US"/>
        </w:rPr>
        <w:t>presentation</w:t>
      </w:r>
      <w:proofErr w:type="gramEnd"/>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lang w:val="en-US"/>
        </w:rPr>
      </w:pPr>
      <w:r w:rsidRPr="00F0121E">
        <w:rPr>
          <w:rFonts w:ascii="Times New Roman" w:hAnsi="Times New Roman" w:cs="Times New Roman"/>
          <w:lang w:val="en-US"/>
        </w:rPr>
        <w:t>Literature:</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rPr>
      </w:pPr>
      <w:proofErr w:type="spellStart"/>
      <w:r w:rsidRPr="00F0121E">
        <w:rPr>
          <w:rFonts w:ascii="Times New Roman" w:hAnsi="Times New Roman" w:cs="Times New Roman"/>
        </w:rPr>
        <w:t>Mathias</w:t>
      </w:r>
      <w:proofErr w:type="spellEnd"/>
      <w:r w:rsidRPr="00F0121E">
        <w:rPr>
          <w:rFonts w:ascii="Times New Roman" w:hAnsi="Times New Roman" w:cs="Times New Roman"/>
        </w:rPr>
        <w:t xml:space="preserve"> </w:t>
      </w:r>
      <w:proofErr w:type="spellStart"/>
      <w:r w:rsidRPr="00F0121E">
        <w:rPr>
          <w:rFonts w:ascii="Times New Roman" w:hAnsi="Times New Roman" w:cs="Times New Roman"/>
        </w:rPr>
        <w:t>Siems</w:t>
      </w:r>
      <w:proofErr w:type="spellEnd"/>
      <w:r w:rsidRPr="00F0121E">
        <w:rPr>
          <w:rFonts w:ascii="Times New Roman" w:hAnsi="Times New Roman" w:cs="Times New Roman"/>
        </w:rPr>
        <w:t xml:space="preserve">: </w:t>
      </w:r>
      <w:proofErr w:type="spellStart"/>
      <w:r w:rsidRPr="00F0121E">
        <w:rPr>
          <w:rFonts w:ascii="Times New Roman" w:hAnsi="Times New Roman" w:cs="Times New Roman"/>
        </w:rPr>
        <w:t>Comparative</w:t>
      </w:r>
      <w:proofErr w:type="spellEnd"/>
      <w:r w:rsidRPr="00F0121E">
        <w:rPr>
          <w:rFonts w:ascii="Times New Roman" w:hAnsi="Times New Roman" w:cs="Times New Roman"/>
        </w:rPr>
        <w:t xml:space="preserve"> Law. Cambridge University Press, 2014.</w:t>
      </w:r>
    </w:p>
    <w:p w:rsidR="006E54D6" w:rsidRPr="00F0121E" w:rsidRDefault="006E54D6" w:rsidP="006E54D6">
      <w:pPr>
        <w:jc w:val="both"/>
        <w:rPr>
          <w:rFonts w:ascii="Times New Roman" w:hAnsi="Times New Roman" w:cs="Times New Roman"/>
        </w:rPr>
      </w:pPr>
      <w:proofErr w:type="spellStart"/>
      <w:r w:rsidRPr="00F0121E">
        <w:rPr>
          <w:rFonts w:ascii="Times New Roman" w:hAnsi="Times New Roman" w:cs="Times New Roman"/>
        </w:rPr>
        <w:t>Susan</w:t>
      </w:r>
      <w:proofErr w:type="spellEnd"/>
      <w:r w:rsidRPr="00F0121E">
        <w:rPr>
          <w:rFonts w:ascii="Times New Roman" w:hAnsi="Times New Roman" w:cs="Times New Roman"/>
        </w:rPr>
        <w:t xml:space="preserve"> Rose-</w:t>
      </w:r>
      <w:proofErr w:type="spellStart"/>
      <w:r w:rsidRPr="00F0121E">
        <w:rPr>
          <w:rFonts w:ascii="Times New Roman" w:hAnsi="Times New Roman" w:cs="Times New Roman"/>
        </w:rPr>
        <w:t>Ackerman</w:t>
      </w:r>
      <w:proofErr w:type="spellEnd"/>
      <w:r w:rsidRPr="00F0121E">
        <w:rPr>
          <w:rFonts w:ascii="Times New Roman" w:hAnsi="Times New Roman" w:cs="Times New Roman"/>
        </w:rPr>
        <w:t xml:space="preserve">, Peter L. </w:t>
      </w:r>
      <w:proofErr w:type="spellStart"/>
      <w:r w:rsidRPr="00F0121E">
        <w:rPr>
          <w:rFonts w:ascii="Times New Roman" w:hAnsi="Times New Roman" w:cs="Times New Roman"/>
        </w:rPr>
        <w:t>Lindseth</w:t>
      </w:r>
      <w:proofErr w:type="spellEnd"/>
      <w:r w:rsidRPr="00F0121E">
        <w:rPr>
          <w:rFonts w:ascii="Times New Roman" w:hAnsi="Times New Roman" w:cs="Times New Roman"/>
        </w:rPr>
        <w:t xml:space="preserve">: </w:t>
      </w:r>
      <w:proofErr w:type="spellStart"/>
      <w:r w:rsidRPr="00F0121E">
        <w:rPr>
          <w:rFonts w:ascii="Times New Roman" w:hAnsi="Times New Roman" w:cs="Times New Roman"/>
        </w:rPr>
        <w:t>Comparative</w:t>
      </w:r>
      <w:proofErr w:type="spellEnd"/>
      <w:r w:rsidRPr="00F0121E">
        <w:rPr>
          <w:rFonts w:ascii="Times New Roman" w:hAnsi="Times New Roman" w:cs="Times New Roman"/>
        </w:rPr>
        <w:t xml:space="preserve"> </w:t>
      </w:r>
      <w:proofErr w:type="spellStart"/>
      <w:r w:rsidRPr="00F0121E">
        <w:rPr>
          <w:rFonts w:ascii="Times New Roman" w:hAnsi="Times New Roman" w:cs="Times New Roman"/>
        </w:rPr>
        <w:t>Administrative</w:t>
      </w:r>
      <w:proofErr w:type="spellEnd"/>
      <w:r w:rsidRPr="00F0121E">
        <w:rPr>
          <w:rFonts w:ascii="Times New Roman" w:hAnsi="Times New Roman" w:cs="Times New Roman"/>
        </w:rPr>
        <w:t xml:space="preserve"> Law. Edward </w:t>
      </w:r>
      <w:proofErr w:type="spellStart"/>
      <w:r w:rsidRPr="00F0121E">
        <w:rPr>
          <w:rFonts w:ascii="Times New Roman" w:hAnsi="Times New Roman" w:cs="Times New Roman"/>
        </w:rPr>
        <w:t>Elgar</w:t>
      </w:r>
      <w:proofErr w:type="spellEnd"/>
      <w:r w:rsidRPr="00F0121E">
        <w:rPr>
          <w:rFonts w:ascii="Times New Roman" w:hAnsi="Times New Roman" w:cs="Times New Roman"/>
        </w:rPr>
        <w:t xml:space="preserve"> Publishing, 2010.</w:t>
      </w:r>
    </w:p>
    <w:p w:rsidR="006E54D6" w:rsidRPr="00F0121E" w:rsidRDefault="006E54D6" w:rsidP="006E54D6">
      <w:pPr>
        <w:jc w:val="both"/>
        <w:rPr>
          <w:rFonts w:ascii="Times New Roman" w:hAnsi="Times New Roman" w:cs="Times New Roman"/>
          <w:lang w:val="en-US"/>
        </w:rPr>
      </w:pPr>
    </w:p>
    <w:p w:rsidR="006E54D6" w:rsidRPr="00F0121E" w:rsidRDefault="006E54D6" w:rsidP="006E54D6">
      <w:pPr>
        <w:jc w:val="both"/>
        <w:rPr>
          <w:rFonts w:ascii="Times New Roman" w:hAnsi="Times New Roman" w:cs="Times New Roman"/>
          <w:lang w:val="en-US"/>
        </w:rPr>
      </w:pPr>
    </w:p>
    <w:p w:rsidR="003B5199" w:rsidRDefault="006E54D6">
      <w:bookmarkStart w:id="0" w:name="_GoBack"/>
      <w:bookmarkEnd w:id="0"/>
    </w:p>
    <w:sectPr w:rsidR="003B5199" w:rsidSect="007342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D6"/>
    <w:rsid w:val="002A47A1"/>
    <w:rsid w:val="00310CE4"/>
    <w:rsid w:val="003918AF"/>
    <w:rsid w:val="006E54D6"/>
    <w:rsid w:val="0077221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4CDE-8673-413C-AAD7-FADBF7E3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54D6"/>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E5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1376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2021-02-12T09:30:00Z</dcterms:created>
  <dcterms:modified xsi:type="dcterms:W3CDTF">2021-02-12T09:31:00Z</dcterms:modified>
</cp:coreProperties>
</file>