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D6" w:rsidRPr="00E92F1A" w:rsidRDefault="00AB23D6" w:rsidP="00AB23D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 </w:t>
      </w:r>
    </w:p>
    <w:p w:rsidR="00954DCD" w:rsidRPr="00E92F1A" w:rsidRDefault="00954DCD" w:rsidP="00954DC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Oktató: Dr. Bérces Viktor</w:t>
      </w:r>
    </w:p>
    <w:p w:rsidR="00AB23D6" w:rsidRPr="00E92F1A" w:rsidRDefault="00954DCD" w:rsidP="00954DC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9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JDDO333XA0 </w:t>
      </w:r>
      <w:proofErr w:type="spellStart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Egyszerüsítő</w:t>
      </w:r>
      <w:proofErr w:type="spellEnd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eljárások</w:t>
      </w:r>
      <w:proofErr w:type="spellEnd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hazai</w:t>
      </w:r>
      <w:proofErr w:type="spellEnd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és</w:t>
      </w:r>
      <w:proofErr w:type="spellEnd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nemzetközi</w:t>
      </w:r>
      <w:proofErr w:type="spellEnd"/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v</w:t>
      </w:r>
      <w:r w:rsidR="00AB23D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iszonylatban</w:t>
      </w:r>
      <w:proofErr w:type="spellEnd"/>
    </w:p>
    <w:p w:rsidR="00AB23D6" w:rsidRPr="00E92F1A" w:rsidRDefault="00AB23D6" w:rsidP="00AB23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E92F1A" w:rsidRPr="0040340C" w:rsidRDefault="00E92F1A" w:rsidP="00E92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0C">
        <w:rPr>
          <w:rFonts w:ascii="Times New Roman" w:hAnsi="Times New Roman" w:cs="Times New Roman"/>
          <w:b/>
          <w:sz w:val="24"/>
          <w:szCs w:val="24"/>
        </w:rPr>
        <w:t xml:space="preserve">Az oktatás célja: </w:t>
      </w:r>
    </w:p>
    <w:p w:rsidR="00AB23D6" w:rsidRPr="00E92F1A" w:rsidRDefault="00954DCD" w:rsidP="00E92F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F1A">
        <w:rPr>
          <w:rFonts w:ascii="Times New Roman" w:hAnsi="Times New Roman" w:cs="Times New Roman"/>
          <w:sz w:val="24"/>
          <w:szCs w:val="24"/>
        </w:rPr>
        <w:t xml:space="preserve">Az egyes európai eljárási </w:t>
      </w:r>
      <w:proofErr w:type="gramStart"/>
      <w:r w:rsidRPr="00E92F1A">
        <w:rPr>
          <w:rFonts w:ascii="Times New Roman" w:hAnsi="Times New Roman" w:cs="Times New Roman"/>
          <w:sz w:val="24"/>
          <w:szCs w:val="24"/>
        </w:rPr>
        <w:t>kódexek</w:t>
      </w:r>
      <w:proofErr w:type="gramEnd"/>
      <w:r w:rsidRPr="00E92F1A">
        <w:rPr>
          <w:rFonts w:ascii="Times New Roman" w:hAnsi="Times New Roman" w:cs="Times New Roman"/>
          <w:sz w:val="24"/>
          <w:szCs w:val="24"/>
        </w:rPr>
        <w:t xml:space="preserve"> összehasonlító jellegű elemzése, ennek keretében</w:t>
      </w:r>
      <w:r w:rsidR="00E92F1A">
        <w:rPr>
          <w:rFonts w:ascii="Times New Roman" w:hAnsi="Times New Roman" w:cs="Times New Roman"/>
          <w:sz w:val="24"/>
          <w:szCs w:val="24"/>
        </w:rPr>
        <w:t xml:space="preserve">. </w:t>
      </w:r>
      <w:r w:rsidR="00AB23D6" w:rsidRPr="00E92F1A">
        <w:rPr>
          <w:rFonts w:ascii="Times New Roman" w:hAnsi="Times New Roman" w:cs="Times New Roman"/>
          <w:sz w:val="24"/>
          <w:szCs w:val="24"/>
        </w:rPr>
        <w:t xml:space="preserve">Az eljárások egyszerűsítése és a bűnügyi költségek csökkentése régi célkitűzése az igazságszolgáltatásnak. Emiatt olyan perjogi konstrukciók kerültek bevezetésre, amelyek alkalmasak </w:t>
      </w:r>
      <w:proofErr w:type="gramStart"/>
      <w:r w:rsidR="00AB23D6" w:rsidRPr="00E92F1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AB23D6" w:rsidRPr="00E92F1A">
        <w:rPr>
          <w:rFonts w:ascii="Times New Roman" w:hAnsi="Times New Roman" w:cs="Times New Roman"/>
          <w:sz w:val="24"/>
          <w:szCs w:val="24"/>
        </w:rPr>
        <w:t xml:space="preserve"> célok megvalósítására. A </w:t>
      </w:r>
      <w:proofErr w:type="gramStart"/>
      <w:r w:rsidR="00AB23D6" w:rsidRPr="00E92F1A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="00AB23D6" w:rsidRPr="00E92F1A">
        <w:rPr>
          <w:rFonts w:ascii="Times New Roman" w:hAnsi="Times New Roman" w:cs="Times New Roman"/>
          <w:sz w:val="24"/>
          <w:szCs w:val="24"/>
        </w:rPr>
        <w:t xml:space="preserve"> ezen jogi lehetőségeket tárgyalja, amelynek </w:t>
      </w:r>
      <w:proofErr w:type="gramStart"/>
      <w:r w:rsidR="00AB23D6" w:rsidRPr="00E92F1A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="00AB23D6" w:rsidRPr="00E92F1A">
        <w:rPr>
          <w:rFonts w:ascii="Times New Roman" w:hAnsi="Times New Roman" w:cs="Times New Roman"/>
          <w:sz w:val="24"/>
          <w:szCs w:val="24"/>
        </w:rPr>
        <w:t xml:space="preserve"> érinti többek</w:t>
      </w:r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23D6" w:rsidRPr="00E92F1A">
        <w:rPr>
          <w:rFonts w:ascii="Times New Roman" w:eastAsia="Times New Roman" w:hAnsi="Times New Roman" w:cs="Times New Roman"/>
          <w:color w:val="003D79"/>
          <w:sz w:val="24"/>
          <w:szCs w:val="24"/>
        </w:rPr>
        <w:t>k</w:t>
      </w:r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>özött az egyezséget és a </w:t>
      </w:r>
      <w:r w:rsidR="00AB23D6" w:rsidRPr="00E92F1A">
        <w:rPr>
          <w:rFonts w:ascii="Times New Roman" w:eastAsia="Times New Roman" w:hAnsi="Times New Roman" w:cs="Times New Roman"/>
          <w:color w:val="003D79"/>
          <w:sz w:val="24"/>
          <w:szCs w:val="24"/>
        </w:rPr>
        <w:t>k</w:t>
      </w:r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>özvetítői eljárást is. A tárgy célja az, hogy a hallgató</w:t>
      </w:r>
      <w:r w:rsidR="00AB23D6" w:rsidRPr="00E92F1A">
        <w:rPr>
          <w:rFonts w:ascii="Times New Roman" w:eastAsia="Times New Roman" w:hAnsi="Times New Roman" w:cs="Times New Roman"/>
          <w:color w:val="003D79"/>
          <w:sz w:val="24"/>
          <w:szCs w:val="24"/>
        </w:rPr>
        <w:t>k</w:t>
      </w:r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megismerkedjenek </w:t>
      </w:r>
      <w:proofErr w:type="gramStart"/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proofErr w:type="gramEnd"/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processzusok alkalmazási feltételeivel és gyakorlati </w:t>
      </w:r>
      <w:r w:rsidR="00AB23D6" w:rsidRPr="00E92F1A">
        <w:rPr>
          <w:rFonts w:ascii="Times New Roman" w:eastAsia="Times New Roman" w:hAnsi="Times New Roman" w:cs="Times New Roman"/>
          <w:color w:val="003D79"/>
          <w:sz w:val="24"/>
          <w:szCs w:val="24"/>
        </w:rPr>
        <w:t>k</w:t>
      </w:r>
      <w:r w:rsidR="00AB23D6" w:rsidRPr="00E92F1A">
        <w:rPr>
          <w:rFonts w:ascii="Times New Roman" w:eastAsia="Times New Roman" w:hAnsi="Times New Roman" w:cs="Times New Roman"/>
          <w:color w:val="000000"/>
          <w:sz w:val="24"/>
          <w:szCs w:val="24"/>
        </w:rPr>
        <w:t>érdéseivel.</w:t>
      </w:r>
    </w:p>
    <w:p w:rsidR="00954DCD" w:rsidRPr="00E92F1A" w:rsidRDefault="00954DCD" w:rsidP="00954DC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4DCD" w:rsidRPr="00E92F1A" w:rsidRDefault="00954DCD" w:rsidP="00954DC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954DCD" w:rsidRPr="00E92F1A" w:rsidRDefault="00954DCD" w:rsidP="00954DC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4DCD" w:rsidRPr="00E92F1A" w:rsidRDefault="00954DCD" w:rsidP="00954DC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954DCD" w:rsidRPr="00E9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A36"/>
    <w:multiLevelType w:val="hybridMultilevel"/>
    <w:tmpl w:val="B4F47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01036"/>
    <w:multiLevelType w:val="hybridMultilevel"/>
    <w:tmpl w:val="E68C09D0"/>
    <w:lvl w:ilvl="0" w:tplc="89725456">
      <w:start w:val="1"/>
      <w:numFmt w:val="decimal"/>
      <w:lvlText w:val="%1."/>
      <w:lvlJc w:val="left"/>
      <w:pPr>
        <w:ind w:left="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6"/>
    <w:rsid w:val="00011387"/>
    <w:rsid w:val="00177EB5"/>
    <w:rsid w:val="002A47A1"/>
    <w:rsid w:val="00772213"/>
    <w:rsid w:val="00954DCD"/>
    <w:rsid w:val="00AB23D6"/>
    <w:rsid w:val="00B1712C"/>
    <w:rsid w:val="00E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BCC1-7E4D-44F8-A456-964F9946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AB23D6"/>
  </w:style>
  <w:style w:type="paragraph" w:styleId="NormlWeb">
    <w:name w:val="Normal (Web)"/>
    <w:basedOn w:val="Norml"/>
    <w:uiPriority w:val="99"/>
    <w:unhideWhenUsed/>
    <w:rsid w:val="000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B1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ps">
    <w:name w:val="hps"/>
    <w:basedOn w:val="Bekezdsalapbettpusa"/>
    <w:rsid w:val="00B1712C"/>
  </w:style>
  <w:style w:type="character" w:customStyle="1" w:styleId="atn">
    <w:name w:val="atn"/>
    <w:basedOn w:val="Bekezdsalapbettpusa"/>
    <w:rsid w:val="00B1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</cp:revision>
  <dcterms:created xsi:type="dcterms:W3CDTF">2021-02-16T09:08:00Z</dcterms:created>
  <dcterms:modified xsi:type="dcterms:W3CDTF">2021-02-17T12:28:00Z</dcterms:modified>
</cp:coreProperties>
</file>