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CECB" w14:textId="77777777" w:rsidR="00FA407A" w:rsidRPr="00FA407A" w:rsidRDefault="00541C7F" w:rsidP="00FA407A">
      <w:pPr>
        <w:spacing w:line="360" w:lineRule="auto"/>
        <w:jc w:val="center"/>
        <w:rPr>
          <w:b/>
          <w:u w:val="single"/>
        </w:rPr>
      </w:pPr>
      <w:r>
        <w:rPr>
          <w:b/>
          <w:u w:val="single"/>
        </w:rPr>
        <w:t>Human Rights in a Shifting Environment</w:t>
      </w:r>
    </w:p>
    <w:p w14:paraId="72712553" w14:textId="77777777" w:rsidR="00FA407A" w:rsidRDefault="00FA407A" w:rsidP="00FA407A">
      <w:pPr>
        <w:spacing w:line="360" w:lineRule="auto"/>
        <w:jc w:val="both"/>
        <w:rPr>
          <w:b/>
        </w:rPr>
      </w:pPr>
    </w:p>
    <w:p w14:paraId="79B1CA59" w14:textId="77777777" w:rsidR="00A90BCD" w:rsidRPr="00FA407A" w:rsidRDefault="00FA407A" w:rsidP="00FA407A">
      <w:pPr>
        <w:spacing w:line="360" w:lineRule="auto"/>
        <w:jc w:val="both"/>
        <w:rPr>
          <w:b/>
          <w:u w:val="single"/>
        </w:rPr>
      </w:pPr>
      <w:r w:rsidRPr="00FA407A">
        <w:rPr>
          <w:b/>
        </w:rPr>
        <w:t>Number of</w:t>
      </w:r>
      <w:r w:rsidRPr="00FA407A">
        <w:rPr>
          <w:b/>
          <w:u w:val="single"/>
        </w:rPr>
        <w:t xml:space="preserve"> </w:t>
      </w:r>
      <w:r w:rsidRPr="00FA407A">
        <w:rPr>
          <w:b/>
        </w:rPr>
        <w:t>lecture hours</w:t>
      </w:r>
      <w:r w:rsidR="00A90BCD" w:rsidRPr="00FA407A">
        <w:rPr>
          <w:b/>
        </w:rPr>
        <w:t xml:space="preserve">: </w:t>
      </w:r>
      <w:r w:rsidRPr="00FA407A">
        <w:t>24</w:t>
      </w:r>
    </w:p>
    <w:p w14:paraId="34ACB96F" w14:textId="77777777" w:rsidR="00A90BCD" w:rsidRPr="00FA407A" w:rsidRDefault="00FA407A" w:rsidP="00FA407A">
      <w:pPr>
        <w:tabs>
          <w:tab w:val="left" w:pos="3677"/>
        </w:tabs>
        <w:spacing w:line="360" w:lineRule="auto"/>
        <w:jc w:val="both"/>
        <w:rPr>
          <w:b/>
        </w:rPr>
      </w:pPr>
      <w:r w:rsidRPr="00FA407A">
        <w:rPr>
          <w:b/>
        </w:rPr>
        <w:t xml:space="preserve">Evaluation: </w:t>
      </w:r>
      <w:r w:rsidR="00541C7F">
        <w:t>report</w:t>
      </w:r>
    </w:p>
    <w:p w14:paraId="6152AFF6" w14:textId="77777777" w:rsidR="00A90BCD" w:rsidRPr="00FA407A" w:rsidRDefault="00FA407A" w:rsidP="00541C7F">
      <w:pPr>
        <w:spacing w:line="360" w:lineRule="auto"/>
        <w:rPr>
          <w:b/>
        </w:rPr>
      </w:pPr>
      <w:r w:rsidRPr="00FA407A">
        <w:rPr>
          <w:b/>
        </w:rPr>
        <w:t>Lecturers</w:t>
      </w:r>
      <w:r w:rsidR="00A90BCD" w:rsidRPr="00FA407A">
        <w:rPr>
          <w:b/>
        </w:rPr>
        <w:t xml:space="preserve">: </w:t>
      </w:r>
      <w:proofErr w:type="spellStart"/>
      <w:r w:rsidR="00A90BCD" w:rsidRPr="00FA407A">
        <w:t>Lóránt</w:t>
      </w:r>
      <w:proofErr w:type="spellEnd"/>
      <w:r w:rsidRPr="00FA407A">
        <w:t xml:space="preserve"> </w:t>
      </w:r>
      <w:proofErr w:type="spellStart"/>
      <w:r w:rsidRPr="00FA407A">
        <w:t>Csink</w:t>
      </w:r>
      <w:proofErr w:type="spellEnd"/>
      <w:r w:rsidRPr="00FA407A">
        <w:t xml:space="preserve">, </w:t>
      </w:r>
      <w:proofErr w:type="spellStart"/>
      <w:r w:rsidR="00541C7F">
        <w:t>Eszter</w:t>
      </w:r>
      <w:proofErr w:type="spellEnd"/>
      <w:r w:rsidR="00541C7F">
        <w:t xml:space="preserve"> </w:t>
      </w:r>
      <w:proofErr w:type="spellStart"/>
      <w:r w:rsidR="00541C7F">
        <w:t>Benkő</w:t>
      </w:r>
      <w:proofErr w:type="spellEnd"/>
    </w:p>
    <w:p w14:paraId="3C356C00" w14:textId="77777777" w:rsidR="00A90BCD" w:rsidRPr="00FA407A" w:rsidRDefault="00A90BCD" w:rsidP="00FA407A">
      <w:pPr>
        <w:spacing w:line="360" w:lineRule="auto"/>
        <w:jc w:val="both"/>
        <w:rPr>
          <w:b/>
        </w:rPr>
      </w:pPr>
    </w:p>
    <w:p w14:paraId="687D0A99" w14:textId="77777777" w:rsidR="00A90BCD" w:rsidRPr="00FA407A" w:rsidRDefault="00FA407A" w:rsidP="00FA407A">
      <w:pPr>
        <w:spacing w:line="360" w:lineRule="auto"/>
        <w:jc w:val="both"/>
        <w:rPr>
          <w:b/>
        </w:rPr>
      </w:pPr>
      <w:r w:rsidRPr="00FA407A">
        <w:rPr>
          <w:b/>
        </w:rPr>
        <w:t>Course description</w:t>
      </w:r>
    </w:p>
    <w:p w14:paraId="200C7E2E" w14:textId="77777777" w:rsidR="001165B6" w:rsidRDefault="001165B6" w:rsidP="00541C7F">
      <w:pPr>
        <w:jc w:val="both"/>
        <w:rPr>
          <w:lang w:val="en-US"/>
        </w:rPr>
      </w:pPr>
    </w:p>
    <w:p w14:paraId="1A516216" w14:textId="77777777" w:rsidR="00541C7F" w:rsidRDefault="00541C7F" w:rsidP="00541C7F">
      <w:pPr>
        <w:jc w:val="both"/>
        <w:rPr>
          <w:lang w:val="en-US"/>
        </w:rPr>
      </w:pPr>
      <w:r>
        <w:rPr>
          <w:lang w:val="en-US"/>
        </w:rPr>
        <w:t>Since the late 18</w:t>
      </w:r>
      <w:r w:rsidRPr="00FC0018">
        <w:rPr>
          <w:vertAlign w:val="superscript"/>
          <w:lang w:val="en-US"/>
        </w:rPr>
        <w:t>th</w:t>
      </w:r>
      <w:r>
        <w:rPr>
          <w:lang w:val="en-US"/>
        </w:rPr>
        <w:t xml:space="preserve"> century, coinciding with the events of the French Revolution and the American Independence War, it has been getting more and more obvious that people have rights. The term may vary (human rights, fundamental rights, constitutional rights, freedoms) but the purpose is the same: the individual has protection against the state. People have personal, political, economic, social rights and one may think that the field of rights is a “one way street” in which the scope of rights always grow and the protection always strengthen. The course examines if this is really the case: are human rights sustainable?</w:t>
      </w:r>
    </w:p>
    <w:p w14:paraId="3F2CA263" w14:textId="77777777" w:rsidR="00541C7F" w:rsidRDefault="00541C7F" w:rsidP="00541C7F">
      <w:pPr>
        <w:jc w:val="both"/>
        <w:rPr>
          <w:lang w:val="en-US"/>
        </w:rPr>
      </w:pPr>
    </w:p>
    <w:p w14:paraId="2E5E72E1" w14:textId="77777777" w:rsidR="00A90BCD" w:rsidRPr="00FA407A" w:rsidRDefault="00A90BCD" w:rsidP="00FA407A">
      <w:pPr>
        <w:pStyle w:val="Cm"/>
        <w:spacing w:line="360" w:lineRule="auto"/>
        <w:jc w:val="both"/>
        <w:rPr>
          <w:rFonts w:ascii="Times New Roman" w:hAnsi="Times New Roman"/>
        </w:rPr>
      </w:pPr>
    </w:p>
    <w:p w14:paraId="7869DD14" w14:textId="77777777" w:rsidR="00FA407A" w:rsidRPr="00FA407A" w:rsidRDefault="00FA407A" w:rsidP="00FA407A">
      <w:pPr>
        <w:spacing w:line="360" w:lineRule="auto"/>
        <w:jc w:val="both"/>
        <w:rPr>
          <w:b/>
          <w:color w:val="434343"/>
        </w:rPr>
      </w:pPr>
      <w:r w:rsidRPr="00FA407A">
        <w:rPr>
          <w:b/>
          <w:color w:val="434343"/>
        </w:rPr>
        <w:t>Outline of the course:</w:t>
      </w:r>
    </w:p>
    <w:p w14:paraId="10534314" w14:textId="77777777" w:rsidR="00FA407A" w:rsidRPr="00FA407A" w:rsidRDefault="00FA407A" w:rsidP="00FA407A">
      <w:pPr>
        <w:shd w:val="clear" w:color="auto" w:fill="FFFFFF"/>
        <w:suppressAutoHyphens w:val="0"/>
        <w:spacing w:line="360" w:lineRule="auto"/>
        <w:jc w:val="both"/>
        <w:rPr>
          <w:color w:val="000000"/>
        </w:rPr>
      </w:pPr>
    </w:p>
    <w:p w14:paraId="6540FEA6" w14:textId="77777777" w:rsidR="00A90BCD" w:rsidRDefault="001165B6" w:rsidP="001165B6">
      <w:pPr>
        <w:pStyle w:val="Listaszerbekezds"/>
        <w:numPr>
          <w:ilvl w:val="0"/>
          <w:numId w:val="3"/>
        </w:numPr>
        <w:spacing w:line="360" w:lineRule="auto"/>
        <w:jc w:val="both"/>
      </w:pPr>
      <w:r>
        <w:t>Introduction. Contemporary challenges of rights</w:t>
      </w:r>
    </w:p>
    <w:p w14:paraId="097622D7" w14:textId="77777777" w:rsidR="001165B6" w:rsidRDefault="001165B6" w:rsidP="001165B6">
      <w:pPr>
        <w:pStyle w:val="Listaszerbekezds"/>
        <w:numPr>
          <w:ilvl w:val="0"/>
          <w:numId w:val="3"/>
        </w:numPr>
        <w:spacing w:line="360" w:lineRule="auto"/>
        <w:jc w:val="both"/>
      </w:pPr>
      <w:r>
        <w:t>Whose rights? Individuals, communities, states possessing and being obligators of rights</w:t>
      </w:r>
    </w:p>
    <w:p w14:paraId="1423413D" w14:textId="77777777" w:rsidR="00541C7F" w:rsidRDefault="001165B6" w:rsidP="00FA407A">
      <w:pPr>
        <w:pStyle w:val="Listaszerbekezds"/>
        <w:numPr>
          <w:ilvl w:val="0"/>
          <w:numId w:val="3"/>
        </w:numPr>
        <w:spacing w:line="360" w:lineRule="auto"/>
        <w:jc w:val="both"/>
      </w:pPr>
      <w:r>
        <w:t>Rights in times of emergency</w:t>
      </w:r>
    </w:p>
    <w:p w14:paraId="278A7E4E" w14:textId="77777777" w:rsidR="001165B6" w:rsidRDefault="001165B6" w:rsidP="00FA407A">
      <w:pPr>
        <w:pStyle w:val="Listaszerbekezds"/>
        <w:numPr>
          <w:ilvl w:val="0"/>
          <w:numId w:val="3"/>
        </w:numPr>
        <w:spacing w:line="360" w:lineRule="auto"/>
        <w:jc w:val="both"/>
      </w:pPr>
      <w:r>
        <w:t>Rights and values choice (abortion, same-sex marriage)</w:t>
      </w:r>
    </w:p>
    <w:p w14:paraId="071C3235" w14:textId="77777777" w:rsidR="00541C7F" w:rsidRPr="001165B6" w:rsidRDefault="00541C7F" w:rsidP="001165B6">
      <w:pPr>
        <w:pStyle w:val="Listaszerbekezds"/>
        <w:numPr>
          <w:ilvl w:val="0"/>
          <w:numId w:val="3"/>
        </w:numPr>
        <w:spacing w:line="360" w:lineRule="auto"/>
        <w:jc w:val="both"/>
      </w:pPr>
      <w:r w:rsidRPr="001165B6">
        <w:t>The fight against disinformation in light of freedom of expression</w:t>
      </w:r>
    </w:p>
    <w:p w14:paraId="5FBED3C0" w14:textId="77777777" w:rsidR="00541C7F" w:rsidRPr="00541C7F" w:rsidRDefault="00541C7F" w:rsidP="001165B6">
      <w:pPr>
        <w:pStyle w:val="Listaszerbekezds"/>
        <w:numPr>
          <w:ilvl w:val="0"/>
          <w:numId w:val="3"/>
        </w:numPr>
        <w:spacing w:line="360" w:lineRule="auto"/>
        <w:jc w:val="both"/>
      </w:pPr>
      <w:r w:rsidRPr="00541C7F">
        <w:t>Who said that? - liability for online comments </w:t>
      </w:r>
    </w:p>
    <w:p w14:paraId="36CE44F1" w14:textId="77777777" w:rsidR="00541C7F" w:rsidRPr="00541C7F" w:rsidRDefault="00541C7F" w:rsidP="001165B6">
      <w:pPr>
        <w:pStyle w:val="Listaszerbekezds"/>
        <w:numPr>
          <w:ilvl w:val="0"/>
          <w:numId w:val="3"/>
        </w:numPr>
        <w:spacing w:line="360" w:lineRule="auto"/>
        <w:jc w:val="both"/>
      </w:pPr>
      <w:r w:rsidRPr="00541C7F">
        <w:t>Migrant rights as human rights - push-backs and the prohibition of collective expulsion </w:t>
      </w:r>
    </w:p>
    <w:p w14:paraId="2237A360" w14:textId="77777777" w:rsidR="00541C7F" w:rsidRPr="00541C7F" w:rsidRDefault="00541C7F" w:rsidP="001165B6">
      <w:pPr>
        <w:pStyle w:val="Listaszerbekezds"/>
        <w:numPr>
          <w:ilvl w:val="0"/>
          <w:numId w:val="3"/>
        </w:numPr>
        <w:spacing w:line="360" w:lineRule="auto"/>
        <w:jc w:val="both"/>
      </w:pPr>
      <w:r w:rsidRPr="00541C7F">
        <w:t>The threat to national security in immigration cases and the right to remedy in the ECtHR jurisprudence</w:t>
      </w:r>
    </w:p>
    <w:p w14:paraId="4B835AD6" w14:textId="77777777" w:rsidR="00FB5E6E" w:rsidRPr="00541C7F" w:rsidRDefault="00541C7F" w:rsidP="001165B6">
      <w:pPr>
        <w:pStyle w:val="Listaszerbekezds"/>
        <w:numPr>
          <w:ilvl w:val="0"/>
          <w:numId w:val="3"/>
        </w:numPr>
        <w:spacing w:line="360" w:lineRule="auto"/>
        <w:jc w:val="both"/>
      </w:pPr>
      <w:r w:rsidRPr="00541C7F">
        <w:t>Conscientious objection - individual peace at the time of war</w:t>
      </w:r>
    </w:p>
    <w:sectPr w:rsidR="00FB5E6E" w:rsidRPr="0054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604"/>
    <w:multiLevelType w:val="singleLevel"/>
    <w:tmpl w:val="040E000F"/>
    <w:lvl w:ilvl="0">
      <w:start w:val="1"/>
      <w:numFmt w:val="decimal"/>
      <w:lvlText w:val="%1."/>
      <w:lvlJc w:val="left"/>
      <w:pPr>
        <w:tabs>
          <w:tab w:val="num" w:pos="360"/>
        </w:tabs>
        <w:ind w:left="360" w:hanging="360"/>
      </w:pPr>
    </w:lvl>
  </w:abstractNum>
  <w:abstractNum w:abstractNumId="1" w15:restartNumberingAfterBreak="0">
    <w:nsid w:val="32E372E7"/>
    <w:multiLevelType w:val="hybridMultilevel"/>
    <w:tmpl w:val="A5C635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6152A"/>
    <w:multiLevelType w:val="hybridMultilevel"/>
    <w:tmpl w:val="E9A60E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20162894">
    <w:abstractNumId w:val="0"/>
  </w:num>
  <w:num w:numId="2" w16cid:durableId="1581211448">
    <w:abstractNumId w:val="1"/>
  </w:num>
  <w:num w:numId="3" w16cid:durableId="2106219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BCD"/>
    <w:rsid w:val="001165B6"/>
    <w:rsid w:val="001D30F2"/>
    <w:rsid w:val="0038572B"/>
    <w:rsid w:val="00541C7F"/>
    <w:rsid w:val="0055498F"/>
    <w:rsid w:val="00A90BCD"/>
    <w:rsid w:val="00C249FD"/>
    <w:rsid w:val="00FA407A"/>
    <w:rsid w:val="00FB5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2EDC"/>
  <w15:chartTrackingRefBased/>
  <w15:docId w15:val="{A24D44FA-AF47-440F-A040-9A731FEA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0BCD"/>
    <w:pPr>
      <w:suppressAutoHyphens/>
      <w:spacing w:after="0" w:line="240" w:lineRule="auto"/>
    </w:pPr>
    <w:rPr>
      <w:rFonts w:ascii="Times New Roman" w:eastAsia="Times New Roman" w:hAnsi="Times New Roman" w:cs="Times New Roman"/>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Alcm"/>
    <w:link w:val="CmChar"/>
    <w:qFormat/>
    <w:rsid w:val="00A90BCD"/>
    <w:pPr>
      <w:jc w:val="center"/>
    </w:pPr>
    <w:rPr>
      <w:rFonts w:ascii="Bookman Old Style" w:hAnsi="Bookman Old Style"/>
      <w:b/>
    </w:rPr>
  </w:style>
  <w:style w:type="character" w:customStyle="1" w:styleId="CmChar">
    <w:name w:val="Cím Char"/>
    <w:basedOn w:val="Bekezdsalapbettpusa"/>
    <w:link w:val="Cm"/>
    <w:rsid w:val="00A90BCD"/>
    <w:rPr>
      <w:rFonts w:ascii="Bookman Old Style" w:eastAsia="Times New Roman" w:hAnsi="Bookman Old Style" w:cs="Times New Roman"/>
      <w:b/>
      <w:sz w:val="24"/>
      <w:szCs w:val="24"/>
      <w:lang w:eastAsia="hu-HU"/>
    </w:rPr>
  </w:style>
  <w:style w:type="paragraph" w:styleId="Alcm">
    <w:name w:val="Subtitle"/>
    <w:basedOn w:val="Bortkcm"/>
    <w:next w:val="Szvegtrzs"/>
    <w:link w:val="AlcmChar"/>
    <w:qFormat/>
    <w:rsid w:val="00A90BCD"/>
    <w:pPr>
      <w:keepNext/>
      <w:framePr w:w="0" w:hRule="auto" w:hSpace="0" w:wrap="auto" w:hAnchor="text" w:xAlign="left" w:yAlign="inline"/>
      <w:spacing w:before="240" w:after="120"/>
      <w:ind w:left="0"/>
      <w:jc w:val="center"/>
    </w:pPr>
    <w:rPr>
      <w:rFonts w:ascii="Nimbus Sans L" w:eastAsia="HG Mincho Light J" w:hAnsi="Nimbus Sans L" w:cs="Nimbus Sans L"/>
      <w:i/>
      <w:iCs/>
      <w:sz w:val="28"/>
      <w:szCs w:val="28"/>
    </w:rPr>
  </w:style>
  <w:style w:type="character" w:customStyle="1" w:styleId="AlcmChar">
    <w:name w:val="Alcím Char"/>
    <w:basedOn w:val="Bekezdsalapbettpusa"/>
    <w:link w:val="Alcm"/>
    <w:rsid w:val="00A90BCD"/>
    <w:rPr>
      <w:rFonts w:ascii="Nimbus Sans L" w:eastAsia="HG Mincho Light J" w:hAnsi="Nimbus Sans L" w:cs="Nimbus Sans L"/>
      <w:i/>
      <w:iCs/>
      <w:sz w:val="28"/>
      <w:szCs w:val="28"/>
      <w:lang w:eastAsia="hu-HU"/>
    </w:rPr>
  </w:style>
  <w:style w:type="paragraph" w:styleId="Bortkcm">
    <w:name w:val="envelope address"/>
    <w:basedOn w:val="Norml"/>
    <w:uiPriority w:val="99"/>
    <w:semiHidden/>
    <w:unhideWhenUsed/>
    <w:rsid w:val="00A90BCD"/>
    <w:pPr>
      <w:framePr w:w="7920" w:h="1980" w:hRule="exact" w:hSpace="141" w:wrap="auto" w:hAnchor="page" w:xAlign="center" w:yAlign="bottom"/>
      <w:ind w:left="2880"/>
    </w:pPr>
    <w:rPr>
      <w:rFonts w:asciiTheme="majorHAnsi" w:eastAsiaTheme="majorEastAsia" w:hAnsiTheme="majorHAnsi" w:cstheme="majorBidi"/>
    </w:rPr>
  </w:style>
  <w:style w:type="paragraph" w:styleId="Szvegtrzs">
    <w:name w:val="Body Text"/>
    <w:basedOn w:val="Norml"/>
    <w:link w:val="SzvegtrzsChar"/>
    <w:uiPriority w:val="99"/>
    <w:semiHidden/>
    <w:unhideWhenUsed/>
    <w:rsid w:val="00A90BCD"/>
    <w:pPr>
      <w:spacing w:after="120"/>
    </w:pPr>
  </w:style>
  <w:style w:type="character" w:customStyle="1" w:styleId="SzvegtrzsChar">
    <w:name w:val="Szövegtörzs Char"/>
    <w:basedOn w:val="Bekezdsalapbettpusa"/>
    <w:link w:val="Szvegtrzs"/>
    <w:uiPriority w:val="99"/>
    <w:semiHidden/>
    <w:rsid w:val="00A90BCD"/>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A407A"/>
    <w:pPr>
      <w:suppressAutoHyphens w:val="0"/>
      <w:spacing w:before="100" w:beforeAutospacing="1" w:after="100" w:afterAutospacing="1"/>
    </w:pPr>
  </w:style>
  <w:style w:type="paragraph" w:styleId="Listaszerbekezds">
    <w:name w:val="List Paragraph"/>
    <w:basedOn w:val="Norml"/>
    <w:uiPriority w:val="34"/>
    <w:qFormat/>
    <w:rsid w:val="001165B6"/>
    <w:pPr>
      <w:ind w:left="720"/>
      <w:contextualSpacing/>
    </w:pPr>
  </w:style>
  <w:style w:type="paragraph" w:styleId="Buborkszveg">
    <w:name w:val="Balloon Text"/>
    <w:basedOn w:val="Norml"/>
    <w:link w:val="BuborkszvegChar"/>
    <w:uiPriority w:val="99"/>
    <w:semiHidden/>
    <w:unhideWhenUsed/>
    <w:rsid w:val="0038572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8572B"/>
    <w:rPr>
      <w:rFonts w:ascii="Segoe UI" w:eastAsia="Times New Roman" w:hAnsi="Segoe UI" w:cs="Segoe UI"/>
      <w:sz w:val="18"/>
      <w:szCs w:val="18"/>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071">
      <w:bodyDiv w:val="1"/>
      <w:marLeft w:val="0"/>
      <w:marRight w:val="0"/>
      <w:marTop w:val="0"/>
      <w:marBottom w:val="0"/>
      <w:divBdr>
        <w:top w:val="none" w:sz="0" w:space="0" w:color="auto"/>
        <w:left w:val="none" w:sz="0" w:space="0" w:color="auto"/>
        <w:bottom w:val="none" w:sz="0" w:space="0" w:color="auto"/>
        <w:right w:val="none" w:sz="0" w:space="0" w:color="auto"/>
      </w:divBdr>
      <w:divsChild>
        <w:div w:id="268709662">
          <w:marLeft w:val="0"/>
          <w:marRight w:val="0"/>
          <w:marTop w:val="0"/>
          <w:marBottom w:val="0"/>
          <w:divBdr>
            <w:top w:val="none" w:sz="0" w:space="0" w:color="auto"/>
            <w:left w:val="none" w:sz="0" w:space="0" w:color="auto"/>
            <w:bottom w:val="none" w:sz="0" w:space="0" w:color="auto"/>
            <w:right w:val="none" w:sz="0" w:space="0" w:color="auto"/>
          </w:divBdr>
        </w:div>
        <w:div w:id="447507843">
          <w:marLeft w:val="0"/>
          <w:marRight w:val="0"/>
          <w:marTop w:val="0"/>
          <w:marBottom w:val="0"/>
          <w:divBdr>
            <w:top w:val="none" w:sz="0" w:space="0" w:color="auto"/>
            <w:left w:val="none" w:sz="0" w:space="0" w:color="auto"/>
            <w:bottom w:val="none" w:sz="0" w:space="0" w:color="auto"/>
            <w:right w:val="none" w:sz="0" w:space="0" w:color="auto"/>
          </w:divBdr>
        </w:div>
        <w:div w:id="1839733785">
          <w:marLeft w:val="0"/>
          <w:marRight w:val="0"/>
          <w:marTop w:val="0"/>
          <w:marBottom w:val="0"/>
          <w:divBdr>
            <w:top w:val="none" w:sz="0" w:space="0" w:color="auto"/>
            <w:left w:val="none" w:sz="0" w:space="0" w:color="auto"/>
            <w:bottom w:val="none" w:sz="0" w:space="0" w:color="auto"/>
            <w:right w:val="none" w:sz="0" w:space="0" w:color="auto"/>
          </w:divBdr>
        </w:div>
        <w:div w:id="1953514506">
          <w:marLeft w:val="0"/>
          <w:marRight w:val="0"/>
          <w:marTop w:val="0"/>
          <w:marBottom w:val="0"/>
          <w:divBdr>
            <w:top w:val="none" w:sz="0" w:space="0" w:color="auto"/>
            <w:left w:val="none" w:sz="0" w:space="0" w:color="auto"/>
            <w:bottom w:val="none" w:sz="0" w:space="0" w:color="auto"/>
            <w:right w:val="none" w:sz="0" w:space="0" w:color="auto"/>
          </w:divBdr>
        </w:div>
        <w:div w:id="1100443999">
          <w:marLeft w:val="0"/>
          <w:marRight w:val="0"/>
          <w:marTop w:val="0"/>
          <w:marBottom w:val="0"/>
          <w:divBdr>
            <w:top w:val="none" w:sz="0" w:space="0" w:color="auto"/>
            <w:left w:val="none" w:sz="0" w:space="0" w:color="auto"/>
            <w:bottom w:val="none" w:sz="0" w:space="0" w:color="auto"/>
            <w:right w:val="none" w:sz="0" w:space="0" w:color="auto"/>
          </w:divBdr>
        </w:div>
        <w:div w:id="2040012671">
          <w:marLeft w:val="0"/>
          <w:marRight w:val="0"/>
          <w:marTop w:val="0"/>
          <w:marBottom w:val="0"/>
          <w:divBdr>
            <w:top w:val="none" w:sz="0" w:space="0" w:color="auto"/>
            <w:left w:val="none" w:sz="0" w:space="0" w:color="auto"/>
            <w:bottom w:val="none" w:sz="0" w:space="0" w:color="auto"/>
            <w:right w:val="none" w:sz="0" w:space="0" w:color="auto"/>
          </w:divBdr>
        </w:div>
        <w:div w:id="1620987209">
          <w:marLeft w:val="0"/>
          <w:marRight w:val="0"/>
          <w:marTop w:val="0"/>
          <w:marBottom w:val="0"/>
          <w:divBdr>
            <w:top w:val="none" w:sz="0" w:space="0" w:color="auto"/>
            <w:left w:val="none" w:sz="0" w:space="0" w:color="auto"/>
            <w:bottom w:val="none" w:sz="0" w:space="0" w:color="auto"/>
            <w:right w:val="none" w:sz="0" w:space="0" w:color="auto"/>
          </w:divBdr>
        </w:div>
      </w:divsChild>
    </w:div>
    <w:div w:id="569966930">
      <w:bodyDiv w:val="1"/>
      <w:marLeft w:val="0"/>
      <w:marRight w:val="0"/>
      <w:marTop w:val="0"/>
      <w:marBottom w:val="0"/>
      <w:divBdr>
        <w:top w:val="none" w:sz="0" w:space="0" w:color="auto"/>
        <w:left w:val="none" w:sz="0" w:space="0" w:color="auto"/>
        <w:bottom w:val="none" w:sz="0" w:space="0" w:color="auto"/>
        <w:right w:val="none" w:sz="0" w:space="0" w:color="auto"/>
      </w:divBdr>
      <w:divsChild>
        <w:div w:id="158232047">
          <w:marLeft w:val="0"/>
          <w:marRight w:val="0"/>
          <w:marTop w:val="0"/>
          <w:marBottom w:val="0"/>
          <w:divBdr>
            <w:top w:val="none" w:sz="0" w:space="0" w:color="auto"/>
            <w:left w:val="none" w:sz="0" w:space="0" w:color="auto"/>
            <w:bottom w:val="none" w:sz="0" w:space="0" w:color="auto"/>
            <w:right w:val="none" w:sz="0" w:space="0" w:color="auto"/>
          </w:divBdr>
        </w:div>
        <w:div w:id="264508380">
          <w:marLeft w:val="0"/>
          <w:marRight w:val="0"/>
          <w:marTop w:val="0"/>
          <w:marBottom w:val="0"/>
          <w:divBdr>
            <w:top w:val="none" w:sz="0" w:space="0" w:color="auto"/>
            <w:left w:val="none" w:sz="0" w:space="0" w:color="auto"/>
            <w:bottom w:val="none" w:sz="0" w:space="0" w:color="auto"/>
            <w:right w:val="none" w:sz="0" w:space="0" w:color="auto"/>
          </w:divBdr>
        </w:div>
        <w:div w:id="1516074819">
          <w:marLeft w:val="0"/>
          <w:marRight w:val="0"/>
          <w:marTop w:val="0"/>
          <w:marBottom w:val="0"/>
          <w:divBdr>
            <w:top w:val="none" w:sz="0" w:space="0" w:color="auto"/>
            <w:left w:val="none" w:sz="0" w:space="0" w:color="auto"/>
            <w:bottom w:val="none" w:sz="0" w:space="0" w:color="auto"/>
            <w:right w:val="none" w:sz="0" w:space="0" w:color="auto"/>
          </w:divBdr>
        </w:div>
        <w:div w:id="25257542">
          <w:marLeft w:val="0"/>
          <w:marRight w:val="0"/>
          <w:marTop w:val="0"/>
          <w:marBottom w:val="0"/>
          <w:divBdr>
            <w:top w:val="none" w:sz="0" w:space="0" w:color="auto"/>
            <w:left w:val="none" w:sz="0" w:space="0" w:color="auto"/>
            <w:bottom w:val="none" w:sz="0" w:space="0" w:color="auto"/>
            <w:right w:val="none" w:sz="0" w:space="0" w:color="auto"/>
          </w:divBdr>
        </w:div>
        <w:div w:id="70001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1214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Sergő</dc:creator>
  <cp:keywords/>
  <dc:description/>
  <cp:lastModifiedBy>Pollák Zsuzsanna Éva</cp:lastModifiedBy>
  <cp:revision>2</cp:revision>
  <cp:lastPrinted>2023-01-25T06:56:00Z</cp:lastPrinted>
  <dcterms:created xsi:type="dcterms:W3CDTF">2023-02-09T10:18:00Z</dcterms:created>
  <dcterms:modified xsi:type="dcterms:W3CDTF">2023-02-09T10:18:00Z</dcterms:modified>
</cp:coreProperties>
</file>