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7B" w:rsidRPr="00404725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4047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JOEU203xx0 European Law 1 </w:t>
      </w:r>
      <w:r w:rsidR="00E07D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 6 ECTS</w:t>
      </w:r>
    </w:p>
    <w:p w:rsidR="00731D7B" w:rsidRDefault="00731D7B" w:rsidP="00E07D9C">
      <w:pPr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E07D9C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Course description</w:t>
      </w:r>
    </w:p>
    <w:p w:rsidR="00BC69A9" w:rsidRPr="00BC69A9" w:rsidRDefault="00BC69A9" w:rsidP="00BC69A9">
      <w:pPr>
        <w:pStyle w:val="Cmsor1"/>
        <w:rPr>
          <w:sz w:val="24"/>
          <w:szCs w:val="24"/>
        </w:rPr>
      </w:pPr>
      <w:r w:rsidRPr="00BC69A9">
        <w:rPr>
          <w:i/>
          <w:sz w:val="24"/>
          <w:szCs w:val="24"/>
        </w:rPr>
        <w:t>Code of the course</w:t>
      </w:r>
      <w:r w:rsidRPr="00BC69A9">
        <w:rPr>
          <w:b/>
          <w:sz w:val="24"/>
          <w:szCs w:val="24"/>
        </w:rPr>
        <w:t xml:space="preserve"> JOEU203xx0</w:t>
      </w:r>
    </w:p>
    <w:p w:rsidR="00BC69A9" w:rsidRPr="00BC69A9" w:rsidRDefault="00BC69A9" w:rsidP="00BC69A9">
      <w:pPr>
        <w:pStyle w:val="Cmsor1"/>
        <w:rPr>
          <w:b/>
          <w:sz w:val="24"/>
          <w:szCs w:val="24"/>
          <w:u w:val="single"/>
        </w:rPr>
      </w:pPr>
      <w:r w:rsidRPr="00BC69A9">
        <w:rPr>
          <w:i/>
          <w:sz w:val="24"/>
          <w:szCs w:val="24"/>
        </w:rPr>
        <w:t>The name of the course:</w:t>
      </w:r>
      <w:r w:rsidRPr="00BC69A9">
        <w:rPr>
          <w:sz w:val="24"/>
          <w:szCs w:val="24"/>
        </w:rPr>
        <w:t xml:space="preserve"> </w:t>
      </w:r>
      <w:r w:rsidRPr="00BC69A9">
        <w:rPr>
          <w:b/>
          <w:sz w:val="24"/>
          <w:szCs w:val="24"/>
        </w:rPr>
        <w:t>European Law 1</w:t>
      </w:r>
    </w:p>
    <w:p w:rsidR="00BC69A9" w:rsidRPr="00BC69A9" w:rsidRDefault="00BC69A9" w:rsidP="00BC69A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69A9">
        <w:rPr>
          <w:rFonts w:ascii="Times New Roman" w:hAnsi="Times New Roman" w:cs="Times New Roman"/>
          <w:i/>
          <w:lang w:val="en-GB"/>
        </w:rPr>
        <w:t>Place in the educational framework:</w:t>
      </w:r>
      <w:r w:rsidRPr="00BC69A9">
        <w:rPr>
          <w:rFonts w:ascii="Times New Roman" w:hAnsi="Times New Roman" w:cs="Times New Roman"/>
          <w:lang w:val="en-GB"/>
        </w:rPr>
        <w:t xml:space="preserve"> </w:t>
      </w:r>
    </w:p>
    <w:p w:rsidR="00BC69A9" w:rsidRPr="00BC69A9" w:rsidRDefault="00BC69A9" w:rsidP="00BC69A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69A9">
        <w:rPr>
          <w:rFonts w:ascii="Times New Roman" w:hAnsi="Times New Roman" w:cs="Times New Roman"/>
          <w:i/>
          <w:lang w:val="en-GB"/>
        </w:rPr>
        <w:t>Weekly number of classes (in a semester):</w:t>
      </w:r>
      <w:r w:rsidRPr="00BC69A9">
        <w:rPr>
          <w:rFonts w:ascii="Times New Roman" w:hAnsi="Times New Roman" w:cs="Times New Roman"/>
          <w:lang w:val="en-GB"/>
        </w:rPr>
        <w:t xml:space="preserve"> Regular course:  1 class/week</w:t>
      </w:r>
    </w:p>
    <w:p w:rsidR="00BC69A9" w:rsidRPr="00BC69A9" w:rsidRDefault="00BC69A9" w:rsidP="00BC69A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69A9">
        <w:rPr>
          <w:rFonts w:ascii="Times New Roman" w:hAnsi="Times New Roman" w:cs="Times New Roman"/>
          <w:i/>
          <w:lang w:val="en-GB"/>
        </w:rPr>
        <w:t>Manner of marking:</w:t>
      </w:r>
      <w:r w:rsidRPr="00BC69A9">
        <w:rPr>
          <w:rFonts w:ascii="Times New Roman" w:hAnsi="Times New Roman" w:cs="Times New Roman"/>
          <w:lang w:val="en-GB"/>
        </w:rPr>
        <w:t xml:space="preserve"> signature</w:t>
      </w:r>
    </w:p>
    <w:p w:rsidR="00BC69A9" w:rsidRPr="00BC69A9" w:rsidRDefault="00BC69A9" w:rsidP="00BC69A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69A9">
        <w:rPr>
          <w:rFonts w:ascii="Times New Roman" w:hAnsi="Times New Roman" w:cs="Times New Roman"/>
          <w:i/>
          <w:lang w:val="en-GB"/>
        </w:rPr>
        <w:t>Credit value:</w:t>
      </w:r>
      <w:r w:rsidRPr="00BC69A9">
        <w:rPr>
          <w:rFonts w:ascii="Times New Roman" w:hAnsi="Times New Roman" w:cs="Times New Roman"/>
          <w:lang w:val="en-GB"/>
        </w:rPr>
        <w:t xml:space="preserve"> 6</w:t>
      </w:r>
    </w:p>
    <w:p w:rsidR="00BC69A9" w:rsidRPr="00BC69A9" w:rsidRDefault="00BC69A9" w:rsidP="00BC69A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69A9">
        <w:rPr>
          <w:rFonts w:ascii="Times New Roman" w:hAnsi="Times New Roman" w:cs="Times New Roman"/>
          <w:i/>
          <w:lang w:val="en-GB"/>
        </w:rPr>
        <w:t>Language of lectures:</w:t>
      </w:r>
      <w:r w:rsidRPr="00BC69A9">
        <w:rPr>
          <w:rFonts w:ascii="Times New Roman" w:hAnsi="Times New Roman" w:cs="Times New Roman"/>
          <w:lang w:val="en-GB"/>
        </w:rPr>
        <w:t xml:space="preserve"> English</w:t>
      </w:r>
    </w:p>
    <w:p w:rsidR="00BC69A9" w:rsidRPr="00BC69A9" w:rsidRDefault="00BC69A9" w:rsidP="00BC69A9">
      <w:pPr>
        <w:pStyle w:val="Csakszveg"/>
        <w:jc w:val="both"/>
        <w:rPr>
          <w:rFonts w:ascii="Times New Roman" w:hAnsi="Times New Roman"/>
          <w:i/>
          <w:sz w:val="24"/>
          <w:lang w:val="en-GB"/>
        </w:rPr>
      </w:pPr>
      <w:r w:rsidRPr="00BC69A9">
        <w:rPr>
          <w:rFonts w:ascii="Times New Roman" w:hAnsi="Times New Roman"/>
          <w:i/>
          <w:sz w:val="24"/>
          <w:lang w:val="en-GB"/>
        </w:rPr>
        <w:t>Lecturer:</w:t>
      </w:r>
      <w:r w:rsidRPr="00BC69A9">
        <w:rPr>
          <w:rFonts w:ascii="Times New Roman" w:hAnsi="Times New Roman"/>
          <w:sz w:val="24"/>
          <w:lang w:val="en-GB"/>
        </w:rPr>
        <w:t xml:space="preserve"> </w:t>
      </w:r>
      <w:r w:rsidRPr="00BC69A9">
        <w:rPr>
          <w:rFonts w:ascii="Times New Roman" w:hAnsi="Times New Roman"/>
          <w:i/>
          <w:sz w:val="24"/>
          <w:lang w:val="en-GB"/>
        </w:rPr>
        <w:t>Petra LÁNCOS</w:t>
      </w:r>
    </w:p>
    <w:p w:rsidR="00BC69A9" w:rsidRPr="00BC69A9" w:rsidRDefault="00BC69A9" w:rsidP="00BC69A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69A9">
        <w:rPr>
          <w:rFonts w:ascii="Times New Roman" w:hAnsi="Times New Roman" w:cs="Times New Roman"/>
          <w:i/>
          <w:lang w:val="en-GB"/>
        </w:rPr>
        <w:t>Preliminary studies:</w:t>
      </w:r>
      <w:r w:rsidRPr="00BC69A9">
        <w:rPr>
          <w:rFonts w:ascii="Times New Roman" w:hAnsi="Times New Roman" w:cs="Times New Roman"/>
          <w:lang w:val="en-GB"/>
        </w:rPr>
        <w:t xml:space="preserve"> -</w:t>
      </w:r>
    </w:p>
    <w:p w:rsidR="00BC69A9" w:rsidRPr="00BC69A9" w:rsidRDefault="00BC69A9" w:rsidP="00BC69A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BC69A9">
        <w:rPr>
          <w:rFonts w:ascii="Times New Roman" w:hAnsi="Times New Roman" w:cs="Times New Roman"/>
          <w:i/>
          <w:lang w:val="en-GB"/>
        </w:rPr>
        <w:t>Must be attended parallels: -</w:t>
      </w:r>
    </w:p>
    <w:p w:rsidR="00731D7B" w:rsidRPr="00731D7B" w:rsidRDefault="00731D7B" w:rsidP="00731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Goal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course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general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overview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constitutional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framework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EU.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While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main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lectures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focus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theoretical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underpinnings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EU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integration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practical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classes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aim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give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better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understanding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underlying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legislation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actively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participate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class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including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holding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presentations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well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known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judgments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rendered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Court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Justice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required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write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 part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exam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year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comprising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essay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question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well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piece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EU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legislation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European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integration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(1952-1986)</w:t>
      </w:r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2)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European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integration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(1986-2013)</w:t>
      </w:r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3)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Union: The European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Council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Council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Union</w:t>
      </w:r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4) 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Union: The European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Parliament</w:t>
      </w:r>
      <w:proofErr w:type="spellEnd"/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5) 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Union: The European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Commission</w:t>
      </w:r>
      <w:proofErr w:type="spellEnd"/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6) 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Union: The European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Court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Justice</w:t>
      </w:r>
      <w:proofErr w:type="spellEnd"/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7)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Democracy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Union</w:t>
      </w:r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8) European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identity</w:t>
      </w:r>
      <w:proofErr w:type="spellEnd"/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9) Human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rights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protection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Union</w:t>
      </w:r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10)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Linguistic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diversity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Union</w:t>
      </w:r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11)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Mock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exam</w:t>
      </w:r>
      <w:proofErr w:type="spellEnd"/>
    </w:p>
    <w:p w:rsidR="00731D7B" w:rsidRPr="00731D7B" w:rsidRDefault="00731D7B" w:rsidP="00BC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12)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Final</w:t>
      </w:r>
      <w:proofErr w:type="spellEnd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1D7B">
        <w:rPr>
          <w:rFonts w:ascii="Times New Roman" w:eastAsia="Times New Roman" w:hAnsi="Times New Roman" w:cs="Times New Roman"/>
          <w:sz w:val="24"/>
          <w:szCs w:val="24"/>
          <w:lang w:eastAsia="hu-HU"/>
        </w:rPr>
        <w:t>exam</w:t>
      </w:r>
      <w:proofErr w:type="spellEnd"/>
    </w:p>
    <w:p w:rsidR="00404725" w:rsidRPr="00404725" w:rsidRDefault="00404725" w:rsidP="00BC69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725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Books, recommended readings:</w:t>
      </w:r>
    </w:p>
    <w:p w:rsidR="00404725" w:rsidRPr="00404725" w:rsidRDefault="00731D7B" w:rsidP="00A82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725">
        <w:rPr>
          <w:rFonts w:ascii="Times New Roman" w:hAnsi="Times New Roman" w:cs="Times New Roman"/>
          <w:sz w:val="24"/>
          <w:szCs w:val="24"/>
        </w:rPr>
        <w:t xml:space="preserve">Alina </w:t>
      </w:r>
      <w:proofErr w:type="spellStart"/>
      <w:r w:rsidRPr="00404725">
        <w:rPr>
          <w:rFonts w:ascii="Times New Roman" w:hAnsi="Times New Roman" w:cs="Times New Roman"/>
          <w:sz w:val="24"/>
          <w:szCs w:val="24"/>
        </w:rPr>
        <w:t>Kaczorowska</w:t>
      </w:r>
      <w:proofErr w:type="spellEnd"/>
      <w:r w:rsidRPr="00404725">
        <w:rPr>
          <w:rFonts w:ascii="Times New Roman" w:hAnsi="Times New Roman" w:cs="Times New Roman"/>
          <w:sz w:val="24"/>
          <w:szCs w:val="24"/>
        </w:rPr>
        <w:t xml:space="preserve">: European Union Law (2nd </w:t>
      </w:r>
      <w:proofErr w:type="spellStart"/>
      <w:r w:rsidRPr="0040472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404725">
        <w:rPr>
          <w:rFonts w:ascii="Times New Roman" w:hAnsi="Times New Roman" w:cs="Times New Roman"/>
          <w:sz w:val="24"/>
          <w:szCs w:val="24"/>
        </w:rPr>
        <w:t>)</w:t>
      </w:r>
    </w:p>
    <w:sectPr w:rsidR="00404725" w:rsidRPr="0040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7B"/>
    <w:rsid w:val="00404725"/>
    <w:rsid w:val="00731D7B"/>
    <w:rsid w:val="009F1570"/>
    <w:rsid w:val="00A82090"/>
    <w:rsid w:val="00BC69A9"/>
    <w:rsid w:val="00CE7045"/>
    <w:rsid w:val="00E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90592-ECA5-420F-AB48-43C4D5D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C69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69A9"/>
    <w:rPr>
      <w:rFonts w:ascii="Times New Roman" w:eastAsia="Times New Roman" w:hAnsi="Times New Roman" w:cs="Times New Roman"/>
      <w:sz w:val="28"/>
      <w:szCs w:val="20"/>
      <w:lang w:val="en-GB" w:eastAsia="hu-HU"/>
    </w:rPr>
  </w:style>
  <w:style w:type="paragraph" w:styleId="Csakszveg">
    <w:name w:val="Plain Text"/>
    <w:basedOn w:val="Norml"/>
    <w:link w:val="CsakszvegChar"/>
    <w:rsid w:val="00BC69A9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rsid w:val="00BC69A9"/>
    <w:rPr>
      <w:rFonts w:ascii="Courier New" w:eastAsia="Times New Roman" w:hAnsi="Courier New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Pollák Zsuzsanna</cp:lastModifiedBy>
  <cp:revision>2</cp:revision>
  <dcterms:created xsi:type="dcterms:W3CDTF">2015-03-25T11:07:00Z</dcterms:created>
  <dcterms:modified xsi:type="dcterms:W3CDTF">2015-03-25T11:07:00Z</dcterms:modified>
</cp:coreProperties>
</file>