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7" w:rsidRPr="003175F5" w:rsidRDefault="00F3688B" w:rsidP="003175F5">
      <w:pPr>
        <w:jc w:val="center"/>
        <w:rPr>
          <w:b/>
          <w:sz w:val="24"/>
          <w:szCs w:val="24"/>
        </w:rPr>
      </w:pPr>
      <w:r w:rsidRPr="003175F5">
        <w:rPr>
          <w:b/>
          <w:sz w:val="24"/>
          <w:szCs w:val="24"/>
        </w:rPr>
        <w:t xml:space="preserve">Paris, </w:t>
      </w:r>
      <w:proofErr w:type="spellStart"/>
      <w:r w:rsidRPr="003175F5">
        <w:rPr>
          <w:b/>
          <w:sz w:val="24"/>
          <w:szCs w:val="24"/>
        </w:rPr>
        <w:t>je</w:t>
      </w:r>
      <w:proofErr w:type="spellEnd"/>
      <w:r w:rsidRPr="003175F5">
        <w:rPr>
          <w:b/>
          <w:sz w:val="24"/>
          <w:szCs w:val="24"/>
        </w:rPr>
        <w:t xml:space="preserve"> </w:t>
      </w:r>
      <w:proofErr w:type="spellStart"/>
      <w:r w:rsidRPr="003175F5">
        <w:rPr>
          <w:b/>
          <w:sz w:val="24"/>
          <w:szCs w:val="24"/>
        </w:rPr>
        <w:t>t’aime</w:t>
      </w:r>
      <w:proofErr w:type="spellEnd"/>
    </w:p>
    <w:p w:rsidR="00F3688B" w:rsidRDefault="00F3688B">
      <w:pPr>
        <w:rPr>
          <w:sz w:val="24"/>
          <w:szCs w:val="24"/>
        </w:rPr>
      </w:pPr>
    </w:p>
    <w:p w:rsidR="00F3688B" w:rsidRDefault="00F3688B">
      <w:pPr>
        <w:rPr>
          <w:sz w:val="24"/>
          <w:szCs w:val="24"/>
        </w:rPr>
      </w:pPr>
    </w:p>
    <w:p w:rsidR="00F3688B" w:rsidRDefault="003175F5" w:rsidP="00F3688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38862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88B">
        <w:rPr>
          <w:sz w:val="24"/>
          <w:szCs w:val="24"/>
        </w:rPr>
        <w:t xml:space="preserve">Csíkos ruha, </w:t>
      </w:r>
      <w:proofErr w:type="spellStart"/>
      <w:r w:rsidR="00F3688B">
        <w:rPr>
          <w:sz w:val="24"/>
          <w:szCs w:val="24"/>
        </w:rPr>
        <w:t>croissant</w:t>
      </w:r>
      <w:proofErr w:type="spellEnd"/>
      <w:r w:rsidR="00F3688B">
        <w:rPr>
          <w:sz w:val="24"/>
          <w:szCs w:val="24"/>
        </w:rPr>
        <w:t xml:space="preserve">, </w:t>
      </w:r>
      <w:proofErr w:type="spellStart"/>
      <w:r w:rsidR="00F3688B">
        <w:rPr>
          <w:sz w:val="24"/>
          <w:szCs w:val="24"/>
        </w:rPr>
        <w:t>baguette</w:t>
      </w:r>
      <w:proofErr w:type="spellEnd"/>
      <w:r w:rsidR="00F3688B">
        <w:rPr>
          <w:sz w:val="24"/>
          <w:szCs w:val="24"/>
        </w:rPr>
        <w:t>, csiga, nyúl, parfüm, pökhendiség, sajt, kávézó, és még hosszan lehetne sorolni mindazt, ami rögtön beugrik, ha a franciákra, mi több Párizsra gondolunk. Egy tanévnyi kint tartózkodás után viszont kissé árnyaltabbá válik a kép, és egy budapesti teraszon a sok sztereotípiát h</w:t>
      </w:r>
      <w:r>
        <w:rPr>
          <w:sz w:val="24"/>
          <w:szCs w:val="24"/>
        </w:rPr>
        <w:t xml:space="preserve">allva, mosolyra húzódik a szám. </w:t>
      </w:r>
      <w:r w:rsidR="005B78B1">
        <w:rPr>
          <w:sz w:val="24"/>
          <w:szCs w:val="24"/>
        </w:rPr>
        <w:t xml:space="preserve">Elvégre nem, bármily meglepő </w:t>
      </w:r>
      <w:r w:rsidR="00943A58">
        <w:rPr>
          <w:sz w:val="24"/>
          <w:szCs w:val="24"/>
        </w:rPr>
        <w:t>is, a franciák sem hordanak gyakrabban</w:t>
      </w:r>
      <w:r w:rsidR="005B78B1">
        <w:rPr>
          <w:sz w:val="24"/>
          <w:szCs w:val="24"/>
        </w:rPr>
        <w:t xml:space="preserve"> csíkos ruhát, mint mondjuk mi. Viszont sok </w:t>
      </w:r>
      <w:proofErr w:type="spellStart"/>
      <w:r w:rsidR="005B78B1">
        <w:rPr>
          <w:sz w:val="24"/>
          <w:szCs w:val="24"/>
        </w:rPr>
        <w:t>croissant-t</w:t>
      </w:r>
      <w:proofErr w:type="spellEnd"/>
      <w:r w:rsidR="005B78B1">
        <w:rPr>
          <w:sz w:val="24"/>
          <w:szCs w:val="24"/>
        </w:rPr>
        <w:t xml:space="preserve"> esznek, és </w:t>
      </w:r>
      <w:proofErr w:type="spellStart"/>
      <w:r w:rsidR="005B78B1">
        <w:rPr>
          <w:sz w:val="24"/>
          <w:szCs w:val="24"/>
        </w:rPr>
        <w:t>baguette-et</w:t>
      </w:r>
      <w:proofErr w:type="spellEnd"/>
      <w:r w:rsidR="005B78B1">
        <w:rPr>
          <w:sz w:val="24"/>
          <w:szCs w:val="24"/>
        </w:rPr>
        <w:t>, persze. Mindenki ezzel a hosszúkás francia</w:t>
      </w:r>
      <w:r w:rsidR="00226741">
        <w:rPr>
          <w:sz w:val="24"/>
          <w:szCs w:val="24"/>
        </w:rPr>
        <w:t xml:space="preserve"> </w:t>
      </w:r>
      <w:r w:rsidR="005B78B1">
        <w:rPr>
          <w:sz w:val="24"/>
          <w:szCs w:val="24"/>
        </w:rPr>
        <w:t xml:space="preserve">kenyérrel rohangál, a nap bármely szakában. És van valami gyermeki huncutság, jóleső torkosság, amit akkor érzel, amikor még ki sem lépsz a </w:t>
      </w:r>
      <w:proofErr w:type="spellStart"/>
      <w:r w:rsidR="005B78B1">
        <w:rPr>
          <w:sz w:val="24"/>
          <w:szCs w:val="24"/>
        </w:rPr>
        <w:t>boulangerie</w:t>
      </w:r>
      <w:proofErr w:type="spellEnd"/>
      <w:r w:rsidR="005B78B1">
        <w:rPr>
          <w:sz w:val="24"/>
          <w:szCs w:val="24"/>
        </w:rPr>
        <w:t xml:space="preserve"> ajtaján, de már letörted a langyos </w:t>
      </w:r>
      <w:proofErr w:type="spellStart"/>
      <w:r w:rsidR="005B78B1">
        <w:rPr>
          <w:sz w:val="24"/>
          <w:szCs w:val="24"/>
        </w:rPr>
        <w:t>baguette</w:t>
      </w:r>
      <w:proofErr w:type="spellEnd"/>
      <w:r w:rsidR="005B78B1">
        <w:rPr>
          <w:sz w:val="24"/>
          <w:szCs w:val="24"/>
        </w:rPr>
        <w:t xml:space="preserve"> csücskét. Ne legyenek illúzióink, ezt a mozdulatot kevesen bírják megállni.</w:t>
      </w:r>
    </w:p>
    <w:p w:rsidR="003175F5" w:rsidRDefault="003175F5" w:rsidP="00F3688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1630680</wp:posOffset>
            </wp:positionV>
            <wp:extent cx="3886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94" y="21417"/>
                <wp:lineTo x="2149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8B1">
        <w:rPr>
          <w:sz w:val="24"/>
          <w:szCs w:val="24"/>
        </w:rPr>
        <w:t xml:space="preserve">Párizs egy forgatag. </w:t>
      </w:r>
      <w:r w:rsidR="0024577D">
        <w:rPr>
          <w:sz w:val="24"/>
          <w:szCs w:val="24"/>
        </w:rPr>
        <w:t>A város h</w:t>
      </w:r>
      <w:r w:rsidR="005B78B1">
        <w:rPr>
          <w:sz w:val="24"/>
          <w:szCs w:val="24"/>
        </w:rPr>
        <w:t>ömpölyög, vibrál, folyton mozog. Mégis, valami végtelen nyugalmat is áraszt magából. A</w:t>
      </w:r>
      <w:r w:rsidR="0024577D">
        <w:rPr>
          <w:sz w:val="24"/>
          <w:szCs w:val="24"/>
        </w:rPr>
        <w:t xml:space="preserve"> körutak, a hidak, és a parkok. Párizsban könnyű rászokni a piknikezésre, hiszen amint kisüt a nap (és sajnos ez nem túl gyakori), a franciák és a nem franciák megrohamozzák a parkokat, előkerülnek a pokrócok, a sajtok, a kenyér, egy palack jóféle bor, labda, </w:t>
      </w:r>
      <w:proofErr w:type="spellStart"/>
      <w:r w:rsidR="0024577D">
        <w:rPr>
          <w:sz w:val="24"/>
          <w:szCs w:val="24"/>
        </w:rPr>
        <w:t>frizbi</w:t>
      </w:r>
      <w:proofErr w:type="spellEnd"/>
      <w:r w:rsidR="0024577D">
        <w:rPr>
          <w:sz w:val="24"/>
          <w:szCs w:val="24"/>
        </w:rPr>
        <w:t xml:space="preserve">, vagy </w:t>
      </w:r>
      <w:proofErr w:type="spellStart"/>
      <w:r w:rsidR="0024577D">
        <w:rPr>
          <w:sz w:val="24"/>
          <w:szCs w:val="24"/>
        </w:rPr>
        <w:t>pétanque</w:t>
      </w:r>
      <w:proofErr w:type="spellEnd"/>
      <w:r w:rsidR="0024577D">
        <w:rPr>
          <w:sz w:val="24"/>
          <w:szCs w:val="24"/>
        </w:rPr>
        <w:t>, és mehet a f</w:t>
      </w:r>
      <w:r>
        <w:rPr>
          <w:sz w:val="24"/>
          <w:szCs w:val="24"/>
        </w:rPr>
        <w:t>űben fetrengés alkonyatig.</w:t>
      </w:r>
    </w:p>
    <w:p w:rsidR="003175F5" w:rsidRDefault="003175F5" w:rsidP="00F3688B">
      <w:pPr>
        <w:spacing w:line="360" w:lineRule="auto"/>
        <w:jc w:val="both"/>
        <w:rPr>
          <w:sz w:val="24"/>
          <w:szCs w:val="24"/>
        </w:rPr>
      </w:pPr>
    </w:p>
    <w:p w:rsidR="00226741" w:rsidRDefault="0024577D" w:rsidP="00F368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pedig hatalmas élmény kiülni a Szajna-partra a Notre-Dame-nál, ahol is egy 21. századi Woodstock van kialakulóban: gitározó, </w:t>
      </w:r>
      <w:proofErr w:type="spellStart"/>
      <w:r>
        <w:rPr>
          <w:sz w:val="24"/>
          <w:szCs w:val="24"/>
        </w:rPr>
        <w:t>kongázó</w:t>
      </w:r>
      <w:proofErr w:type="spellEnd"/>
      <w:r>
        <w:rPr>
          <w:sz w:val="24"/>
          <w:szCs w:val="24"/>
        </w:rPr>
        <w:t>, éneklő, beszélgető fiatalok mindenütt.</w:t>
      </w:r>
    </w:p>
    <w:p w:rsidR="00226741" w:rsidRDefault="00226741" w:rsidP="00F368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Sud</w:t>
      </w:r>
      <w:proofErr w:type="spellEnd"/>
      <w:r>
        <w:rPr>
          <w:sz w:val="24"/>
          <w:szCs w:val="24"/>
        </w:rPr>
        <w:t xml:space="preserve"> hallgatójaként Párizstól délre, egy a fővárossal összenőtt kisvárosban, </w:t>
      </w:r>
      <w:proofErr w:type="spellStart"/>
      <w:r>
        <w:rPr>
          <w:sz w:val="24"/>
          <w:szCs w:val="24"/>
        </w:rPr>
        <w:t>Chatenay-Malabryban</w:t>
      </w:r>
      <w:proofErr w:type="spellEnd"/>
      <w:r>
        <w:rPr>
          <w:sz w:val="24"/>
          <w:szCs w:val="24"/>
        </w:rPr>
        <w:t xml:space="preserve"> laktam. És ez nem a méltán hírhedt külváros, </w:t>
      </w:r>
      <w:r w:rsidR="00943A58">
        <w:rPr>
          <w:sz w:val="24"/>
          <w:szCs w:val="24"/>
        </w:rPr>
        <w:t xml:space="preserve">a </w:t>
      </w:r>
      <w:proofErr w:type="spellStart"/>
      <w:r w:rsidR="00943A58">
        <w:rPr>
          <w:sz w:val="24"/>
          <w:szCs w:val="24"/>
        </w:rPr>
        <w:t>banlieue</w:t>
      </w:r>
      <w:proofErr w:type="spellEnd"/>
      <w:r w:rsidR="00943A58">
        <w:rPr>
          <w:sz w:val="24"/>
          <w:szCs w:val="24"/>
        </w:rPr>
        <w:t xml:space="preserve">, </w:t>
      </w:r>
      <w:r>
        <w:rPr>
          <w:sz w:val="24"/>
          <w:szCs w:val="24"/>
        </w:rPr>
        <w:t>hanem a kerületeken kívül, a tömegközlekedés 3. zónájában egy bájos, tiszta és gazdag környék. Az egyetemi jelentkezés alkalmával nyilatkozni kell, hogy igényelsz-e kollégiumot. Én igényeltem. Nos, ez a kollégium erősen szocreál jellegű, a folyosón közös mellékhelyiséggel és zuhanyzókabinokkal. Viszont egy kollégist</w:t>
      </w:r>
      <w:r w:rsidR="002278BA">
        <w:rPr>
          <w:sz w:val="24"/>
          <w:szCs w:val="24"/>
        </w:rPr>
        <w:t>a egyedül van egy szobában, és</w:t>
      </w:r>
      <w:r>
        <w:rPr>
          <w:sz w:val="24"/>
          <w:szCs w:val="24"/>
        </w:rPr>
        <w:t xml:space="preserve"> párizsi viszonylatban meglehetősen olcsó a havi bérleti díj (221 eurót fizettem,</w:t>
      </w:r>
      <w:r w:rsidR="002278BA">
        <w:rPr>
          <w:sz w:val="24"/>
          <w:szCs w:val="24"/>
        </w:rPr>
        <w:t xml:space="preserve"> ehhez képest egy párizsi albérlet</w:t>
      </w:r>
      <w:r>
        <w:rPr>
          <w:sz w:val="24"/>
          <w:szCs w:val="24"/>
        </w:rPr>
        <w:t xml:space="preserve"> átlagosan 500 euró, a nagy</w:t>
      </w:r>
      <w:r w:rsidR="002278BA">
        <w:rPr>
          <w:sz w:val="24"/>
          <w:szCs w:val="24"/>
        </w:rPr>
        <w:t xml:space="preserve"> kollégium-komplexumban, a </w:t>
      </w:r>
      <w:proofErr w:type="spellStart"/>
      <w:r w:rsidR="002278BA">
        <w:rPr>
          <w:sz w:val="24"/>
          <w:szCs w:val="24"/>
        </w:rPr>
        <w:t>Cité</w:t>
      </w:r>
      <w:proofErr w:type="spellEnd"/>
      <w:r w:rsidR="002278BA">
        <w:rPr>
          <w:sz w:val="24"/>
          <w:szCs w:val="24"/>
        </w:rPr>
        <w:t xml:space="preserve"> </w:t>
      </w:r>
      <w:proofErr w:type="spellStart"/>
      <w:r w:rsidR="002278BA">
        <w:rPr>
          <w:sz w:val="24"/>
          <w:szCs w:val="24"/>
        </w:rPr>
        <w:t>Universitaire-ben</w:t>
      </w:r>
      <w:proofErr w:type="spellEnd"/>
      <w:r w:rsidR="002278BA">
        <w:rPr>
          <w:sz w:val="24"/>
          <w:szCs w:val="24"/>
        </w:rPr>
        <w:t xml:space="preserve"> pedig 550 euró egy szoba fürdőszobával). A kollégium közel van az egyetemhez, busszal néhány megálló. A hátránya ennek a szállásnak, hogy ahhoz, hogy a belvárosba bejusson az ember, relatíve sokat (minimum 45 percet) kell utaznia. De legalább sokat lehet olvasni. Mivel az éjszaka</w:t>
      </w:r>
      <w:r w:rsidR="00943A58">
        <w:rPr>
          <w:sz w:val="24"/>
          <w:szCs w:val="24"/>
        </w:rPr>
        <w:t>i</w:t>
      </w:r>
      <w:r w:rsidR="002278BA">
        <w:rPr>
          <w:sz w:val="24"/>
          <w:szCs w:val="24"/>
        </w:rPr>
        <w:t xml:space="preserve"> busz elég macerás visszafelé, ezért vagy az utolsó </w:t>
      </w:r>
      <w:proofErr w:type="spellStart"/>
      <w:r w:rsidR="002278BA">
        <w:rPr>
          <w:sz w:val="24"/>
          <w:szCs w:val="24"/>
        </w:rPr>
        <w:t>RER-rel</w:t>
      </w:r>
      <w:proofErr w:type="spellEnd"/>
      <w:r w:rsidR="002278BA">
        <w:rPr>
          <w:sz w:val="24"/>
          <w:szCs w:val="24"/>
        </w:rPr>
        <w:t xml:space="preserve"> haza kell menni, vagy meg kell várni az első metrót. Persze, ha szerzünk barátokat, akiknél egy-egy közös buli után meg lehet szállni, akkor a gond letudva.</w:t>
      </w:r>
    </w:p>
    <w:p w:rsidR="00943A58" w:rsidRDefault="00943A58" w:rsidP="00F3688B">
      <w:pPr>
        <w:spacing w:line="360" w:lineRule="auto"/>
        <w:jc w:val="both"/>
        <w:rPr>
          <w:sz w:val="24"/>
          <w:szCs w:val="24"/>
        </w:rPr>
      </w:pPr>
    </w:p>
    <w:p w:rsidR="0024577D" w:rsidRDefault="00626C3A" w:rsidP="00F368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Paris </w:t>
      </w:r>
      <w:proofErr w:type="spellStart"/>
      <w:r>
        <w:rPr>
          <w:sz w:val="24"/>
          <w:szCs w:val="24"/>
        </w:rPr>
        <w:t>Sud</w:t>
      </w:r>
      <w:proofErr w:type="spellEnd"/>
      <w:r>
        <w:rPr>
          <w:sz w:val="24"/>
          <w:szCs w:val="24"/>
        </w:rPr>
        <w:t xml:space="preserve"> egy dél-párizsi, közepes méretű egyetem, </w:t>
      </w:r>
      <w:proofErr w:type="spellStart"/>
      <w:r>
        <w:rPr>
          <w:sz w:val="24"/>
          <w:szCs w:val="24"/>
        </w:rPr>
        <w:t>Sceaux-ban</w:t>
      </w:r>
      <w:proofErr w:type="spellEnd"/>
      <w:r>
        <w:rPr>
          <w:sz w:val="24"/>
          <w:szCs w:val="24"/>
        </w:rPr>
        <w:t xml:space="preserve">. Az Erasmus-koordinátorhoz, Madame </w:t>
      </w:r>
      <w:proofErr w:type="spellStart"/>
      <w:r>
        <w:rPr>
          <w:sz w:val="24"/>
          <w:szCs w:val="24"/>
        </w:rPr>
        <w:t>Robillard-hoz</w:t>
      </w:r>
      <w:proofErr w:type="spellEnd"/>
      <w:r>
        <w:rPr>
          <w:sz w:val="24"/>
          <w:szCs w:val="24"/>
        </w:rPr>
        <w:t xml:space="preserve"> bátran lehet fordulni, de inkább személyesen, mint e-mailben, mert a levelekre csak nagy ritkán válaszol. Egyébként rendkívül segítőkész. Én két, kifejezetten külföldieknek indított kurzust vettem fel, a </w:t>
      </w:r>
      <w:proofErr w:type="spellStart"/>
      <w:r>
        <w:rPr>
          <w:sz w:val="24"/>
          <w:szCs w:val="24"/>
        </w:rPr>
        <w:t>droit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administratif</w:t>
      </w:r>
      <w:proofErr w:type="spellEnd"/>
      <w:r>
        <w:rPr>
          <w:sz w:val="24"/>
          <w:szCs w:val="24"/>
        </w:rPr>
        <w:t xml:space="preserve"> (közigazgatási jog) és a </w:t>
      </w:r>
      <w:proofErr w:type="spellStart"/>
      <w:r>
        <w:rPr>
          <w:sz w:val="24"/>
          <w:szCs w:val="24"/>
        </w:rPr>
        <w:t>droit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sociétés</w:t>
      </w:r>
      <w:proofErr w:type="spellEnd"/>
      <w:r>
        <w:rPr>
          <w:sz w:val="24"/>
          <w:szCs w:val="24"/>
        </w:rPr>
        <w:t xml:space="preserve"> (társasági jog) tantárgyakat. Kilenc-kilenc kredit mindkettő, és teljesíthetőek. Javaslom, hogy az érdeklődésnek megfelelő más tantárgyat is bátran vegyünk fel, bár azokat abszolválni sokkal nehezebb. A </w:t>
      </w:r>
      <w:r w:rsidR="00943A58">
        <w:rPr>
          <w:sz w:val="24"/>
          <w:szCs w:val="24"/>
        </w:rPr>
        <w:t>francia oktatási rendszer egyértelműen</w:t>
      </w:r>
      <w:r>
        <w:rPr>
          <w:sz w:val="24"/>
          <w:szCs w:val="24"/>
        </w:rPr>
        <w:t xml:space="preserve"> gyakorlatiasabb, mint</w:t>
      </w:r>
      <w:r w:rsidR="00943A58">
        <w:rPr>
          <w:sz w:val="24"/>
          <w:szCs w:val="24"/>
        </w:rPr>
        <w:t xml:space="preserve"> a magyar</w:t>
      </w:r>
      <w:r>
        <w:rPr>
          <w:sz w:val="24"/>
          <w:szCs w:val="24"/>
        </w:rPr>
        <w:t>. Óráról órára kell készülni, vannak számonkérések, és</w:t>
      </w:r>
      <w:r w:rsidR="00943A58">
        <w:rPr>
          <w:sz w:val="24"/>
          <w:szCs w:val="24"/>
        </w:rPr>
        <w:t xml:space="preserve"> gyakorlás</w:t>
      </w:r>
      <w:r>
        <w:rPr>
          <w:sz w:val="24"/>
          <w:szCs w:val="24"/>
        </w:rPr>
        <w:t xml:space="preserve"> a vizsgá</w:t>
      </w:r>
      <w:r w:rsidR="00943A58">
        <w:rPr>
          <w:sz w:val="24"/>
          <w:szCs w:val="24"/>
        </w:rPr>
        <w:t>k</w:t>
      </w:r>
      <w:r>
        <w:rPr>
          <w:sz w:val="24"/>
          <w:szCs w:val="24"/>
        </w:rPr>
        <w:t xml:space="preserve">ra, amelyek ebből a két tantárgyból írásbeliek, jogesetmegoldások. Bár a </w:t>
      </w:r>
      <w:proofErr w:type="spellStart"/>
      <w:r>
        <w:rPr>
          <w:sz w:val="24"/>
          <w:szCs w:val="24"/>
        </w:rPr>
        <w:t>droit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administratif</w:t>
      </w:r>
      <w:proofErr w:type="spellEnd"/>
      <w:r>
        <w:rPr>
          <w:sz w:val="24"/>
          <w:szCs w:val="24"/>
        </w:rPr>
        <w:t xml:space="preserve"> vizsga az első félévben 4-5 kifejtős kérdésből állt. Mindenestre a tanárok kedvesek és segítőkészek, ezeken a kurzusokon figyelembe veszik, hogy nem vagyunk anyanyelvűek, a csoportban csak külföldiek vannak, kínaiak, némete</w:t>
      </w:r>
      <w:r w:rsidR="000D4192">
        <w:rPr>
          <w:sz w:val="24"/>
          <w:szCs w:val="24"/>
        </w:rPr>
        <w:t>k, spanyolok, olaszok, svájciak, lengyelek, csehek. A kiérkezéskor egyébként az egyetem tart egy egyhetes, ingyenes nyelvkurzust, amelyre érdemes jelentkezni, kicsit beleráz a franciába, illetve jó ismerkedési lehetőség, megalapozza a kapcsolatokat a kint töltött időre.</w:t>
      </w:r>
    </w:p>
    <w:p w:rsidR="000D4192" w:rsidRDefault="003175F5" w:rsidP="003175F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1119505</wp:posOffset>
            </wp:positionV>
            <wp:extent cx="40576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192">
        <w:rPr>
          <w:sz w:val="24"/>
          <w:szCs w:val="24"/>
        </w:rPr>
        <w:t>Párizs egy zsúfolt, drága, tipikus nagyváros. Mindazonáltal újra és újra lenyűgöz szépségével, lüktetésével, ízeive</w:t>
      </w:r>
      <w:r w:rsidR="00943A58">
        <w:rPr>
          <w:sz w:val="24"/>
          <w:szCs w:val="24"/>
        </w:rPr>
        <w:t xml:space="preserve">l, fényeivel, frissességével, </w:t>
      </w:r>
      <w:r w:rsidR="000D4192">
        <w:rPr>
          <w:sz w:val="24"/>
          <w:szCs w:val="24"/>
        </w:rPr>
        <w:t>hagyománytiszteletével</w:t>
      </w:r>
      <w:r w:rsidR="00943A58">
        <w:rPr>
          <w:sz w:val="24"/>
          <w:szCs w:val="24"/>
        </w:rPr>
        <w:t xml:space="preserve"> és modernségével</w:t>
      </w:r>
      <w:r w:rsidR="000D4192">
        <w:rPr>
          <w:sz w:val="24"/>
          <w:szCs w:val="24"/>
        </w:rPr>
        <w:t xml:space="preserve">. Egy olyan város, ahová nehéz megérkezni, de aztán hónapokkal később </w:t>
      </w:r>
      <w:r w:rsidR="00CF1B7D">
        <w:rPr>
          <w:sz w:val="24"/>
          <w:szCs w:val="24"/>
        </w:rPr>
        <w:t xml:space="preserve">még nehezebb </w:t>
      </w:r>
      <w:r w:rsidR="000D4192">
        <w:rPr>
          <w:sz w:val="24"/>
          <w:szCs w:val="24"/>
        </w:rPr>
        <w:t>onnan eljönn</w:t>
      </w:r>
      <w:r w:rsidR="00CF1B7D">
        <w:rPr>
          <w:sz w:val="24"/>
          <w:szCs w:val="24"/>
        </w:rPr>
        <w:t>i</w:t>
      </w:r>
      <w:r w:rsidR="000D4192">
        <w:rPr>
          <w:sz w:val="24"/>
          <w:szCs w:val="24"/>
        </w:rPr>
        <w:t>. Mert</w:t>
      </w:r>
      <w:r w:rsidR="00943A58">
        <w:rPr>
          <w:sz w:val="24"/>
          <w:szCs w:val="24"/>
        </w:rPr>
        <w:t xml:space="preserve"> ott</w:t>
      </w:r>
      <w:r w:rsidR="000D4192">
        <w:rPr>
          <w:sz w:val="24"/>
          <w:szCs w:val="24"/>
        </w:rPr>
        <w:t xml:space="preserve"> nem számít, hogy a világ melyik pontjáról érkezel, milyen</w:t>
      </w:r>
      <w:r w:rsidR="00CF1B7D">
        <w:rPr>
          <w:sz w:val="24"/>
          <w:szCs w:val="24"/>
        </w:rPr>
        <w:t xml:space="preserve"> a bőrszíned, vagy mi az anyanyelved. Olyan gyorsan részévé válsz ennek </w:t>
      </w:r>
      <w:r w:rsidR="002A4C4D">
        <w:rPr>
          <w:sz w:val="24"/>
          <w:szCs w:val="24"/>
        </w:rPr>
        <w:t>a szabad áramlásnak, hogy szinte</w:t>
      </w:r>
      <w:r w:rsidR="00943A58">
        <w:rPr>
          <w:sz w:val="24"/>
          <w:szCs w:val="24"/>
        </w:rPr>
        <w:t xml:space="preserve"> észre sem veszed. És ott</w:t>
      </w:r>
      <w:bookmarkStart w:id="0" w:name="_GoBack"/>
      <w:bookmarkEnd w:id="0"/>
      <w:r w:rsidR="00943A58">
        <w:rPr>
          <w:sz w:val="24"/>
          <w:szCs w:val="24"/>
        </w:rPr>
        <w:t xml:space="preserve"> belül </w:t>
      </w:r>
      <w:r w:rsidR="002A4C4D">
        <w:rPr>
          <w:sz w:val="24"/>
          <w:szCs w:val="24"/>
        </w:rPr>
        <w:t xml:space="preserve">hamar megfogalmazódik az érzés: Paris, </w:t>
      </w:r>
      <w:proofErr w:type="spellStart"/>
      <w:r w:rsidR="002A4C4D">
        <w:rPr>
          <w:sz w:val="24"/>
          <w:szCs w:val="24"/>
        </w:rPr>
        <w:t>je</w:t>
      </w:r>
      <w:proofErr w:type="spellEnd"/>
      <w:r w:rsidR="002A4C4D">
        <w:rPr>
          <w:sz w:val="24"/>
          <w:szCs w:val="24"/>
        </w:rPr>
        <w:t xml:space="preserve"> </w:t>
      </w:r>
      <w:proofErr w:type="spellStart"/>
      <w:r w:rsidR="002A4C4D">
        <w:rPr>
          <w:sz w:val="24"/>
          <w:szCs w:val="24"/>
        </w:rPr>
        <w:t>t’aime</w:t>
      </w:r>
      <w:proofErr w:type="spellEnd"/>
      <w:r w:rsidR="002A4C4D">
        <w:rPr>
          <w:sz w:val="24"/>
          <w:szCs w:val="24"/>
        </w:rPr>
        <w:t>.</w:t>
      </w:r>
    </w:p>
    <w:p w:rsidR="00943A58" w:rsidRDefault="00943A58" w:rsidP="003175F5">
      <w:pPr>
        <w:spacing w:line="360" w:lineRule="auto"/>
        <w:jc w:val="both"/>
        <w:rPr>
          <w:sz w:val="24"/>
          <w:szCs w:val="24"/>
        </w:rPr>
      </w:pPr>
    </w:p>
    <w:p w:rsidR="00943A58" w:rsidRDefault="00943A58" w:rsidP="00943A58">
      <w:pPr>
        <w:spacing w:line="360" w:lineRule="auto"/>
        <w:jc w:val="right"/>
        <w:rPr>
          <w:i/>
          <w:sz w:val="24"/>
          <w:szCs w:val="24"/>
        </w:rPr>
      </w:pPr>
    </w:p>
    <w:p w:rsidR="00943A58" w:rsidRDefault="00943A58" w:rsidP="00943A58">
      <w:pPr>
        <w:spacing w:line="360" w:lineRule="auto"/>
        <w:jc w:val="right"/>
        <w:rPr>
          <w:i/>
          <w:sz w:val="24"/>
          <w:szCs w:val="24"/>
        </w:rPr>
      </w:pPr>
    </w:p>
    <w:p w:rsidR="00943A58" w:rsidRPr="00943A58" w:rsidRDefault="00943A58" w:rsidP="00943A58">
      <w:pPr>
        <w:spacing w:line="360" w:lineRule="auto"/>
        <w:jc w:val="right"/>
        <w:rPr>
          <w:i/>
          <w:sz w:val="24"/>
          <w:szCs w:val="24"/>
        </w:rPr>
      </w:pPr>
      <w:r w:rsidRPr="00943A58">
        <w:rPr>
          <w:i/>
          <w:sz w:val="24"/>
          <w:szCs w:val="24"/>
        </w:rPr>
        <w:t>Bende Tamás</w:t>
      </w:r>
    </w:p>
    <w:sectPr w:rsidR="00943A58" w:rsidRPr="00943A58" w:rsidSect="00DF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88B"/>
    <w:rsid w:val="000D4192"/>
    <w:rsid w:val="00226741"/>
    <w:rsid w:val="002278BA"/>
    <w:rsid w:val="0024577D"/>
    <w:rsid w:val="002A4C4D"/>
    <w:rsid w:val="003175F5"/>
    <w:rsid w:val="005B78B1"/>
    <w:rsid w:val="00626C3A"/>
    <w:rsid w:val="00943A58"/>
    <w:rsid w:val="00CF1B7D"/>
    <w:rsid w:val="00DF2DCB"/>
    <w:rsid w:val="00E609F9"/>
    <w:rsid w:val="00E71527"/>
    <w:rsid w:val="00F3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75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75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donor</cp:lastModifiedBy>
  <cp:revision>2</cp:revision>
  <cp:lastPrinted>2013-06-25T07:11:00Z</cp:lastPrinted>
  <dcterms:created xsi:type="dcterms:W3CDTF">2013-07-02T10:10:00Z</dcterms:created>
  <dcterms:modified xsi:type="dcterms:W3CDTF">2013-07-02T10:10:00Z</dcterms:modified>
</cp:coreProperties>
</file>