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DD6A" w14:textId="0BDAA66E" w:rsidR="006E276D" w:rsidRPr="006E15DD" w:rsidRDefault="00C9705B" w:rsidP="00C9705B">
      <w:pPr>
        <w:jc w:val="center"/>
        <w:rPr>
          <w:rFonts w:ascii="PT Sans" w:hAnsi="PT Sans"/>
          <w:b/>
          <w:color w:val="00B050"/>
          <w:sz w:val="28"/>
          <w:szCs w:val="36"/>
        </w:rPr>
      </w:pPr>
      <w:r w:rsidRPr="006E15DD">
        <w:rPr>
          <w:rFonts w:ascii="PT Sans" w:hAnsi="PT Sans"/>
          <w:b/>
          <w:color w:val="00B050"/>
          <w:sz w:val="28"/>
          <w:szCs w:val="36"/>
        </w:rPr>
        <w:t xml:space="preserve">2024. </w:t>
      </w:r>
      <w:r w:rsidR="00037230">
        <w:rPr>
          <w:rFonts w:ascii="PT Sans" w:hAnsi="PT Sans"/>
          <w:b/>
          <w:color w:val="00B050"/>
          <w:sz w:val="28"/>
          <w:szCs w:val="36"/>
        </w:rPr>
        <w:t>november 22. 9.00 óra</w:t>
      </w:r>
    </w:p>
    <w:tbl>
      <w:tblPr>
        <w:tblW w:w="31197" w:type="dxa"/>
        <w:tblInd w:w="-70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586"/>
        <w:gridCol w:w="3525"/>
        <w:gridCol w:w="3685"/>
        <w:gridCol w:w="426"/>
        <w:gridCol w:w="2551"/>
        <w:gridCol w:w="118"/>
        <w:gridCol w:w="5540"/>
        <w:gridCol w:w="5540"/>
        <w:gridCol w:w="5540"/>
      </w:tblGrid>
      <w:tr w:rsidR="00A94C4E" w:rsidRPr="006E15DD" w14:paraId="784CE471" w14:textId="77777777" w:rsidTr="007105C8">
        <w:trPr>
          <w:gridAfter w:val="4"/>
          <w:wAfter w:w="16738" w:type="dxa"/>
          <w:trHeight w:val="300"/>
        </w:trPr>
        <w:tc>
          <w:tcPr>
            <w:tcW w:w="14459" w:type="dxa"/>
            <w:gridSpan w:val="7"/>
          </w:tcPr>
          <w:p w14:paraId="27836F2D" w14:textId="3855F153" w:rsidR="00A94C4E" w:rsidRPr="006E15DD" w:rsidRDefault="00A94C4E" w:rsidP="002010F2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b/>
                <w:i/>
                <w:color w:val="FF0000"/>
                <w:sz w:val="24"/>
                <w:szCs w:val="24"/>
                <w:lang w:eastAsia="hu-HU"/>
              </w:rPr>
            </w:pPr>
            <w:r w:rsidRPr="006E15DD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Alko</w:t>
            </w:r>
            <w:r w:rsidR="00037230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tmányjog, Közigazgatási jog</w:t>
            </w:r>
            <w:r w:rsidR="00FC1471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, Jogtörténet</w:t>
            </w:r>
            <w:r w:rsidR="00037230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 </w:t>
            </w:r>
            <w:r w:rsidR="00874955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– G</w:t>
            </w:r>
            <w:r w:rsidR="00037230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y</w:t>
            </w:r>
            <w:r w:rsidR="002010F2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312</w:t>
            </w:r>
            <w:r w:rsidR="00BF151B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 </w:t>
            </w:r>
            <w:r w:rsidR="00F0436A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– panelvezető: </w:t>
            </w:r>
            <w:r w:rsidR="00BA37B6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="00BA37B6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Schanda</w:t>
            </w:r>
            <w:proofErr w:type="spellEnd"/>
            <w:r w:rsidR="00BA37B6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 Balázs</w:t>
            </w:r>
          </w:p>
        </w:tc>
      </w:tr>
      <w:tr w:rsidR="00A94C4E" w:rsidRPr="00A10817" w14:paraId="15117209" w14:textId="77777777" w:rsidTr="004941ED">
        <w:trPr>
          <w:gridAfter w:val="3"/>
          <w:wAfter w:w="16620" w:type="dxa"/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bottom"/>
          </w:tcPr>
          <w:p w14:paraId="37EA6B67" w14:textId="77777777" w:rsidR="00A94C4E" w:rsidRPr="00A10817" w:rsidRDefault="00A94C4E" w:rsidP="00BF0047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27214A" w14:textId="77777777" w:rsidR="00A94C4E" w:rsidRPr="00A10817" w:rsidRDefault="00A94C4E" w:rsidP="00BF0047">
            <w:pPr>
              <w:spacing w:after="0" w:line="240" w:lineRule="auto"/>
              <w:rPr>
                <w:rFonts w:ascii="PT Sans" w:eastAsia="Times New Roman" w:hAnsi="PT Sans" w:cs="Calibri"/>
                <w:sz w:val="24"/>
                <w:szCs w:val="24"/>
                <w:lang w:eastAsia="hu-HU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E6FD480" w14:textId="77777777" w:rsidR="00A94C4E" w:rsidRPr="00A10817" w:rsidRDefault="00A94C4E" w:rsidP="00BF0047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6CB1E847" w14:textId="312909F5" w:rsidR="00A94C4E" w:rsidRPr="00A10817" w:rsidRDefault="00A94C4E" w:rsidP="00BF0047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7334E9AC" w14:textId="6172C0B6" w:rsidR="00A94C4E" w:rsidRPr="006E15DD" w:rsidRDefault="00A94C4E" w:rsidP="00BF0047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</w:pPr>
            <w:r w:rsidRPr="006E15DD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Témavezető</w:t>
            </w:r>
            <w:r w:rsidR="00844A14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(k)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4FF56ADD" w14:textId="77777777" w:rsidR="00A94C4E" w:rsidRPr="006E15DD" w:rsidRDefault="00A94C4E" w:rsidP="00BF0047">
            <w:pPr>
              <w:spacing w:after="0" w:line="240" w:lineRule="auto"/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</w:pPr>
            <w:r w:rsidRPr="006E15DD"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  <w:t>Opponens</w:t>
            </w:r>
          </w:p>
        </w:tc>
      </w:tr>
      <w:tr w:rsidR="007417A5" w:rsidRPr="00386012" w14:paraId="4AD54ABC" w14:textId="77777777" w:rsidTr="008F1479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7D43" w14:textId="17152881" w:rsidR="007417A5" w:rsidRPr="00386012" w:rsidRDefault="007417A5" w:rsidP="007417A5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263CE" w14:textId="22DBAC2A" w:rsidR="007417A5" w:rsidRPr="00386012" w:rsidRDefault="007417A5" w:rsidP="007417A5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Velegi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Dorottya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3FFA" w14:textId="606893E8" w:rsidR="007417A5" w:rsidRPr="000959BB" w:rsidRDefault="007417A5" w:rsidP="007417A5">
            <w:pPr>
              <w:pStyle w:val="Nincstrkz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454AF9">
              <w:rPr>
                <w:rFonts w:ascii="PT Sans" w:hAnsi="PT Sans" w:cs="Courier New"/>
                <w:color w:val="333333"/>
                <w:shd w:val="clear" w:color="auto" w:fill="FDFDFD"/>
              </w:rPr>
              <w:t>Pillanatkép az akadálymentesítési irányelv alkalmazására való felkészülés állásáról</w:t>
            </w:r>
            <w:r>
              <w:rPr>
                <w:rFonts w:ascii="PT Sans" w:hAnsi="PT Sans" w:cs="Courier New"/>
                <w:color w:val="333333"/>
                <w:shd w:val="clear" w:color="auto" w:fill="FDFDFD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BC854" w14:textId="26FF2484" w:rsidR="007417A5" w:rsidRPr="00386012" w:rsidRDefault="007417A5" w:rsidP="007417A5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Szilágyi Pál - Dr. Veres Zoltán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06F8" w14:textId="2528B1BF" w:rsidR="007417A5" w:rsidRPr="00386012" w:rsidRDefault="007417A5" w:rsidP="007417A5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lang w:eastAsia="hu-HU"/>
              </w:rPr>
              <w:t>Tóthné dr. Lakatos Mária Csilla</w:t>
            </w:r>
          </w:p>
        </w:tc>
      </w:tr>
      <w:tr w:rsidR="007417A5" w:rsidRPr="00386012" w14:paraId="7114153E" w14:textId="77777777" w:rsidTr="00B74606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0E4B0" w14:textId="4FDFCAF2" w:rsidR="007417A5" w:rsidRPr="00386012" w:rsidRDefault="007417A5" w:rsidP="007417A5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9.40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1E55" w14:textId="2537C567" w:rsidR="007417A5" w:rsidRPr="00386012" w:rsidRDefault="007417A5" w:rsidP="007417A5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Bárány Flórián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925" w14:textId="679CD22A" w:rsidR="007417A5" w:rsidRPr="000959BB" w:rsidRDefault="007417A5" w:rsidP="007417A5">
            <w:pPr>
              <w:pStyle w:val="Nincstrkz"/>
              <w:jc w:val="both"/>
              <w:rPr>
                <w:rFonts w:ascii="PT Sans" w:hAnsi="PT Sans"/>
                <w:color w:val="000000"/>
                <w:shd w:val="clear" w:color="auto" w:fill="FDFDFD"/>
              </w:rPr>
            </w:pPr>
            <w:r w:rsidRPr="00274959">
              <w:rPr>
                <w:rFonts w:ascii="PT Sans" w:hAnsi="PT Sans"/>
                <w:bCs/>
              </w:rPr>
              <w:t>A „közérdekű kártalanítás” mint az uniós fogyasztóvédelmi igényérvényesítés egyik alternatívája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2A061" w14:textId="0637759F" w:rsidR="007417A5" w:rsidRPr="00386012" w:rsidRDefault="007417A5" w:rsidP="007417A5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Szilágyi Pál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FB308" w14:textId="18A7F881" w:rsidR="007417A5" w:rsidRPr="00386012" w:rsidRDefault="007417A5" w:rsidP="007417A5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>
              <w:rPr>
                <w:rFonts w:ascii="PT Sans" w:eastAsia="Times New Roman" w:hAnsi="PT Sans" w:cs="Calibri"/>
                <w:color w:val="000000"/>
                <w:lang w:eastAsia="hu-HU"/>
              </w:rPr>
              <w:t>Velegi</w:t>
            </w:r>
            <w:proofErr w:type="spellEnd"/>
            <w:r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Dorottya</w:t>
            </w:r>
          </w:p>
        </w:tc>
      </w:tr>
      <w:tr w:rsidR="007417A5" w:rsidRPr="00386012" w14:paraId="64DA5B5C" w14:textId="77777777" w:rsidTr="00B74606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D579" w14:textId="6BEA57FD" w:rsidR="007417A5" w:rsidRPr="00386012" w:rsidRDefault="007417A5" w:rsidP="007417A5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10.20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D56CE" w14:textId="250E39B9" w:rsidR="007417A5" w:rsidRPr="00386012" w:rsidRDefault="007417A5" w:rsidP="007417A5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lang w:eastAsia="hu-HU"/>
              </w:rPr>
              <w:t>Tóthné dr. Lakatos Mária Csilla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795" w14:textId="21E374C3" w:rsidR="007417A5" w:rsidRPr="00454AF9" w:rsidRDefault="007417A5" w:rsidP="007417A5">
            <w:pPr>
              <w:spacing w:after="0" w:line="240" w:lineRule="auto"/>
              <w:rPr>
                <w:rFonts w:ascii="PT Sans" w:hAnsi="PT Sans"/>
              </w:rPr>
            </w:pPr>
            <w:r w:rsidRPr="000959BB">
              <w:rPr>
                <w:rFonts w:ascii="PT Sans" w:hAnsi="PT Sans"/>
                <w:color w:val="000000"/>
                <w:shd w:val="clear" w:color="auto" w:fill="FDFDFD"/>
              </w:rPr>
              <w:t>"Az 1831-es belga alkotmány és a katolicizmus"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DA21" w14:textId="6B2F5889" w:rsidR="007417A5" w:rsidRPr="00386012" w:rsidRDefault="007417A5" w:rsidP="007417A5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Csink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Lóránt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7EDCB" w14:textId="033027B4" w:rsidR="007417A5" w:rsidRPr="00386012" w:rsidRDefault="007417A5" w:rsidP="007417A5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>
              <w:rPr>
                <w:rFonts w:ascii="PT Sans" w:eastAsia="Times New Roman" w:hAnsi="PT Sans" w:cs="Arial"/>
                <w:color w:val="000000"/>
                <w:lang w:eastAsia="hu-HU"/>
              </w:rPr>
              <w:t>dr. Hazafi Áron</w:t>
            </w:r>
          </w:p>
        </w:tc>
      </w:tr>
      <w:tr w:rsidR="00F512D2" w:rsidRPr="00386012" w14:paraId="3A1C7F89" w14:textId="77777777" w:rsidTr="00B74606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17FF1" w14:textId="770BBE38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611B3" w14:textId="14B61F0C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Hazafi Áron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F01" w14:textId="29D1D485" w:rsidR="00F512D2" w:rsidRPr="00454AF9" w:rsidRDefault="00F512D2" w:rsidP="00F512D2">
            <w:pPr>
              <w:pStyle w:val="NormlWeb"/>
              <w:shd w:val="clear" w:color="auto" w:fill="FDFDFD"/>
              <w:spacing w:before="0" w:beforeAutospacing="0" w:after="0" w:afterAutospacing="0"/>
              <w:rPr>
                <w:rFonts w:ascii="PT Sans" w:hAnsi="PT Sans"/>
                <w:sz w:val="22"/>
                <w:szCs w:val="22"/>
              </w:rPr>
            </w:pPr>
            <w:r w:rsidRPr="00454AF9">
              <w:rPr>
                <w:rFonts w:ascii="PT Sans" w:hAnsi="PT Sans" w:cs="Calibri"/>
                <w:color w:val="000000"/>
              </w:rPr>
              <w:t>Sajtócenzúra Franciaországban az első világháború idején.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F1E13" w14:textId="71D2BEE4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Szabó István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18809" w14:textId="3CF22318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>
              <w:t>dr. Horváth Fábián László</w:t>
            </w:r>
          </w:p>
        </w:tc>
      </w:tr>
      <w:tr w:rsidR="00F512D2" w:rsidRPr="00BC7B0C" w14:paraId="4880C328" w14:textId="77777777" w:rsidTr="00B74606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8A6AB" w14:textId="212560EC" w:rsidR="00F512D2" w:rsidRPr="00BC7B0C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11.40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EDA9F" w14:textId="303929B5" w:rsidR="00F512D2" w:rsidRPr="00BC7B0C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dr. Horváth Fábián László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9D5" w14:textId="1C01E45D" w:rsidR="00F512D2" w:rsidRPr="002E1534" w:rsidRDefault="00F512D2" w:rsidP="00F512D2">
            <w:pPr>
              <w:shd w:val="clear" w:color="auto" w:fill="FDFDFD"/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2E1534">
              <w:rPr>
                <w:rFonts w:ascii="PT Sans" w:hAnsi="PT Sans"/>
                <w:shd w:val="clear" w:color="auto" w:fill="FDFDFD"/>
              </w:rPr>
              <w:t>A </w:t>
            </w:r>
            <w:r w:rsidRPr="002E1534">
              <w:rPr>
                <w:rStyle w:val="object"/>
                <w:rFonts w:ascii="PT Sans" w:hAnsi="PT Sans"/>
                <w:shd w:val="clear" w:color="auto" w:fill="FDFDFD"/>
              </w:rPr>
              <w:t>k</w:t>
            </w:r>
            <w:r w:rsidRPr="002E1534">
              <w:rPr>
                <w:rFonts w:ascii="PT Sans" w:hAnsi="PT Sans"/>
                <w:shd w:val="clear" w:color="auto" w:fill="FDFDFD"/>
              </w:rPr>
              <w:t>özigazgatás „megtisztításának” eszköztára a II. világháború után. </w:t>
            </w:r>
            <w:r w:rsidRPr="002E1534">
              <w:rPr>
                <w:rFonts w:ascii="PT Sans" w:hAnsi="PT Sans"/>
              </w:rPr>
              <w:br/>
            </w:r>
            <w:r w:rsidRPr="002E1534">
              <w:rPr>
                <w:rFonts w:ascii="PT Sans" w:hAnsi="PT Sans"/>
                <w:shd w:val="clear" w:color="auto" w:fill="FDFDFD"/>
              </w:rPr>
              <w:t>Jogi és nem jogi módszerek 1945–</w:t>
            </w:r>
            <w:r w:rsidRPr="002E1534">
              <w:rPr>
                <w:rStyle w:val="object"/>
                <w:rFonts w:ascii="PT Sans" w:hAnsi="PT Sans"/>
                <w:shd w:val="clear" w:color="auto" w:fill="FDFDFD"/>
              </w:rPr>
              <w:t>50 k</w:t>
            </w:r>
            <w:r w:rsidRPr="002E1534">
              <w:rPr>
                <w:rFonts w:ascii="PT Sans" w:hAnsi="PT Sans"/>
                <w:shd w:val="clear" w:color="auto" w:fill="FDFDFD"/>
              </w:rPr>
              <w:t>özött.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29CC" w14:textId="0FA294F0" w:rsidR="00F512D2" w:rsidRPr="00BC7B0C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Völgyesi</w:t>
            </w:r>
            <w:proofErr w:type="spellEnd"/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Levente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B560C" w14:textId="6B3863CC" w:rsidR="00F512D2" w:rsidRPr="00BC7B0C" w:rsidRDefault="00F512D2" w:rsidP="00F512D2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>
              <w:rPr>
                <w:rFonts w:ascii="PT Sans" w:eastAsia="Times New Roman" w:hAnsi="PT Sans" w:cs="Arial"/>
                <w:color w:val="000000"/>
                <w:lang w:eastAsia="hu-HU"/>
              </w:rPr>
              <w:t>dr. Hazafi Áron</w:t>
            </w:r>
          </w:p>
        </w:tc>
      </w:tr>
      <w:tr w:rsidR="00F512D2" w:rsidRPr="00386012" w14:paraId="1990C87F" w14:textId="77777777" w:rsidTr="004941ED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bottom"/>
          </w:tcPr>
          <w:p w14:paraId="03DE9064" w14:textId="777777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14:paraId="0C560B32" w14:textId="777777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5DB65AFF" w14:textId="777777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37CDC972" w14:textId="777777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6CB5E7F6" w14:textId="777777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</w:tr>
      <w:tr w:rsidR="00F512D2" w:rsidRPr="00386012" w14:paraId="0B37EE1F" w14:textId="77777777" w:rsidTr="007105C8">
        <w:trPr>
          <w:gridAfter w:val="3"/>
          <w:wAfter w:w="16620" w:type="dxa"/>
          <w:trHeight w:val="300"/>
        </w:trPr>
        <w:tc>
          <w:tcPr>
            <w:tcW w:w="14577" w:type="dxa"/>
            <w:gridSpan w:val="8"/>
          </w:tcPr>
          <w:p w14:paraId="692D558D" w14:textId="2B7F02F5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Arial"/>
                <w:b/>
                <w:i/>
                <w:color w:val="FF0000"/>
                <w:sz w:val="24"/>
                <w:szCs w:val="32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32"/>
                <w:lang w:eastAsia="hu-HU"/>
              </w:rPr>
              <w:t xml:space="preserve">Büntetőjog, Nemzetközi Jog, Európai jog – Gy313 </w:t>
            </w:r>
            <w:r w:rsidRPr="00386012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– panelvezető: Dr. Békés Ádám</w:t>
            </w:r>
          </w:p>
        </w:tc>
      </w:tr>
      <w:tr w:rsidR="00F512D2" w:rsidRPr="00386012" w14:paraId="6D604033" w14:textId="77777777" w:rsidTr="004941ED">
        <w:trPr>
          <w:gridAfter w:val="3"/>
          <w:wAfter w:w="16620" w:type="dxa"/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bottom"/>
          </w:tcPr>
          <w:p w14:paraId="7BB6E450" w14:textId="777777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bottom"/>
          </w:tcPr>
          <w:p w14:paraId="3261D516" w14:textId="777777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0E0F505" w14:textId="777777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7CDE1B11" w14:textId="465FB649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E3888ED" w14:textId="501CD32C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Témavezető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9E9E76F" w14:textId="777777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  <w:t>Opponens</w:t>
            </w:r>
          </w:p>
        </w:tc>
      </w:tr>
      <w:tr w:rsidR="00F512D2" w:rsidRPr="00386012" w14:paraId="127A596A" w14:textId="77777777" w:rsidTr="00B74606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C99C4" w14:textId="65D6CDD5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3DFA6" w14:textId="4A897E88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Petneházi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Réka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94E7" w14:textId="165D59F7" w:rsidR="00F512D2" w:rsidRPr="007830BF" w:rsidRDefault="00F512D2" w:rsidP="00F512D2">
            <w:pPr>
              <w:spacing w:after="0" w:line="240" w:lineRule="auto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7830BF">
              <w:rPr>
                <w:rFonts w:ascii="PT Sans" w:eastAsia="Times New Roman" w:hAnsi="PT Sans" w:cs="Times New Roman"/>
                <w:szCs w:val="24"/>
                <w:lang w:eastAsia="hu-HU"/>
              </w:rPr>
              <w:t xml:space="preserve">A </w:t>
            </w:r>
            <w:proofErr w:type="spellStart"/>
            <w:r w:rsidRPr="007830BF">
              <w:rPr>
                <w:rFonts w:ascii="PT Sans" w:eastAsia="Times New Roman" w:hAnsi="PT Sans" w:cs="Times New Roman"/>
                <w:szCs w:val="24"/>
                <w:lang w:eastAsia="hu-HU"/>
              </w:rPr>
              <w:t>femicídium</w:t>
            </w:r>
            <w:proofErr w:type="spellEnd"/>
            <w:r w:rsidRPr="007830BF">
              <w:rPr>
                <w:rFonts w:ascii="PT Sans" w:eastAsia="Times New Roman" w:hAnsi="PT Sans" w:cs="Times New Roman"/>
                <w:szCs w:val="24"/>
                <w:lang w:eastAsia="hu-HU"/>
              </w:rPr>
              <w:t>, mint önálló bűncselekmény megjelenése  az Európai Unió tagállamaiban.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7CF46" w14:textId="70A7EB40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Belovics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Ervin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7A6E4" w14:textId="357F804B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>
              <w:rPr>
                <w:rFonts w:ascii="PT Sans" w:eastAsia="Times New Roman" w:hAnsi="PT Sans" w:cs="Calibri"/>
                <w:color w:val="000000"/>
                <w:lang w:eastAsia="hu-HU"/>
              </w:rPr>
              <w:t>Galambosi</w:t>
            </w:r>
            <w:proofErr w:type="spellEnd"/>
            <w:r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Gábor</w:t>
            </w:r>
          </w:p>
        </w:tc>
      </w:tr>
      <w:tr w:rsidR="00F512D2" w:rsidRPr="00386012" w14:paraId="4AC6E0A7" w14:textId="77777777" w:rsidTr="00B74606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F026" w14:textId="7CA3421C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9.40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DEE4B" w14:textId="634008C1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Németh Kata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B9B0" w14:textId="202EA917" w:rsidR="00F512D2" w:rsidRPr="00454AF9" w:rsidRDefault="00F512D2" w:rsidP="00F512D2">
            <w:pPr>
              <w:spacing w:after="0" w:line="240" w:lineRule="auto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454AF9">
              <w:rPr>
                <w:rFonts w:ascii="PT Sans" w:hAnsi="PT Sans" w:cs="Calibri"/>
                <w:bCs/>
                <w:color w:val="000000"/>
                <w:shd w:val="clear" w:color="auto" w:fill="FDFDFD"/>
              </w:rPr>
              <w:t>Az európai nyomozási határozat, mint az európai bűnügyi együttmű</w:t>
            </w:r>
            <w:r w:rsidRPr="00454AF9">
              <w:rPr>
                <w:rStyle w:val="object"/>
                <w:rFonts w:ascii="PT Sans" w:hAnsi="PT Sans" w:cs="Calibri"/>
                <w:bCs/>
                <w:color w:val="003D79"/>
                <w:shd w:val="clear" w:color="auto" w:fill="FDFDFD"/>
              </w:rPr>
              <w:t>k</w:t>
            </w:r>
            <w:r w:rsidRPr="00454AF9">
              <w:rPr>
                <w:rFonts w:ascii="PT Sans" w:hAnsi="PT Sans" w:cs="Calibri"/>
                <w:bCs/>
                <w:color w:val="000000"/>
                <w:shd w:val="clear" w:color="auto" w:fill="FDFDFD"/>
              </w:rPr>
              <w:t>ödés eszköze, </w:t>
            </w:r>
            <w:r w:rsidRPr="00454AF9">
              <w:rPr>
                <w:rStyle w:val="object"/>
                <w:rFonts w:ascii="PT Sans" w:hAnsi="PT Sans" w:cs="Calibri"/>
                <w:bCs/>
                <w:color w:val="003D79"/>
                <w:shd w:val="clear" w:color="auto" w:fill="FDFDFD"/>
              </w:rPr>
              <w:t>k</w:t>
            </w:r>
            <w:r w:rsidRPr="00454AF9">
              <w:rPr>
                <w:rFonts w:ascii="PT Sans" w:hAnsi="PT Sans" w:cs="Calibri"/>
                <w:bCs/>
                <w:color w:val="000000"/>
                <w:shd w:val="clear" w:color="auto" w:fill="FDFDFD"/>
              </w:rPr>
              <w:t>ülönös figyelemmel az videokonferencia útján történő bizonyítékbeszerzésre.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A344" w14:textId="5D881C4A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Békés Ádám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33075" w14:textId="3E3547DC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Petneházi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Réka</w:t>
            </w:r>
          </w:p>
        </w:tc>
      </w:tr>
      <w:tr w:rsidR="00F512D2" w:rsidRPr="00386012" w14:paraId="1BB8BA76" w14:textId="77777777" w:rsidTr="00B74606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F627" w14:textId="4B311038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10.20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1B66" w14:textId="0F82B74D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Galambosi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Gábor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46B" w14:textId="1B0DCF26" w:rsidR="00F512D2" w:rsidRPr="00454AF9" w:rsidRDefault="00F512D2" w:rsidP="00F512D2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lang w:eastAsia="hu-HU"/>
              </w:rPr>
            </w:pPr>
            <w:r w:rsidRPr="0084710F">
              <w:rPr>
                <w:rFonts w:ascii="PT Sans" w:eastAsia="Times New Roman" w:hAnsi="PT Sans" w:cs="Times New Roman"/>
                <w:bCs/>
                <w:iCs/>
                <w:lang w:eastAsia="hu-HU"/>
              </w:rPr>
              <w:t>A népirtás speciális jellege a nemzetközi bűncselekmények viszonyrendszerében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DABE" w14:textId="24BEADBC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Ádány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Tamás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377D3" w14:textId="6CE4BDFF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Németh Kata</w:t>
            </w:r>
          </w:p>
        </w:tc>
      </w:tr>
      <w:tr w:rsidR="00F512D2" w:rsidRPr="00386012" w14:paraId="679471E5" w14:textId="77777777" w:rsidTr="00782EDD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5405E" w14:textId="34481813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2149D" w14:textId="77777777" w:rsidR="00F512D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  <w:p w14:paraId="2C7308BA" w14:textId="6279BFDB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Braun-Borsos Eszter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259" w14:textId="1FBFD755" w:rsidR="00F512D2" w:rsidRPr="00454AF9" w:rsidRDefault="00F512D2" w:rsidP="00F512D2">
            <w:pPr>
              <w:spacing w:after="0" w:line="240" w:lineRule="auto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454AF9">
              <w:rPr>
                <w:rFonts w:ascii="PT Sans" w:hAnsi="PT Sans" w:cs="Tahoma"/>
                <w:color w:val="000000"/>
                <w:shd w:val="clear" w:color="auto" w:fill="FDFDFD"/>
              </w:rPr>
              <w:t>" A nemek </w:t>
            </w:r>
            <w:r w:rsidRPr="00454AF9">
              <w:rPr>
                <w:rStyle w:val="object"/>
                <w:rFonts w:ascii="PT Sans" w:hAnsi="PT Sans" w:cs="Tahoma"/>
                <w:color w:val="003D79"/>
                <w:shd w:val="clear" w:color="auto" w:fill="FDFDFD"/>
              </w:rPr>
              <w:t>k</w:t>
            </w:r>
            <w:r w:rsidRPr="00454AF9">
              <w:rPr>
                <w:rFonts w:ascii="PT Sans" w:hAnsi="PT Sans" w:cs="Tahoma"/>
                <w:color w:val="000000"/>
                <w:shd w:val="clear" w:color="auto" w:fill="FDFDFD"/>
              </w:rPr>
              <w:t>özötti egyenlőség </w:t>
            </w:r>
            <w:r w:rsidRPr="00454AF9">
              <w:rPr>
                <w:rStyle w:val="object"/>
                <w:rFonts w:ascii="PT Sans" w:hAnsi="PT Sans" w:cs="Tahoma"/>
                <w:color w:val="003D79"/>
                <w:shd w:val="clear" w:color="auto" w:fill="FDFDFD"/>
              </w:rPr>
              <w:t>k</w:t>
            </w:r>
            <w:r w:rsidRPr="00454AF9">
              <w:rPr>
                <w:rFonts w:ascii="PT Sans" w:hAnsi="PT Sans" w:cs="Tahoma"/>
                <w:color w:val="000000"/>
                <w:shd w:val="clear" w:color="auto" w:fill="FDFDFD"/>
              </w:rPr>
              <w:t>érdésében, is igaz lehet, hogy a "jó példa ragadós"? 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544CF" w14:textId="5C1547AB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Láncos Petra Lea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DA94A" w14:textId="07A3CBF4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Gurisev</w:t>
            </w:r>
            <w:proofErr w:type="spellEnd"/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-Pap Viola</w:t>
            </w:r>
          </w:p>
        </w:tc>
      </w:tr>
      <w:tr w:rsidR="00F512D2" w:rsidRPr="00386012" w14:paraId="23021669" w14:textId="77777777" w:rsidTr="00B74606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B0767" w14:textId="4CD061AD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11.40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7CE90" w14:textId="0C965765" w:rsidR="00F512D2" w:rsidRPr="00BC7B0C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Gurisev</w:t>
            </w:r>
            <w:proofErr w:type="spellEnd"/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-Pap Viola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379" w14:textId="39B7F595" w:rsidR="00F512D2" w:rsidRPr="00BC7B0C" w:rsidRDefault="00F512D2" w:rsidP="00F512D2">
            <w:pPr>
              <w:spacing w:after="0" w:line="240" w:lineRule="auto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hAnsi="PT Sans" w:cs="Tahoma"/>
                <w:color w:val="000000"/>
                <w:shd w:val="clear" w:color="auto" w:fill="FDFDFD"/>
              </w:rPr>
              <w:t>Választójog, az uniós polgársághoz kapcsolódó jog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57F02" w14:textId="29F95AC4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Gyeney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Laura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6218E" w14:textId="792F29F3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Braun-Borsos Eszter</w:t>
            </w:r>
          </w:p>
        </w:tc>
      </w:tr>
      <w:tr w:rsidR="00F512D2" w:rsidRPr="00386012" w14:paraId="26EE0CE6" w14:textId="33CB0F98" w:rsidTr="00B747BC">
        <w:trPr>
          <w:trHeight w:val="300"/>
        </w:trPr>
        <w:tc>
          <w:tcPr>
            <w:tcW w:w="14577" w:type="dxa"/>
            <w:gridSpan w:val="8"/>
            <w:tcBorders>
              <w:top w:val="single" w:sz="4" w:space="0" w:color="auto"/>
            </w:tcBorders>
          </w:tcPr>
          <w:p w14:paraId="3D36CB82" w14:textId="777777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  <w:p w14:paraId="36166289" w14:textId="77777777" w:rsidR="00F512D2" w:rsidRPr="00FC6694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sz w:val="24"/>
                <w:szCs w:val="24"/>
                <w:lang w:eastAsia="hu-HU"/>
              </w:rPr>
            </w:pPr>
          </w:p>
          <w:p w14:paraId="19E38432" w14:textId="77777777" w:rsidR="00F512D2" w:rsidRPr="00FC6694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sz w:val="24"/>
                <w:szCs w:val="24"/>
                <w:lang w:eastAsia="hu-HU"/>
              </w:rPr>
            </w:pPr>
          </w:p>
          <w:p w14:paraId="0E20B99E" w14:textId="499CA7F0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Jogelmélet, Nemzetközi magánjog, Polgári jog – Gy314 – panelvezető: Dr. </w:t>
            </w:r>
            <w:proofErr w:type="spellStart"/>
            <w:r w:rsidRPr="00386012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Landi</w:t>
            </w:r>
            <w:proofErr w:type="spellEnd"/>
            <w:r w:rsidRPr="00386012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 Balázs</w:t>
            </w:r>
          </w:p>
          <w:p w14:paraId="187DA34A" w14:textId="77777777" w:rsidR="00F512D2" w:rsidRPr="00386012" w:rsidRDefault="00F512D2" w:rsidP="00F512D2">
            <w:pPr>
              <w:spacing w:after="0" w:line="240" w:lineRule="auto"/>
              <w:jc w:val="right"/>
              <w:rPr>
                <w:rFonts w:ascii="PT Sans" w:eastAsia="Times New Roman" w:hAnsi="PT Sans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40" w:type="dxa"/>
            <w:shd w:val="clear" w:color="auto" w:fill="FFFFFF" w:themeFill="background1"/>
            <w:vAlign w:val="bottom"/>
          </w:tcPr>
          <w:p w14:paraId="10220214" w14:textId="77777777" w:rsidR="00F512D2" w:rsidRPr="00386012" w:rsidRDefault="00F512D2" w:rsidP="00F512D2">
            <w:pPr>
              <w:rPr>
                <w:rFonts w:ascii="PT Sans" w:hAnsi="PT Sans"/>
              </w:rPr>
            </w:pPr>
          </w:p>
        </w:tc>
        <w:tc>
          <w:tcPr>
            <w:tcW w:w="5540" w:type="dxa"/>
          </w:tcPr>
          <w:p w14:paraId="03B6742A" w14:textId="77777777" w:rsidR="00F512D2" w:rsidRPr="00386012" w:rsidRDefault="00F512D2" w:rsidP="00F512D2">
            <w:pPr>
              <w:rPr>
                <w:rFonts w:ascii="PT Sans" w:hAnsi="PT Sans"/>
              </w:rPr>
            </w:pPr>
          </w:p>
        </w:tc>
        <w:tc>
          <w:tcPr>
            <w:tcW w:w="5540" w:type="dxa"/>
            <w:vAlign w:val="bottom"/>
          </w:tcPr>
          <w:p w14:paraId="099319E5" w14:textId="6B55273A" w:rsidR="00F512D2" w:rsidRPr="00386012" w:rsidRDefault="00F512D2" w:rsidP="00F512D2">
            <w:pPr>
              <w:rPr>
                <w:rFonts w:ascii="PT Sans" w:hAnsi="PT Sans"/>
              </w:rPr>
            </w:pPr>
            <w:r w:rsidRPr="00386012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Témavezető</w:t>
            </w:r>
          </w:p>
        </w:tc>
      </w:tr>
      <w:tr w:rsidR="00F512D2" w:rsidRPr="00386012" w14:paraId="697661E3" w14:textId="77777777" w:rsidTr="00B74606">
        <w:trPr>
          <w:gridAfter w:val="3"/>
          <w:wAfter w:w="16620" w:type="dxa"/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bottom"/>
          </w:tcPr>
          <w:p w14:paraId="43B43D45" w14:textId="777777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F619F" w14:textId="7C8BAE2E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A4AD94B" w14:textId="6A785250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14:paraId="2170FDA2" w14:textId="1C76A65C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Témavezető</w:t>
            </w:r>
          </w:p>
        </w:tc>
        <w:tc>
          <w:tcPr>
            <w:tcW w:w="3095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06BF06D9" w14:textId="777777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  <w:t>Opponens</w:t>
            </w:r>
          </w:p>
        </w:tc>
      </w:tr>
      <w:tr w:rsidR="00F512D2" w:rsidRPr="00386012" w14:paraId="38C82F72" w14:textId="77777777" w:rsidTr="00B74606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61DFF" w14:textId="65FBFBEC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9CC5B" w14:textId="42F95015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Csigi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Ádám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9527" w14:textId="77BCA2D3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DFD"/>
              </w:rPr>
              <w:t>Az automatizált döntéshozatal erényetikai megközelítésben.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17755" w14:textId="718209EC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Könczöl Miklós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BBB2B" w14:textId="68F253A9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9748CF">
              <w:rPr>
                <w:rFonts w:ascii="PT Sans" w:eastAsia="Times New Roman" w:hAnsi="PT Sans" w:cs="Calibri"/>
                <w:color w:val="000000"/>
                <w:lang w:eastAsia="hu-HU"/>
              </w:rPr>
              <w:t>dr. Stock-</w:t>
            </w:r>
            <w:proofErr w:type="spellStart"/>
            <w:r w:rsidRPr="009748CF">
              <w:rPr>
                <w:rFonts w:ascii="PT Sans" w:eastAsia="Times New Roman" w:hAnsi="PT Sans" w:cs="Calibri"/>
                <w:color w:val="000000"/>
                <w:lang w:eastAsia="hu-HU"/>
              </w:rPr>
              <w:t>Kondrát</w:t>
            </w:r>
            <w:proofErr w:type="spellEnd"/>
            <w:r w:rsidRPr="009748CF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Flóra</w:t>
            </w:r>
          </w:p>
        </w:tc>
      </w:tr>
      <w:tr w:rsidR="00F512D2" w:rsidRPr="00386012" w14:paraId="4E838FA6" w14:textId="77777777" w:rsidTr="00B74606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20AEF" w14:textId="20377E13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9.40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A63F7" w14:textId="37669F77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Király Zsuzsanna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F5C" w14:textId="770058D1" w:rsidR="00F512D2" w:rsidRPr="00454AF9" w:rsidRDefault="00F512D2" w:rsidP="00F512D2">
            <w:pPr>
              <w:spacing w:after="0" w:line="240" w:lineRule="auto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454AF9">
              <w:rPr>
                <w:rFonts w:ascii="PT Sans" w:hAnsi="PT Sans" w:cs="Tahoma"/>
                <w:iCs/>
                <w:color w:val="000000"/>
                <w:shd w:val="clear" w:color="auto" w:fill="FDFDFD"/>
              </w:rPr>
              <w:t>A gyermeki jogok alakulása és szerepe a nemzetközi egyezményekben.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AA417" w14:textId="635C39CB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Landi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Balázs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5CDC3" w14:textId="37DB5D8D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>
              <w:rPr>
                <w:rFonts w:ascii="PT Sans" w:eastAsia="Times New Roman" w:hAnsi="PT Sans" w:cs="Calibri"/>
                <w:color w:val="000000"/>
                <w:lang w:eastAsia="hu-HU"/>
              </w:rPr>
              <w:t>Csigi</w:t>
            </w:r>
            <w:proofErr w:type="spellEnd"/>
            <w:r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Ádám</w:t>
            </w:r>
          </w:p>
        </w:tc>
      </w:tr>
      <w:tr w:rsidR="00F512D2" w:rsidRPr="00386012" w14:paraId="75B124C7" w14:textId="77777777" w:rsidTr="00945E7F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1058C" w14:textId="0BEC5B26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10.20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EC398" w14:textId="073D9B2D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Ott Anett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AC3" w14:textId="6176B73B" w:rsidR="00F512D2" w:rsidRPr="00454AF9" w:rsidRDefault="00F512D2" w:rsidP="00F512D2">
            <w:pPr>
              <w:spacing w:after="0" w:line="240" w:lineRule="auto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454AF9">
              <w:rPr>
                <w:rFonts w:ascii="PT Sans" w:hAnsi="PT Sans"/>
              </w:rPr>
              <w:t>Kis lélekszámú települések fejlesztése </w:t>
            </w:r>
            <w:r w:rsidRPr="00454AF9">
              <w:rPr>
                <w:rFonts w:ascii="PT Sans" w:hAnsi="PT Sans"/>
                <w:color w:val="003D79"/>
              </w:rPr>
              <w:t>k</w:t>
            </w:r>
            <w:r w:rsidRPr="00454AF9">
              <w:rPr>
                <w:rFonts w:ascii="PT Sans" w:hAnsi="PT Sans"/>
              </w:rPr>
              <w:t>ülföldön.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28240" w14:textId="22604F42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Varga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Zs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 András - Dr. Varga Ádám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B9788" w14:textId="63CD52B1" w:rsidR="00F512D2" w:rsidRPr="007E5196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7E5196">
              <w:rPr>
                <w:rFonts w:ascii="PT Sans" w:hAnsi="PT Sans" w:cs="Tahoma"/>
                <w:color w:val="000000"/>
                <w:shd w:val="clear" w:color="auto" w:fill="FDFDFD"/>
              </w:rPr>
              <w:t xml:space="preserve">dr. </w:t>
            </w:r>
            <w:proofErr w:type="spellStart"/>
            <w:r w:rsidRPr="007E5196">
              <w:rPr>
                <w:rFonts w:ascii="PT Sans" w:hAnsi="PT Sans" w:cs="Tahoma"/>
                <w:color w:val="000000"/>
                <w:shd w:val="clear" w:color="auto" w:fill="FDFDFD"/>
              </w:rPr>
              <w:t>Kerkovits</w:t>
            </w:r>
            <w:proofErr w:type="spellEnd"/>
            <w:r w:rsidRPr="007E5196">
              <w:rPr>
                <w:rFonts w:ascii="PT Sans" w:hAnsi="PT Sans" w:cs="Tahoma"/>
                <w:color w:val="000000"/>
                <w:shd w:val="clear" w:color="auto" w:fill="FDFDFD"/>
              </w:rPr>
              <w:t xml:space="preserve"> Gergely</w:t>
            </w:r>
          </w:p>
        </w:tc>
      </w:tr>
      <w:tr w:rsidR="00F512D2" w:rsidRPr="00386012" w14:paraId="59F4852D" w14:textId="77777777" w:rsidTr="000F36E8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CE779" w14:textId="057175C8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8C620" w14:textId="147C6BEF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Lendvai Gergely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468" w14:textId="04456939" w:rsidR="00F512D2" w:rsidRPr="00454AF9" w:rsidRDefault="00F512D2" w:rsidP="00F512D2">
            <w:pPr>
              <w:spacing w:after="0" w:line="240" w:lineRule="auto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454AF9">
              <w:rPr>
                <w:rFonts w:ascii="PT Sans" w:hAnsi="PT Sans" w:cs="Tahoma"/>
                <w:color w:val="000000"/>
                <w:shd w:val="clear" w:color="auto" w:fill="FDFDFD"/>
              </w:rPr>
              <w:t>A blaszfémia megjelenése és megítélése az Emberi Jogok Európai Bíróságának gyakorlatában.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AA2B" w14:textId="75E2686D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Koltay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András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E06B7" w14:textId="5C7A84F3" w:rsidR="00F512D2" w:rsidRPr="007E5196" w:rsidRDefault="007E5196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7E5196">
              <w:rPr>
                <w:rFonts w:ascii="PT Sans" w:hAnsi="PT Sans" w:cs="Segoe UI"/>
                <w:color w:val="000000"/>
                <w:shd w:val="clear" w:color="auto" w:fill="FFFFFF"/>
              </w:rPr>
              <w:t>dr. Lugosi Vilmos, Dr. Könczöl Miklós</w:t>
            </w:r>
          </w:p>
        </w:tc>
      </w:tr>
      <w:tr w:rsidR="00F512D2" w:rsidRPr="00386012" w14:paraId="2DB4AADF" w14:textId="77777777" w:rsidTr="00B74606">
        <w:trPr>
          <w:gridAfter w:val="3"/>
          <w:wAfter w:w="1662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6025E" w14:textId="6CC03D3D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11.40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CAF848" w14:textId="77777777" w:rsidR="00F512D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  <w:p w14:paraId="3FB57CA8" w14:textId="6D59742E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Kozma Gábor Levente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CA8" w14:textId="5DDB7A51" w:rsidR="00F512D2" w:rsidRPr="00454AF9" w:rsidRDefault="00F512D2" w:rsidP="00F512D2">
            <w:pPr>
              <w:spacing w:after="0" w:line="240" w:lineRule="auto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57035D">
              <w:rPr>
                <w:rFonts w:ascii="PT Sans" w:hAnsi="PT Sans" w:cs="Tahoma"/>
                <w:color w:val="000000"/>
                <w:szCs w:val="21"/>
                <w:shd w:val="clear" w:color="auto" w:fill="FDFDFD"/>
              </w:rPr>
              <w:t>"Stratégiai perek a </w:t>
            </w:r>
            <w:r w:rsidRPr="0057035D">
              <w:rPr>
                <w:rStyle w:val="object"/>
                <w:rFonts w:ascii="PT Sans" w:hAnsi="PT Sans" w:cs="Tahoma"/>
                <w:color w:val="003D79"/>
                <w:szCs w:val="21"/>
                <w:shd w:val="clear" w:color="auto" w:fill="FDFDFD"/>
              </w:rPr>
              <w:t>k</w:t>
            </w:r>
            <w:r w:rsidRPr="0057035D">
              <w:rPr>
                <w:rFonts w:ascii="PT Sans" w:hAnsi="PT Sans" w:cs="Tahoma"/>
                <w:color w:val="000000"/>
                <w:szCs w:val="21"/>
                <w:shd w:val="clear" w:color="auto" w:fill="FDFDFD"/>
              </w:rPr>
              <w:t>özéleti szerepvállalás ellen: Kihívások és válaszok az uniós és az angol nemzetközi magánjog részéről"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C0ED3" w14:textId="47F05ACE" w:rsidR="00F512D2" w:rsidRPr="00386012" w:rsidRDefault="00F512D2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Csehi Zoltán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8DAB" w14:textId="2B61BDD9" w:rsidR="00F512D2" w:rsidRPr="00386012" w:rsidRDefault="007E5196" w:rsidP="00F512D2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Bárány Flórián</w:t>
            </w:r>
          </w:p>
        </w:tc>
      </w:tr>
    </w:tbl>
    <w:p w14:paraId="3C362F74" w14:textId="77777777" w:rsidR="00FC6694" w:rsidRDefault="00FC6694" w:rsidP="004941ED">
      <w:pPr>
        <w:ind w:left="-709"/>
        <w:rPr>
          <w:rFonts w:ascii="PT Sans" w:eastAsia="Times New Roman" w:hAnsi="PT Sans" w:cs="Calibri"/>
          <w:b/>
          <w:i/>
          <w:color w:val="FF0000"/>
          <w:sz w:val="24"/>
          <w:szCs w:val="24"/>
          <w:lang w:eastAsia="hu-HU"/>
        </w:rPr>
      </w:pPr>
    </w:p>
    <w:p w14:paraId="4860CBD4" w14:textId="48533C1E" w:rsidR="00C74F7E" w:rsidRPr="00386012" w:rsidRDefault="00610590" w:rsidP="004941ED">
      <w:pPr>
        <w:ind w:left="-709"/>
        <w:rPr>
          <w:rFonts w:ascii="PT Sans" w:eastAsia="Times New Roman" w:hAnsi="PT Sans" w:cs="Calibri"/>
          <w:b/>
          <w:i/>
          <w:color w:val="FF0000"/>
          <w:sz w:val="24"/>
          <w:szCs w:val="24"/>
          <w:lang w:eastAsia="hu-HU"/>
        </w:rPr>
      </w:pPr>
      <w:r w:rsidRPr="00386012">
        <w:rPr>
          <w:rFonts w:ascii="PT Sans" w:eastAsia="Times New Roman" w:hAnsi="PT Sans" w:cs="Calibri"/>
          <w:b/>
          <w:i/>
          <w:color w:val="FF0000"/>
          <w:sz w:val="24"/>
          <w:szCs w:val="24"/>
          <w:lang w:eastAsia="hu-HU"/>
        </w:rPr>
        <w:t xml:space="preserve">Környezetjog, Pénzügyi jog, Versenyjog – Gy301 – panelvezető: Dr. </w:t>
      </w:r>
      <w:proofErr w:type="spellStart"/>
      <w:r w:rsidRPr="00386012">
        <w:rPr>
          <w:rFonts w:ascii="PT Sans" w:eastAsia="Times New Roman" w:hAnsi="PT Sans" w:cs="Calibri"/>
          <w:b/>
          <w:i/>
          <w:color w:val="FF0000"/>
          <w:sz w:val="24"/>
          <w:szCs w:val="24"/>
          <w:lang w:eastAsia="hu-HU"/>
        </w:rPr>
        <w:t>Bándi</w:t>
      </w:r>
      <w:proofErr w:type="spellEnd"/>
      <w:r w:rsidRPr="00386012">
        <w:rPr>
          <w:rFonts w:ascii="PT Sans" w:eastAsia="Times New Roman" w:hAnsi="PT Sans" w:cs="Calibri"/>
          <w:b/>
          <w:i/>
          <w:color w:val="FF0000"/>
          <w:sz w:val="24"/>
          <w:szCs w:val="24"/>
          <w:lang w:eastAsia="hu-HU"/>
        </w:rPr>
        <w:t xml:space="preserve"> Gyula</w:t>
      </w:r>
    </w:p>
    <w:tbl>
      <w:tblPr>
        <w:tblW w:w="14716" w:type="dxa"/>
        <w:tblInd w:w="-70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184"/>
        <w:gridCol w:w="2835"/>
        <w:gridCol w:w="4111"/>
        <w:gridCol w:w="3885"/>
        <w:gridCol w:w="147"/>
        <w:gridCol w:w="2748"/>
        <w:gridCol w:w="139"/>
      </w:tblGrid>
      <w:tr w:rsidR="00F33B06" w:rsidRPr="00386012" w14:paraId="4F0D8F1A" w14:textId="77777777" w:rsidTr="004941ED">
        <w:trPr>
          <w:gridAfter w:val="1"/>
          <w:wAfter w:w="139" w:type="dxa"/>
          <w:trHeight w:val="300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BB1DA58" w14:textId="77777777" w:rsidR="00F33B06" w:rsidRPr="00386012" w:rsidRDefault="00F33B06" w:rsidP="000F1C7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2258D" w14:textId="77777777" w:rsidR="00F33B06" w:rsidRPr="00386012" w:rsidRDefault="00F33B06" w:rsidP="000F1C7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0378C49" w14:textId="77777777" w:rsidR="00F33B06" w:rsidRPr="00386012" w:rsidRDefault="00F33B06" w:rsidP="000F1C73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E0D7BE0" w14:textId="19F87A02" w:rsidR="00F33B06" w:rsidRPr="00386012" w:rsidRDefault="00F33B06" w:rsidP="000F1C73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Témavezető</w:t>
            </w:r>
            <w:r w:rsidR="00B769A9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(k)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noWrap/>
            <w:vAlign w:val="bottom"/>
          </w:tcPr>
          <w:p w14:paraId="2656126C" w14:textId="77777777" w:rsidR="00F33B06" w:rsidRPr="00386012" w:rsidRDefault="00F33B06" w:rsidP="000F1C73">
            <w:pPr>
              <w:spacing w:after="0" w:line="240" w:lineRule="auto"/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  <w:t>Opponens</w:t>
            </w:r>
          </w:p>
        </w:tc>
      </w:tr>
      <w:tr w:rsidR="00610590" w:rsidRPr="00386012" w14:paraId="47351D65" w14:textId="77777777" w:rsidTr="004941ED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2C3C" w14:textId="77777777" w:rsidR="00610590" w:rsidRPr="00386012" w:rsidRDefault="00610590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9.00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CCC11" w14:textId="62EBD9BB" w:rsidR="00610590" w:rsidRPr="00386012" w:rsidRDefault="0096521B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</w:t>
            </w:r>
            <w:r w:rsidR="00610590"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r. Szabadkai János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2F3" w14:textId="26C87D62" w:rsidR="00610590" w:rsidRPr="00454AF9" w:rsidRDefault="00EE039A" w:rsidP="00454AF9">
            <w:pPr>
              <w:spacing w:after="0" w:line="240" w:lineRule="auto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454AF9">
              <w:rPr>
                <w:rFonts w:ascii="PT Sans" w:eastAsia="Times New Roman" w:hAnsi="PT Sans" w:cs="Calibri"/>
                <w:color w:val="000000"/>
                <w:lang w:eastAsia="hu-HU"/>
              </w:rPr>
              <w:t>Svájc föderalizmusa, multikulturális építkezés az ellenzék nélküli demokráciában: szavazás a környezetvédelméről, ár vagy ideológia?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B47F8" w14:textId="77777777" w:rsidR="00610590" w:rsidRPr="00386012" w:rsidRDefault="00610590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Halász Zsolt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4F12D" w14:textId="4351B368" w:rsidR="00610590" w:rsidRPr="00386012" w:rsidRDefault="002730A6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Farkas Dóra</w:t>
            </w:r>
          </w:p>
        </w:tc>
      </w:tr>
      <w:tr w:rsidR="00610590" w:rsidRPr="00386012" w14:paraId="5FBC99DE" w14:textId="77777777" w:rsidTr="004941ED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5818F" w14:textId="77777777" w:rsidR="00610590" w:rsidRPr="00386012" w:rsidRDefault="00610590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9.40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82AEE" w14:textId="5FE6F4FF" w:rsidR="00610590" w:rsidRPr="00386012" w:rsidRDefault="0096521B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</w:t>
            </w:r>
            <w:r w:rsidR="00610590"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r. Lakatos Veronika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073" w14:textId="51F58D63" w:rsidR="00610590" w:rsidRPr="00454AF9" w:rsidRDefault="00340302" w:rsidP="00454AF9">
            <w:pPr>
              <w:spacing w:after="0" w:line="240" w:lineRule="auto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454AF9">
              <w:rPr>
                <w:rFonts w:ascii="PT Sans" w:hAnsi="PT Sans"/>
                <w:color w:val="26282A"/>
                <w:shd w:val="clear" w:color="auto" w:fill="FDFDFD"/>
              </w:rPr>
              <w:t>Adósságtanácsadás, mint pénzügyi szolgáltatás</w:t>
            </w:r>
            <w:r w:rsidR="00454AF9">
              <w:rPr>
                <w:rFonts w:ascii="PT Sans" w:hAnsi="PT Sans"/>
                <w:color w:val="26282A"/>
                <w:shd w:val="clear" w:color="auto" w:fill="FDFDFD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67C83" w14:textId="77777777" w:rsidR="00610590" w:rsidRPr="00386012" w:rsidRDefault="00610590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Halász Zsolt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3742C" w14:textId="6D0215F2" w:rsidR="00610590" w:rsidRPr="00386012" w:rsidRDefault="00423219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Szólláth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Bernadett</w:t>
            </w:r>
          </w:p>
        </w:tc>
      </w:tr>
      <w:tr w:rsidR="00610590" w:rsidRPr="00386012" w14:paraId="2FF8A231" w14:textId="77777777" w:rsidTr="004941ED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7CA57" w14:textId="77777777" w:rsidR="00610590" w:rsidRPr="00386012" w:rsidRDefault="00610590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10.20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A4CA3" w14:textId="77777777" w:rsidR="00610590" w:rsidRPr="00386012" w:rsidRDefault="00610590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Szólláth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Bernadett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BAC" w14:textId="0455C5E8" w:rsidR="00610590" w:rsidRPr="00B30EE3" w:rsidRDefault="00B30EE3" w:rsidP="00B30EE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30EE3">
              <w:rPr>
                <w:rFonts w:ascii="PT Sans" w:eastAsia="Times New Roman" w:hAnsi="PT Sans" w:cs="Times New Roman"/>
                <w:lang w:eastAsia="hu-HU"/>
              </w:rPr>
              <w:t>Egyházak saját bevételei.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FF2E2" w14:textId="40CFEE43" w:rsidR="00610590" w:rsidRPr="00386012" w:rsidRDefault="00610590" w:rsidP="00440B99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r w:rsidR="00440B99"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Szabó Ildikó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5BA4B" w14:textId="2305BB13" w:rsidR="00610590" w:rsidRPr="00386012" w:rsidRDefault="00FA29B6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Burján Anna</w:t>
            </w:r>
          </w:p>
        </w:tc>
      </w:tr>
      <w:tr w:rsidR="00610590" w:rsidRPr="00386012" w14:paraId="0CC2AD64" w14:textId="77777777" w:rsidTr="004941ED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0E8F" w14:textId="77777777" w:rsidR="00610590" w:rsidRPr="00386012" w:rsidRDefault="00610590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11.00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27F36" w14:textId="6483D8C9" w:rsidR="00610590" w:rsidRPr="00386012" w:rsidRDefault="0096521B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</w:t>
            </w:r>
            <w:r w:rsidR="00610590"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r. Kiss Georgina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673" w14:textId="6818A17C" w:rsidR="00610590" w:rsidRPr="00454AF9" w:rsidRDefault="00D601F7" w:rsidP="00454AF9">
            <w:pPr>
              <w:spacing w:after="0" w:line="240" w:lineRule="auto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454AF9">
              <w:rPr>
                <w:rFonts w:ascii="PT Sans" w:hAnsi="PT Sans" w:cs="Tahoma"/>
                <w:color w:val="000000"/>
                <w:shd w:val="clear" w:color="auto" w:fill="FDFDFD"/>
              </w:rPr>
              <w:t>"A társadalmi részvételi jogok </w:t>
            </w:r>
            <w:r w:rsidRPr="00454AF9">
              <w:rPr>
                <w:rStyle w:val="object"/>
                <w:rFonts w:ascii="PT Sans" w:hAnsi="PT Sans" w:cs="Tahoma"/>
                <w:color w:val="003D79"/>
                <w:shd w:val="clear" w:color="auto" w:fill="FDFDFD"/>
              </w:rPr>
              <w:t>k</w:t>
            </w:r>
            <w:r w:rsidRPr="00454AF9">
              <w:rPr>
                <w:rFonts w:ascii="PT Sans" w:hAnsi="PT Sans" w:cs="Tahoma"/>
                <w:color w:val="000000"/>
                <w:shd w:val="clear" w:color="auto" w:fill="FDFDFD"/>
              </w:rPr>
              <w:t>érdései a </w:t>
            </w:r>
            <w:r w:rsidRPr="00454AF9">
              <w:rPr>
                <w:rStyle w:val="object"/>
                <w:rFonts w:ascii="PT Sans" w:hAnsi="PT Sans" w:cs="Tahoma"/>
                <w:color w:val="003D79"/>
                <w:shd w:val="clear" w:color="auto" w:fill="FDFDFD"/>
              </w:rPr>
              <w:t>k</w:t>
            </w:r>
            <w:r w:rsidRPr="00454AF9">
              <w:rPr>
                <w:rFonts w:ascii="PT Sans" w:hAnsi="PT Sans" w:cs="Tahoma"/>
                <w:color w:val="000000"/>
                <w:shd w:val="clear" w:color="auto" w:fill="FDFDFD"/>
              </w:rPr>
              <w:t>örnyezetvédelmi hatósági ügyekben"</w:t>
            </w:r>
            <w:r w:rsidR="00454AF9">
              <w:rPr>
                <w:rFonts w:ascii="PT Sans" w:hAnsi="PT Sans" w:cs="Tahoma"/>
                <w:color w:val="000000"/>
                <w:shd w:val="clear" w:color="auto" w:fill="FDFDFD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3AD95" w14:textId="77777777" w:rsidR="00610590" w:rsidRPr="00386012" w:rsidRDefault="00610590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Bándi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Gyula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704DF" w14:textId="5E9C04E4" w:rsidR="00610590" w:rsidRPr="00386012" w:rsidRDefault="00834AE8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Szabadkai János</w:t>
            </w:r>
          </w:p>
        </w:tc>
      </w:tr>
      <w:tr w:rsidR="00610590" w:rsidRPr="00386012" w14:paraId="52E35DE7" w14:textId="77777777" w:rsidTr="004941ED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288A8" w14:textId="77777777" w:rsidR="00610590" w:rsidRPr="00386012" w:rsidRDefault="00610590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11.40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158C4" w14:textId="77777777" w:rsidR="00610590" w:rsidRPr="00386012" w:rsidRDefault="00610590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Farkas Dóra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8D5" w14:textId="05CD87D1" w:rsidR="00610590" w:rsidRPr="00BF17F7" w:rsidRDefault="00BF17F7" w:rsidP="00454AF9">
            <w:pPr>
              <w:spacing w:after="0" w:line="240" w:lineRule="auto"/>
              <w:jc w:val="both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F17F7">
              <w:rPr>
                <w:rFonts w:ascii="PT Sans" w:hAnsi="PT Sans" w:cs="Tahoma"/>
                <w:color w:val="000000"/>
                <w:shd w:val="clear" w:color="auto" w:fill="FDFDFD"/>
              </w:rPr>
              <w:t>A textilipar jogi szabályozásának lehetőségei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C3737" w14:textId="77777777" w:rsidR="00610590" w:rsidRPr="00386012" w:rsidRDefault="00610590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proofErr w:type="spellStart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Bándi</w:t>
            </w:r>
            <w:proofErr w:type="spellEnd"/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Gyula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F3223" w14:textId="3D55A7A7" w:rsidR="00610590" w:rsidRPr="00386012" w:rsidRDefault="002730A6" w:rsidP="007D7368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Lakatos Veronika</w:t>
            </w:r>
          </w:p>
        </w:tc>
      </w:tr>
    </w:tbl>
    <w:p w14:paraId="280A9321" w14:textId="77777777" w:rsidR="00610590" w:rsidRPr="00BF0047" w:rsidRDefault="00610590">
      <w:pPr>
        <w:rPr>
          <w:rFonts w:ascii="PT Sans" w:hAnsi="PT Sans"/>
          <w:sz w:val="24"/>
          <w:szCs w:val="24"/>
        </w:rPr>
      </w:pPr>
    </w:p>
    <w:sectPr w:rsidR="00610590" w:rsidRPr="00BF0047" w:rsidSect="00610590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31"/>
    <w:rsid w:val="000127D0"/>
    <w:rsid w:val="00037230"/>
    <w:rsid w:val="00065A82"/>
    <w:rsid w:val="000959BB"/>
    <w:rsid w:val="000C5267"/>
    <w:rsid w:val="000C5DBC"/>
    <w:rsid w:val="000D7B89"/>
    <w:rsid w:val="00121201"/>
    <w:rsid w:val="0013020A"/>
    <w:rsid w:val="0013650E"/>
    <w:rsid w:val="0014708D"/>
    <w:rsid w:val="001845B9"/>
    <w:rsid w:val="001A1A6F"/>
    <w:rsid w:val="001B7E6B"/>
    <w:rsid w:val="001E3016"/>
    <w:rsid w:val="001F32C1"/>
    <w:rsid w:val="002010F2"/>
    <w:rsid w:val="00206C62"/>
    <w:rsid w:val="00250C1C"/>
    <w:rsid w:val="00252D58"/>
    <w:rsid w:val="002730A6"/>
    <w:rsid w:val="00274959"/>
    <w:rsid w:val="00280850"/>
    <w:rsid w:val="00283B32"/>
    <w:rsid w:val="002E1534"/>
    <w:rsid w:val="002F2B39"/>
    <w:rsid w:val="00340302"/>
    <w:rsid w:val="003451F6"/>
    <w:rsid w:val="0038091C"/>
    <w:rsid w:val="00386012"/>
    <w:rsid w:val="003C138A"/>
    <w:rsid w:val="003F4E79"/>
    <w:rsid w:val="003F6290"/>
    <w:rsid w:val="00402557"/>
    <w:rsid w:val="00420676"/>
    <w:rsid w:val="00423219"/>
    <w:rsid w:val="00436D6E"/>
    <w:rsid w:val="00440B99"/>
    <w:rsid w:val="00454AF9"/>
    <w:rsid w:val="0046116B"/>
    <w:rsid w:val="004941ED"/>
    <w:rsid w:val="004D00B5"/>
    <w:rsid w:val="00515A54"/>
    <w:rsid w:val="00541F67"/>
    <w:rsid w:val="00550D68"/>
    <w:rsid w:val="00554FFA"/>
    <w:rsid w:val="0057035D"/>
    <w:rsid w:val="005C6192"/>
    <w:rsid w:val="00610590"/>
    <w:rsid w:val="006573B7"/>
    <w:rsid w:val="00665619"/>
    <w:rsid w:val="006A22A0"/>
    <w:rsid w:val="006E15DD"/>
    <w:rsid w:val="006E276D"/>
    <w:rsid w:val="006E70FA"/>
    <w:rsid w:val="006F2BA0"/>
    <w:rsid w:val="007105C8"/>
    <w:rsid w:val="00730BDA"/>
    <w:rsid w:val="007417A5"/>
    <w:rsid w:val="00752F32"/>
    <w:rsid w:val="007649AB"/>
    <w:rsid w:val="007830BF"/>
    <w:rsid w:val="007830E2"/>
    <w:rsid w:val="00797DC6"/>
    <w:rsid w:val="007A3116"/>
    <w:rsid w:val="007A7519"/>
    <w:rsid w:val="007D6D32"/>
    <w:rsid w:val="007E5196"/>
    <w:rsid w:val="00834AE8"/>
    <w:rsid w:val="00842710"/>
    <w:rsid w:val="00844A14"/>
    <w:rsid w:val="00845B57"/>
    <w:rsid w:val="0084710F"/>
    <w:rsid w:val="00856E8C"/>
    <w:rsid w:val="00865DE8"/>
    <w:rsid w:val="00874955"/>
    <w:rsid w:val="008A0306"/>
    <w:rsid w:val="008D1515"/>
    <w:rsid w:val="0096521B"/>
    <w:rsid w:val="009722EA"/>
    <w:rsid w:val="009748CF"/>
    <w:rsid w:val="009A02FF"/>
    <w:rsid w:val="009D3401"/>
    <w:rsid w:val="00A10817"/>
    <w:rsid w:val="00A27CAA"/>
    <w:rsid w:val="00A32B68"/>
    <w:rsid w:val="00A94C4E"/>
    <w:rsid w:val="00B30EE3"/>
    <w:rsid w:val="00B718F0"/>
    <w:rsid w:val="00B731C9"/>
    <w:rsid w:val="00B74606"/>
    <w:rsid w:val="00B747BC"/>
    <w:rsid w:val="00B769A9"/>
    <w:rsid w:val="00B850C1"/>
    <w:rsid w:val="00B917E0"/>
    <w:rsid w:val="00BA37B6"/>
    <w:rsid w:val="00BC7B0C"/>
    <w:rsid w:val="00BF0047"/>
    <w:rsid w:val="00BF151B"/>
    <w:rsid w:val="00BF17F7"/>
    <w:rsid w:val="00C219D2"/>
    <w:rsid w:val="00C33BF1"/>
    <w:rsid w:val="00C3611C"/>
    <w:rsid w:val="00C46431"/>
    <w:rsid w:val="00C74F7E"/>
    <w:rsid w:val="00C80866"/>
    <w:rsid w:val="00C95052"/>
    <w:rsid w:val="00C9705B"/>
    <w:rsid w:val="00CA7F20"/>
    <w:rsid w:val="00D601F7"/>
    <w:rsid w:val="00D913DA"/>
    <w:rsid w:val="00E20485"/>
    <w:rsid w:val="00E2219D"/>
    <w:rsid w:val="00E32059"/>
    <w:rsid w:val="00E46AE7"/>
    <w:rsid w:val="00E645DB"/>
    <w:rsid w:val="00E654A8"/>
    <w:rsid w:val="00E873C2"/>
    <w:rsid w:val="00EA2413"/>
    <w:rsid w:val="00EB462E"/>
    <w:rsid w:val="00EC5CC6"/>
    <w:rsid w:val="00ED5BE0"/>
    <w:rsid w:val="00EE039A"/>
    <w:rsid w:val="00EF3031"/>
    <w:rsid w:val="00F0436A"/>
    <w:rsid w:val="00F33B06"/>
    <w:rsid w:val="00F379AA"/>
    <w:rsid w:val="00F43D0C"/>
    <w:rsid w:val="00F512D2"/>
    <w:rsid w:val="00F85FDC"/>
    <w:rsid w:val="00FA29B6"/>
    <w:rsid w:val="00FA4719"/>
    <w:rsid w:val="00FB16F0"/>
    <w:rsid w:val="00FB513A"/>
    <w:rsid w:val="00FC1471"/>
    <w:rsid w:val="00FC6694"/>
    <w:rsid w:val="00FF51DE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A7A6"/>
  <w15:chartTrackingRefBased/>
  <w15:docId w15:val="{597334F1-0F14-4A58-8EA8-1CD78045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3B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">
    <w:name w:val="object"/>
    <w:basedOn w:val="Bekezdsalapbettpusa"/>
    <w:rsid w:val="00EF3031"/>
  </w:style>
  <w:style w:type="table" w:styleId="Rcsostblzat">
    <w:name w:val="Table Grid"/>
    <w:basedOn w:val="Normltblzat"/>
    <w:uiPriority w:val="39"/>
    <w:rsid w:val="00EF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645DB"/>
    <w:pPr>
      <w:spacing w:after="0" w:line="240" w:lineRule="auto"/>
    </w:pPr>
    <w:rPr>
      <w:kern w:val="2"/>
      <w14:ligatures w14:val="standardContextual"/>
    </w:rPr>
  </w:style>
  <w:style w:type="paragraph" w:customStyle="1" w:styleId="Default">
    <w:name w:val="Default"/>
    <w:rsid w:val="00730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E2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Szalainé Szikszai Krisztina</dc:creator>
  <cp:keywords/>
  <dc:description/>
  <cp:lastModifiedBy>Szalainé Szikszai Krisztina</cp:lastModifiedBy>
  <cp:revision>2</cp:revision>
  <cp:lastPrinted>2024-11-21T09:14:00Z</cp:lastPrinted>
  <dcterms:created xsi:type="dcterms:W3CDTF">2025-05-13T06:02:00Z</dcterms:created>
  <dcterms:modified xsi:type="dcterms:W3CDTF">2025-05-13T06:02:00Z</dcterms:modified>
</cp:coreProperties>
</file>