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DD6A" w14:textId="01965BCD" w:rsidR="006E276D" w:rsidRPr="006E15DD" w:rsidRDefault="00C9705B" w:rsidP="00C9705B">
      <w:pPr>
        <w:jc w:val="center"/>
        <w:rPr>
          <w:rFonts w:ascii="PT Sans" w:hAnsi="PT Sans"/>
          <w:b/>
          <w:color w:val="00B050"/>
          <w:sz w:val="28"/>
          <w:szCs w:val="36"/>
        </w:rPr>
      </w:pPr>
      <w:r w:rsidRPr="006E15DD">
        <w:rPr>
          <w:rFonts w:ascii="PT Sans" w:hAnsi="PT Sans"/>
          <w:b/>
          <w:color w:val="00B050"/>
          <w:sz w:val="28"/>
          <w:szCs w:val="36"/>
        </w:rPr>
        <w:t>202</w:t>
      </w:r>
      <w:r w:rsidR="00996824">
        <w:rPr>
          <w:rFonts w:ascii="PT Sans" w:hAnsi="PT Sans"/>
          <w:b/>
          <w:color w:val="00B050"/>
          <w:sz w:val="28"/>
          <w:szCs w:val="36"/>
        </w:rPr>
        <w:t>5</w:t>
      </w:r>
      <w:r w:rsidRPr="006E15DD">
        <w:rPr>
          <w:rFonts w:ascii="PT Sans" w:hAnsi="PT Sans"/>
          <w:b/>
          <w:color w:val="00B050"/>
          <w:sz w:val="28"/>
          <w:szCs w:val="36"/>
        </w:rPr>
        <w:t>.</w:t>
      </w:r>
      <w:r w:rsidR="001112EF">
        <w:rPr>
          <w:rFonts w:ascii="PT Sans" w:hAnsi="PT Sans"/>
          <w:b/>
          <w:color w:val="00B050"/>
          <w:sz w:val="28"/>
          <w:szCs w:val="36"/>
        </w:rPr>
        <w:t xml:space="preserve"> november</w:t>
      </w:r>
      <w:r w:rsidR="00CB5F02">
        <w:rPr>
          <w:rFonts w:ascii="PT Sans" w:hAnsi="PT Sans"/>
          <w:b/>
          <w:color w:val="00B050"/>
          <w:sz w:val="28"/>
          <w:szCs w:val="36"/>
        </w:rPr>
        <w:t xml:space="preserve"> 7.</w:t>
      </w:r>
      <w:r w:rsidR="001112EF">
        <w:rPr>
          <w:rFonts w:ascii="PT Sans" w:hAnsi="PT Sans"/>
          <w:b/>
          <w:color w:val="00B050"/>
          <w:sz w:val="28"/>
          <w:szCs w:val="36"/>
        </w:rPr>
        <w:t xml:space="preserve"> </w:t>
      </w:r>
      <w:r w:rsidR="00037230">
        <w:rPr>
          <w:rFonts w:ascii="PT Sans" w:hAnsi="PT Sans"/>
          <w:b/>
          <w:color w:val="00B050"/>
          <w:sz w:val="28"/>
          <w:szCs w:val="36"/>
        </w:rPr>
        <w:t xml:space="preserve"> </w:t>
      </w:r>
    </w:p>
    <w:tbl>
      <w:tblPr>
        <w:tblW w:w="14577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2835"/>
        <w:gridCol w:w="506"/>
        <w:gridCol w:w="2912"/>
        <w:gridCol w:w="3685"/>
        <w:gridCol w:w="2977"/>
        <w:gridCol w:w="118"/>
      </w:tblGrid>
      <w:tr w:rsidR="00A94C4E" w:rsidRPr="006E15DD" w14:paraId="784CE471" w14:textId="77777777" w:rsidTr="00E41194">
        <w:trPr>
          <w:gridAfter w:val="1"/>
          <w:wAfter w:w="118" w:type="dxa"/>
          <w:trHeight w:val="300"/>
          <w:jc w:val="center"/>
        </w:trPr>
        <w:tc>
          <w:tcPr>
            <w:tcW w:w="14459" w:type="dxa"/>
            <w:gridSpan w:val="6"/>
          </w:tcPr>
          <w:p w14:paraId="27836F2D" w14:textId="2C2BA7E3" w:rsidR="00A94C4E" w:rsidRPr="006E15DD" w:rsidRDefault="00821DC7" w:rsidP="00CF7DB0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b/>
                <w:i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Versenyjog</w:t>
            </w:r>
            <w:r w:rsidR="00FC1471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, </w:t>
            </w:r>
            <w:r w:rsidR="004A42CE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Európai jog </w:t>
            </w:r>
            <w:r w:rsidR="0087495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G</w:t>
            </w:r>
            <w:r w:rsidR="00037230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y</w:t>
            </w:r>
            <w:r w:rsidR="00237271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305</w:t>
            </w:r>
            <w:r w:rsidR="00BF151B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</w:t>
            </w:r>
            <w:r w:rsidR="00F0436A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– panelvezető: </w:t>
            </w:r>
            <w:r w:rsidR="0049722B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Dr. </w:t>
            </w:r>
            <w:r w:rsidR="00BD6ED6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Szilágyi Pál</w:t>
            </w:r>
          </w:p>
        </w:tc>
      </w:tr>
      <w:tr w:rsidR="00A94C4E" w:rsidRPr="00A10817" w14:paraId="15117209" w14:textId="77777777" w:rsidTr="00D931B8">
        <w:trPr>
          <w:trHeight w:val="30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bottom"/>
          </w:tcPr>
          <w:p w14:paraId="37EA6B67" w14:textId="77777777" w:rsidR="00A94C4E" w:rsidRPr="00A10817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7214A" w14:textId="77777777" w:rsidR="00A94C4E" w:rsidRPr="00A10817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sz w:val="24"/>
                <w:szCs w:val="24"/>
                <w:lang w:eastAsia="hu-HU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0E6FD480" w14:textId="77777777" w:rsidR="00A94C4E" w:rsidRPr="00A10817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6CB1E847" w14:textId="312909F5" w:rsidR="00A94C4E" w:rsidRPr="00A10817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bottom"/>
          </w:tcPr>
          <w:p w14:paraId="7334E9AC" w14:textId="6172C0B6" w:rsidR="00A94C4E" w:rsidRPr="006E15DD" w:rsidRDefault="00A94C4E" w:rsidP="00BF0047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</w:pPr>
            <w:r w:rsidRPr="006E15DD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  <w:r w:rsidR="00844A14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(k)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FF56ADD" w14:textId="77777777" w:rsidR="00A94C4E" w:rsidRPr="006E15DD" w:rsidRDefault="00A94C4E" w:rsidP="00BF0047">
            <w:pPr>
              <w:spacing w:after="0" w:line="240" w:lineRule="auto"/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</w:pPr>
            <w:r w:rsidRPr="006E15DD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0F3754" w:rsidRPr="00386012" w14:paraId="4AD54ABC" w14:textId="77777777" w:rsidTr="00D931B8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7D43" w14:textId="49C6DE84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263CE" w14:textId="7BFB2D30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Velegi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Dorottya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FFA" w14:textId="6E017EE0" w:rsidR="000F3754" w:rsidRPr="00831715" w:rsidRDefault="000F3754" w:rsidP="000F3754">
            <w:pPr>
              <w:pStyle w:val="Nincstrkz"/>
              <w:rPr>
                <w:rFonts w:ascii="PT Sans" w:eastAsia="Times New Roman" w:hAnsi="PT Sans" w:cs="Calibri"/>
                <w:lang w:eastAsia="hu-HU"/>
              </w:rPr>
            </w:pPr>
            <w:r w:rsidRPr="007B5165">
              <w:rPr>
                <w:rFonts w:ascii="PT Sans" w:hAnsi="PT Sans"/>
                <w:shd w:val="clear" w:color="auto" w:fill="FDFDFD"/>
              </w:rPr>
              <w:t>Fogyasztói tudatosság és akadálymentességi megfelelés - mit vár a fogyasztó és hogyan feleljünk meg a hatóságoknak?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C854" w14:textId="4A6D3BB4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Szilágyi Pál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– Dr. Veres Zoltán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06F8" w14:textId="451BE74B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lang w:eastAsia="hu-HU"/>
              </w:rPr>
              <w:t>Tóthné dr. Lakatos Mária Csilla</w:t>
            </w:r>
          </w:p>
        </w:tc>
      </w:tr>
      <w:tr w:rsidR="000F3754" w:rsidRPr="00386012" w14:paraId="7114153E" w14:textId="77777777" w:rsidTr="00D931B8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E4B0" w14:textId="3165CC5B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1E55" w14:textId="5B984A9F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Bárány Flórián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925" w14:textId="7C73949E" w:rsidR="000F3754" w:rsidRPr="009028B6" w:rsidRDefault="000F3754" w:rsidP="000F3754">
            <w:pPr>
              <w:pStyle w:val="Nincstrkz"/>
              <w:jc w:val="both"/>
              <w:rPr>
                <w:rFonts w:ascii="PT Sans" w:hAnsi="PT Sans"/>
                <w:shd w:val="clear" w:color="auto" w:fill="FDFDFD"/>
              </w:rPr>
            </w:pPr>
            <w:r w:rsidRPr="00A90994">
              <w:rPr>
                <w:rFonts w:ascii="PT Sans" w:hAnsi="PT Sans" w:cs="Courier New"/>
                <w:shd w:val="clear" w:color="auto" w:fill="FDFDFD"/>
              </w:rPr>
              <w:t>A fogyasztói minőség szerepe a kártérítési jogban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2A061" w14:textId="79196FF3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Szilágyi Pál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B308" w14:textId="114C8441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 w:rsidRPr="009D1DF5">
              <w:rPr>
                <w:rFonts w:ascii="PT Sans" w:eastAsia="Times New Roman" w:hAnsi="PT Sans" w:cs="Arial"/>
                <w:color w:val="000000"/>
                <w:lang w:eastAsia="hu-HU"/>
              </w:rPr>
              <w:t>dr. Lugosi Vilmos</w:t>
            </w:r>
          </w:p>
        </w:tc>
      </w:tr>
      <w:tr w:rsidR="000F3754" w:rsidRPr="00386012" w14:paraId="1119A25B" w14:textId="77777777" w:rsidTr="00D931B8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F03CC" w14:textId="04E81671" w:rsidR="000F3754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8F89" w14:textId="5FE8B589" w:rsidR="000F3754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proofErr w:type="spellStart"/>
            <w:r w:rsidRPr="00A8068B">
              <w:rPr>
                <w:rFonts w:ascii="PT Sans" w:eastAsia="Times New Roman" w:hAnsi="PT Sans" w:cs="Calibri"/>
                <w:lang w:eastAsia="hu-HU"/>
              </w:rPr>
              <w:t>Schlett</w:t>
            </w:r>
            <w:proofErr w:type="spellEnd"/>
            <w:r w:rsidRPr="00A8068B">
              <w:rPr>
                <w:rFonts w:ascii="PT Sans" w:eastAsia="Times New Roman" w:hAnsi="PT Sans" w:cs="Calibri"/>
                <w:lang w:eastAsia="hu-HU"/>
              </w:rPr>
              <w:t xml:space="preserve"> István Olivér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604D" w14:textId="7D893723" w:rsidR="000F3754" w:rsidRPr="009028B6" w:rsidRDefault="000F3754" w:rsidP="000F3754">
            <w:pPr>
              <w:pStyle w:val="Nincstrkz"/>
              <w:jc w:val="both"/>
              <w:rPr>
                <w:rFonts w:ascii="PT Sans" w:hAnsi="PT Sans" w:cs="Courier New"/>
                <w:shd w:val="clear" w:color="auto" w:fill="FDFDFD"/>
              </w:rPr>
            </w:pPr>
            <w:r w:rsidRPr="001E2FDB">
              <w:rPr>
                <w:rFonts w:ascii="PT Sans" w:hAnsi="PT Sans"/>
              </w:rPr>
              <w:t>A versenyellenes magatartás célja, avagy tényleg hibásan lett lefordítva az Európai Unió működéséről szóló szerződés 101. cikke magyar nyelvre?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7222B" w14:textId="141528E9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A8068B">
              <w:rPr>
                <w:rFonts w:ascii="PT Sans" w:eastAsia="Times New Roman" w:hAnsi="PT Sans" w:cs="Calibri"/>
                <w:color w:val="000000"/>
                <w:lang w:eastAsia="hu-HU"/>
              </w:rPr>
              <w:t>Dr. Tóth Tihamér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AE4D" w14:textId="6ED89C23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</w:p>
        </w:tc>
      </w:tr>
      <w:tr w:rsidR="000F3754" w:rsidRPr="00386012" w14:paraId="64DA5B5C" w14:textId="77777777" w:rsidTr="00D931B8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FD579" w14:textId="561C8D5A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D56CE" w14:textId="0ACF3B67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4D5619">
              <w:rPr>
                <w:rFonts w:ascii="PT Sans" w:eastAsia="Times New Roman" w:hAnsi="PT Sans" w:cs="Calibri"/>
                <w:lang w:eastAsia="hu-HU"/>
              </w:rPr>
              <w:t>dr. Stock-</w:t>
            </w:r>
            <w:proofErr w:type="spellStart"/>
            <w:r w:rsidRPr="004D5619">
              <w:rPr>
                <w:rFonts w:ascii="PT Sans" w:eastAsia="Times New Roman" w:hAnsi="PT Sans" w:cs="Calibri"/>
                <w:lang w:eastAsia="hu-HU"/>
              </w:rPr>
              <w:t>Kondrát</w:t>
            </w:r>
            <w:proofErr w:type="spellEnd"/>
            <w:r w:rsidRPr="004D5619">
              <w:rPr>
                <w:rFonts w:ascii="PT Sans" w:eastAsia="Times New Roman" w:hAnsi="PT Sans" w:cs="Calibri"/>
                <w:lang w:eastAsia="hu-HU"/>
              </w:rPr>
              <w:t xml:space="preserve"> Flóra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7795" w14:textId="4B26A034" w:rsidR="000F3754" w:rsidRPr="009028B6" w:rsidRDefault="000F3754" w:rsidP="000F3754">
            <w:pPr>
              <w:spacing w:after="0" w:line="240" w:lineRule="auto"/>
              <w:rPr>
                <w:rFonts w:ascii="PT Sans" w:hAnsi="PT Sans"/>
              </w:rPr>
            </w:pPr>
            <w:r w:rsidRPr="00D1792B">
              <w:rPr>
                <w:rFonts w:ascii="PT Sans" w:hAnsi="PT Sans"/>
              </w:rPr>
              <w:t>Pillanatkép a digitális Európa felé vezető útról, különös tekintettel a DSA-</w:t>
            </w:r>
            <w:proofErr w:type="spellStart"/>
            <w:r w:rsidRPr="00D1792B">
              <w:rPr>
                <w:rFonts w:ascii="PT Sans" w:hAnsi="PT Sans"/>
              </w:rPr>
              <w:t>ra</w:t>
            </w:r>
            <w:proofErr w:type="spellEnd"/>
            <w:r w:rsidRPr="00D1792B">
              <w:rPr>
                <w:rFonts w:ascii="PT Sans" w:hAnsi="PT Sans"/>
              </w:rPr>
              <w:t xml:space="preserve"> és a CSAR-</w:t>
            </w:r>
            <w:proofErr w:type="spellStart"/>
            <w:r w:rsidRPr="00D1792B">
              <w:rPr>
                <w:rFonts w:ascii="PT Sans" w:hAnsi="PT Sans"/>
              </w:rPr>
              <w:t>ra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DA21" w14:textId="23DCD72A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Szilágyi Pál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EDCB" w14:textId="4CA6BBF4" w:rsidR="000F3754" w:rsidRPr="00386012" w:rsidRDefault="000F3754" w:rsidP="000F3754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proofErr w:type="spellStart"/>
            <w:r w:rsidRPr="00A8068B">
              <w:rPr>
                <w:rFonts w:ascii="PT Sans" w:eastAsia="Times New Roman" w:hAnsi="PT Sans" w:cs="Calibri"/>
                <w:lang w:eastAsia="hu-HU"/>
              </w:rPr>
              <w:t>Schlett</w:t>
            </w:r>
            <w:proofErr w:type="spellEnd"/>
            <w:r w:rsidRPr="00A8068B">
              <w:rPr>
                <w:rFonts w:ascii="PT Sans" w:eastAsia="Times New Roman" w:hAnsi="PT Sans" w:cs="Calibri"/>
                <w:lang w:eastAsia="hu-HU"/>
              </w:rPr>
              <w:t xml:space="preserve"> István Olivér</w:t>
            </w:r>
          </w:p>
        </w:tc>
      </w:tr>
      <w:tr w:rsidR="001E4A14" w:rsidRPr="00386012" w14:paraId="3A1C7F89" w14:textId="77777777" w:rsidTr="00D931B8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7FF1" w14:textId="420B34A5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72BCA" w14:textId="77777777" w:rsidR="001E4A14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proofErr w:type="spellStart"/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>Tarpai</w:t>
            </w:r>
            <w:proofErr w:type="spellEnd"/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Zsuzsanna</w:t>
            </w:r>
          </w:p>
          <w:p w14:paraId="4D9611B3" w14:textId="6197D3CD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CF3A76">
              <w:rPr>
                <w:rFonts w:ascii="PT Sans" w:eastAsia="Times New Roman" w:hAnsi="PT Sans" w:cs="Calibri"/>
                <w:color w:val="EE0000"/>
                <w:lang w:eastAsia="hu-HU"/>
              </w:rPr>
              <w:t>online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CF01" w14:textId="18A53D23" w:rsidR="001E4A14" w:rsidRPr="004E774F" w:rsidRDefault="001E4A14" w:rsidP="001E4A14">
            <w:pPr>
              <w:pStyle w:val="NormlWeb"/>
              <w:shd w:val="clear" w:color="auto" w:fill="FDFDFD"/>
              <w:rPr>
                <w:rFonts w:ascii="PT Sans" w:hAnsi="PT Sans"/>
                <w:sz w:val="22"/>
                <w:szCs w:val="22"/>
              </w:rPr>
            </w:pPr>
            <w:r w:rsidRPr="004E774F">
              <w:rPr>
                <w:rFonts w:ascii="PT Sans" w:hAnsi="PT Sans" w:cs="Tahoma"/>
                <w:sz w:val="22"/>
                <w:szCs w:val="22"/>
                <w:shd w:val="clear" w:color="auto" w:fill="FDFDFD"/>
              </w:rPr>
              <w:t>A többes állampolgárságról szóló törvény elfogadásának jogkövetkezményei Ukrajnában, különös tekintettel az ukrán-magyar kettős állampolgárok helyzetére.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F1E13" w14:textId="16271D24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>Gyeney</w:t>
            </w:r>
            <w:proofErr w:type="spellEnd"/>
            <w:r w:rsidRPr="000D4C9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Laura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8809" w14:textId="0478EB66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Arial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Velegi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Dorottya</w:t>
            </w:r>
          </w:p>
        </w:tc>
      </w:tr>
      <w:tr w:rsidR="001E4A14" w:rsidRPr="00386012" w14:paraId="0B37EE1F" w14:textId="77777777" w:rsidTr="00D931B8">
        <w:trPr>
          <w:trHeight w:val="300"/>
          <w:jc w:val="center"/>
        </w:trPr>
        <w:tc>
          <w:tcPr>
            <w:tcW w:w="14577" w:type="dxa"/>
            <w:gridSpan w:val="7"/>
            <w:tcBorders>
              <w:top w:val="single" w:sz="4" w:space="0" w:color="auto"/>
            </w:tcBorders>
          </w:tcPr>
          <w:p w14:paraId="2CAC4973" w14:textId="77777777" w:rsidR="001E4A14" w:rsidRPr="00643135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bCs/>
                <w:iCs/>
                <w:color w:val="FF0000"/>
                <w:sz w:val="24"/>
                <w:szCs w:val="32"/>
                <w:lang w:eastAsia="hu-HU"/>
              </w:rPr>
            </w:pPr>
          </w:p>
          <w:p w14:paraId="692D558D" w14:textId="5853E24E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Arial"/>
                <w:b/>
                <w:i/>
                <w:color w:val="FF0000"/>
                <w:sz w:val="24"/>
                <w:szCs w:val="32"/>
                <w:lang w:eastAsia="hu-HU"/>
              </w:rPr>
            </w:pPr>
            <w:r w:rsidRPr="000D11C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>Büntetőjog, Polgári eljárásjog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 xml:space="preserve"> </w:t>
            </w:r>
            <w:r w:rsidRPr="000D11C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>– Gy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>204</w:t>
            </w:r>
            <w:r w:rsidRPr="000D11C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32"/>
                <w:lang w:eastAsia="hu-HU"/>
              </w:rPr>
              <w:t xml:space="preserve"> 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panelvezető: Dr.</w:t>
            </w:r>
            <w:r w:rsidRPr="00126BB8">
              <w:rPr>
                <w:rFonts w:ascii="PT Sans" w:eastAsia="Times New Roman" w:hAnsi="PT Sans" w:cs="Calibri"/>
                <w:b/>
                <w:bCs/>
                <w:i/>
                <w:iCs/>
                <w:color w:val="FF0000"/>
                <w:sz w:val="24"/>
                <w:szCs w:val="24"/>
                <w:lang w:eastAsia="hu-HU"/>
              </w:rPr>
              <w:t xml:space="preserve"> Bérces Viktor – Dr. </w:t>
            </w:r>
            <w:proofErr w:type="spellStart"/>
            <w:r w:rsidRPr="00126BB8">
              <w:rPr>
                <w:rFonts w:ascii="PT Sans" w:eastAsia="Times New Roman" w:hAnsi="PT Sans" w:cs="Calibri"/>
                <w:b/>
                <w:bCs/>
                <w:i/>
                <w:iCs/>
                <w:color w:val="FF0000"/>
                <w:sz w:val="24"/>
                <w:szCs w:val="24"/>
                <w:lang w:eastAsia="hu-HU"/>
              </w:rPr>
              <w:t>Suri</w:t>
            </w:r>
            <w:proofErr w:type="spellEnd"/>
            <w:r w:rsidRPr="00126BB8">
              <w:rPr>
                <w:rFonts w:ascii="PT Sans" w:eastAsia="Times New Roman" w:hAnsi="PT Sans" w:cs="Calibri"/>
                <w:b/>
                <w:bCs/>
                <w:i/>
                <w:iCs/>
                <w:color w:val="FF0000"/>
                <w:sz w:val="24"/>
                <w:szCs w:val="24"/>
                <w:lang w:eastAsia="hu-HU"/>
              </w:rPr>
              <w:t xml:space="preserve"> Noémi</w:t>
            </w:r>
          </w:p>
        </w:tc>
      </w:tr>
      <w:tr w:rsidR="001E4A14" w:rsidRPr="00386012" w14:paraId="6D604033" w14:textId="77777777" w:rsidTr="00AA210E">
        <w:trPr>
          <w:trHeight w:val="492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bottom"/>
          </w:tcPr>
          <w:p w14:paraId="7BB6E450" w14:textId="77777777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bottom"/>
          </w:tcPr>
          <w:p w14:paraId="3261D516" w14:textId="77777777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60E0F505" w14:textId="77777777" w:rsidR="001E4A14" w:rsidRPr="00215ED9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14:paraId="7CDE1B11" w14:textId="465FB649" w:rsidR="001E4A14" w:rsidRPr="00215ED9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bottom"/>
          </w:tcPr>
          <w:p w14:paraId="6E3888ED" w14:textId="501CD32C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9E9E76F" w14:textId="77777777" w:rsidR="001E4A14" w:rsidRPr="00386012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</w:pPr>
            <w:r w:rsidRPr="00386012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1E4A14" w:rsidRPr="00DE0127" w14:paraId="127A596A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99C4" w14:textId="4FC4D5A4" w:rsidR="001E4A14" w:rsidRPr="00DE0127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DFA6" w14:textId="0E0A56EB" w:rsidR="001E4A14" w:rsidRPr="00DE0127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Dobróczi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Zsolt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4E7" w14:textId="76C6E411" w:rsidR="001E4A14" w:rsidRPr="00DE0127" w:rsidRDefault="001E4A14" w:rsidP="001E4A14">
            <w:pPr>
              <w:spacing w:after="0" w:line="240" w:lineRule="auto"/>
              <w:jc w:val="both"/>
              <w:rPr>
                <w:rFonts w:ascii="PT Sans" w:eastAsia="Times New Roman" w:hAnsi="PT Sans" w:cs="Calibri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lang w:eastAsia="hu-HU"/>
              </w:rPr>
              <w:t>A minden magzatot megillető szent és sérthetetlen jogokról.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CF46" w14:textId="08F130D4" w:rsidR="001E4A14" w:rsidRPr="00DE0127" w:rsidRDefault="001E4A14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Belovics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Ervin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7A6E4" w14:textId="7595490E" w:rsidR="001E4A14" w:rsidRPr="00DE0127" w:rsidRDefault="001C3169" w:rsidP="001E4A14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Petneházi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Réka</w:t>
            </w:r>
          </w:p>
        </w:tc>
      </w:tr>
      <w:tr w:rsidR="00AE0B43" w:rsidRPr="00DE0127" w14:paraId="4AC6E0A7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4F026" w14:textId="61E6A51B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13.30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EE4B" w14:textId="4D3B6CEF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Petneházi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Réka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9B0" w14:textId="7BCEF56C" w:rsidR="00AE0B43" w:rsidRPr="003C07C8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3C07C8">
              <w:rPr>
                <w:rFonts w:ascii="PT Sans" w:hAnsi="PT Sans" w:cs="Tahoma"/>
                <w:color w:val="000000"/>
                <w:shd w:val="clear" w:color="auto" w:fill="FDFDFD"/>
              </w:rPr>
              <w:t>„Az emberölés elő</w:t>
            </w:r>
            <w:r w:rsidRPr="003C07C8">
              <w:rPr>
                <w:rStyle w:val="object"/>
                <w:rFonts w:ascii="PT Sans" w:hAnsi="PT Sans" w:cs="Tahoma"/>
                <w:color w:val="003D79"/>
                <w:shd w:val="clear" w:color="auto" w:fill="FDFDFD"/>
              </w:rPr>
              <w:t>k</w:t>
            </w:r>
            <w:r w:rsidRPr="003C07C8">
              <w:rPr>
                <w:rFonts w:ascii="PT Sans" w:hAnsi="PT Sans" w:cs="Tahoma"/>
                <w:color w:val="000000"/>
                <w:shd w:val="clear" w:color="auto" w:fill="FDFDFD"/>
              </w:rPr>
              <w:t>észületéhez kapcsolódó aktuális elhatárolási </w:t>
            </w:r>
            <w:r w:rsidRPr="003C07C8">
              <w:rPr>
                <w:rStyle w:val="object"/>
                <w:rFonts w:ascii="PT Sans" w:hAnsi="PT Sans" w:cs="Tahoma"/>
                <w:color w:val="003D79"/>
                <w:shd w:val="clear" w:color="auto" w:fill="FDFDFD"/>
              </w:rPr>
              <w:t>k</w:t>
            </w:r>
            <w:r w:rsidRPr="003C07C8">
              <w:rPr>
                <w:rFonts w:ascii="PT Sans" w:hAnsi="PT Sans" w:cs="Tahoma"/>
                <w:color w:val="000000"/>
                <w:shd w:val="clear" w:color="auto" w:fill="FDFDFD"/>
              </w:rPr>
              <w:t>érdésekről.”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A344" w14:textId="4DAA1FF4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Belovics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Ervin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3075" w14:textId="1298A6E4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Nógrádi Krisztán</w:t>
            </w:r>
          </w:p>
        </w:tc>
      </w:tr>
      <w:tr w:rsidR="00AE0B43" w:rsidRPr="00DE0127" w14:paraId="1BB8BA76" w14:textId="77777777" w:rsidTr="009553C7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F627" w14:textId="33940B74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1B66" w14:textId="054724BD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Nógrádi Krisztán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46B" w14:textId="15592B13" w:rsidR="00AE0B43" w:rsidRPr="00DE0127" w:rsidRDefault="00AE0B43" w:rsidP="00AE0B43">
            <w:pPr>
              <w:spacing w:after="0" w:line="240" w:lineRule="auto"/>
              <w:jc w:val="both"/>
              <w:rPr>
                <w:rFonts w:ascii="PT Sans" w:eastAsia="Times New Roman" w:hAnsi="PT Sans" w:cs="Times New Roman"/>
                <w:iCs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lang w:eastAsia="hu-HU"/>
              </w:rPr>
              <w:t>"Viszontagságok a végleges hatályú járművezetéstől eltiltás megállapítása során"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DABE" w14:textId="18D62529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Bérces Viktor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C5C4" w14:textId="77777777" w:rsidR="008C38D0" w:rsidRDefault="008C38D0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  <w:p w14:paraId="702377D3" w14:textId="05370A1E" w:rsidR="00AE0B43" w:rsidRPr="00DE0127" w:rsidRDefault="008C38D0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D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obróczi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Zsolt</w:t>
            </w:r>
          </w:p>
        </w:tc>
      </w:tr>
      <w:tr w:rsidR="00AE0B43" w:rsidRPr="00DE0127" w14:paraId="679471E5" w14:textId="77777777" w:rsidTr="000A569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405E" w14:textId="6DDC13F0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lastRenderedPageBreak/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08BA" w14:textId="3DA974F8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Schulcz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Bianka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9259" w14:textId="758DE41B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lang w:eastAsia="hu-HU"/>
              </w:rPr>
              <w:t>„A bizonyítás szabályainak változásai a polgári perben”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544CF" w14:textId="5F74DBAA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Harsági Viktória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A94A" w14:textId="587914A1" w:rsidR="00AE0B43" w:rsidRPr="00DE0127" w:rsidRDefault="00485368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Serfőző Péter</w:t>
            </w:r>
          </w:p>
        </w:tc>
      </w:tr>
      <w:tr w:rsidR="00AE0B43" w:rsidRPr="00DE0127" w14:paraId="4F92B3AF" w14:textId="77777777" w:rsidTr="009553C7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96ED7" w14:textId="260BBA90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highlight w:val="yellow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0B77" w14:textId="211BEC57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highlight w:val="yellow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Serfőző Péter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A81" w14:textId="4505905A" w:rsidR="00AE0B43" w:rsidRPr="00DE0127" w:rsidRDefault="00AE0B43" w:rsidP="008235CE">
            <w:pPr>
              <w:spacing w:after="0" w:line="240" w:lineRule="auto"/>
              <w:jc w:val="both"/>
              <w:rPr>
                <w:rFonts w:ascii="PT Sans" w:eastAsia="Times New Roman" w:hAnsi="PT Sans" w:cs="Calibri"/>
                <w:lang w:eastAsia="hu-HU"/>
              </w:rPr>
            </w:pPr>
            <w:r w:rsidRPr="00DE0127">
              <w:rPr>
                <w:rFonts w:ascii="PT Sans" w:hAnsi="PT Sans" w:cs="Tahoma"/>
                <w:shd w:val="clear" w:color="auto" w:fill="FDFDFD"/>
              </w:rPr>
              <w:t>Ideiglenes intézkedés a perben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1E4BE" w14:textId="35913ABA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Dr. Harsági Viktória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12CDB" w14:textId="1F86D23B" w:rsidR="00AE0B43" w:rsidRPr="00DE0127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>Schulcz</w:t>
            </w:r>
            <w:proofErr w:type="spellEnd"/>
            <w:r w:rsidRPr="00DE0127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Bianka</w:t>
            </w:r>
          </w:p>
        </w:tc>
      </w:tr>
      <w:tr w:rsidR="00AE0B43" w:rsidRPr="00643135" w14:paraId="65BA568F" w14:textId="77777777" w:rsidTr="00643135">
        <w:trPr>
          <w:trHeight w:val="300"/>
          <w:jc w:val="center"/>
        </w:trPr>
        <w:tc>
          <w:tcPr>
            <w:tcW w:w="14577" w:type="dxa"/>
            <w:gridSpan w:val="7"/>
          </w:tcPr>
          <w:p w14:paraId="07CC979B" w14:textId="77777777" w:rsidR="00AE0B43" w:rsidRPr="00643135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44394FE1" w14:textId="31D9E51D" w:rsidR="00AE0B43" w:rsidRPr="00643135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  <w:r w:rsidRPr="0064313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Polgári jog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</w:t>
            </w:r>
            <w:r w:rsidRPr="0064313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Gy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105</w:t>
            </w:r>
            <w:r w:rsidRPr="00643135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– panelvezető: Dr.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Landi</w:t>
            </w:r>
            <w:proofErr w:type="spellEnd"/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Balázs</w:t>
            </w:r>
          </w:p>
        </w:tc>
      </w:tr>
      <w:tr w:rsidR="00AE0B43" w:rsidRPr="00386012" w14:paraId="697661E3" w14:textId="77777777" w:rsidTr="00643135">
        <w:trPr>
          <w:trHeight w:val="30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bottom"/>
          </w:tcPr>
          <w:p w14:paraId="43B43D45" w14:textId="5F313151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F619F" w14:textId="7C8BAE2E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18" w:type="dxa"/>
            <w:gridSpan w:val="2"/>
            <w:tcBorders>
              <w:bottom w:val="single" w:sz="4" w:space="0" w:color="auto"/>
            </w:tcBorders>
          </w:tcPr>
          <w:p w14:paraId="1A4AD94B" w14:textId="6A785250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2170FDA2" w14:textId="1C76A65C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6BF06D9" w14:textId="77777777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</w:pPr>
            <w:r w:rsidRPr="00386012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AE0B43" w:rsidRPr="00386012" w14:paraId="38C82F72" w14:textId="77777777" w:rsidTr="00643135">
        <w:trPr>
          <w:trHeight w:val="392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1DFF" w14:textId="66961739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9CC5B" w14:textId="0FDDC4D0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19554F">
              <w:rPr>
                <w:rFonts w:ascii="PT Sans" w:eastAsia="Times New Roman" w:hAnsi="PT Sans" w:cs="Calibri"/>
                <w:color w:val="000000"/>
                <w:lang w:eastAsia="hu-HU"/>
              </w:rPr>
              <w:t>dr. Kozma Gábor Levente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527" w14:textId="49D421E0" w:rsidR="00AE0B43" w:rsidRPr="009028B6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Fonts w:ascii="PT Sans" w:hAnsi="PT Sans"/>
                <w:color w:val="000000"/>
                <w:sz w:val="20"/>
                <w:szCs w:val="20"/>
                <w:shd w:val="clear" w:color="auto" w:fill="FFFFFF"/>
              </w:rPr>
              <w:t>A kereskedelmi választottbíráskodás helyzete az Európai Unióban.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7755" w14:textId="6A245EB2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Csehi Zoltán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BB2B" w14:textId="5635A7F8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Kis Éva </w:t>
            </w:r>
          </w:p>
        </w:tc>
      </w:tr>
      <w:tr w:rsidR="00AE0B43" w:rsidRPr="00386012" w14:paraId="1B7F760C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07EB8" w14:textId="270A3C10" w:rsidR="00AE0B43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9A32FB" w14:textId="2C7572F2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Király Zsuzsanna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4BA" w14:textId="3D439B71" w:rsidR="00AE0B43" w:rsidRPr="009028B6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C4785C">
              <w:rPr>
                <w:rFonts w:ascii="PT Sans" w:eastAsia="Times New Roman" w:hAnsi="PT Sans" w:cs="Calibri"/>
                <w:lang w:eastAsia="hu-HU"/>
              </w:rPr>
              <w:t>A ka</w:t>
            </w:r>
            <w:r w:rsidR="004E774F">
              <w:rPr>
                <w:rFonts w:ascii="PT Sans" w:eastAsia="Times New Roman" w:hAnsi="PT Sans" w:cs="Calibri"/>
                <w:lang w:eastAsia="hu-HU"/>
              </w:rPr>
              <w:t>p</w:t>
            </w:r>
            <w:r w:rsidRPr="00C4785C">
              <w:rPr>
                <w:rFonts w:ascii="PT Sans" w:eastAsia="Times New Roman" w:hAnsi="PT Sans" w:cs="Calibri"/>
                <w:lang w:eastAsia="hu-HU"/>
              </w:rPr>
              <w:t>csolattatás és a tartási kötelezettség elmulasztásának kapcsolata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32D7" w14:textId="6E90ACBC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Landi</w:t>
            </w:r>
            <w:proofErr w:type="spellEnd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Balázs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31D3" w14:textId="3F3FA2CE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4D5619">
              <w:rPr>
                <w:rFonts w:ascii="PT Sans" w:eastAsia="Times New Roman" w:hAnsi="PT Sans" w:cs="Calibri"/>
                <w:color w:val="000000"/>
                <w:lang w:eastAsia="hu-HU"/>
              </w:rPr>
              <w:t>dr. Mór-Baranyai Anna</w:t>
            </w:r>
          </w:p>
        </w:tc>
      </w:tr>
      <w:tr w:rsidR="00AE0B43" w:rsidRPr="00386012" w14:paraId="4E838FA6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0AEF" w14:textId="52C1F4A2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A63F7" w14:textId="07559214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4D5619">
              <w:rPr>
                <w:rFonts w:ascii="PT Sans" w:eastAsia="Times New Roman" w:hAnsi="PT Sans" w:cs="Calibri"/>
                <w:color w:val="000000"/>
                <w:lang w:eastAsia="hu-HU"/>
              </w:rPr>
              <w:t>dr. Mór-Baranyai Anna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F5C" w14:textId="78D1C98D" w:rsidR="00AE0B43" w:rsidRPr="009028B6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4202C3">
              <w:rPr>
                <w:rFonts w:ascii="PT Sans" w:eastAsia="Times New Roman" w:hAnsi="PT Sans" w:cs="Calibri"/>
                <w:lang w:eastAsia="hu-HU"/>
              </w:rPr>
              <w:t>Válogatott kérdések a szerzői jog és az öröklési jog találkozása köréből.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A417" w14:textId="232E2095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Pogácsás Anett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CDC3" w14:textId="3BA4BF6F" w:rsidR="00AE0B43" w:rsidRPr="00386012" w:rsidRDefault="00AE0B43" w:rsidP="00AE0B43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9121E2">
              <w:rPr>
                <w:rFonts w:ascii="PT Sans" w:eastAsia="Times New Roman" w:hAnsi="PT Sans" w:cs="Calibri"/>
                <w:color w:val="000000"/>
                <w:lang w:eastAsia="hu-HU"/>
              </w:rPr>
              <w:t>dr. Kováts Orsolya</w:t>
            </w:r>
          </w:p>
        </w:tc>
      </w:tr>
      <w:tr w:rsidR="00E5611B" w:rsidRPr="00386012" w14:paraId="4059DCC0" w14:textId="77777777" w:rsidTr="00E82146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6DDFA" w14:textId="27F80A0A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DE8979" w14:textId="332D43F4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Kováts Orsolya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601" w14:textId="6A94A36E" w:rsidR="00E5611B" w:rsidRPr="004202C3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 w:rsidRPr="00B066D1">
              <w:rPr>
                <w:rFonts w:ascii="PT Sans" w:eastAsia="Times New Roman" w:hAnsi="PT Sans" w:cs="Calibri"/>
                <w:lang w:eastAsia="hu-HU"/>
              </w:rPr>
              <w:t>Bezárni vagy megérteni? Az elmebetegség és a társadalom viszonya.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9F55" w14:textId="634EB137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747393">
              <w:rPr>
                <w:rFonts w:ascii="PT Sans" w:eastAsia="Times New Roman" w:hAnsi="PT Sans" w:cs="Calibri"/>
                <w:color w:val="000000"/>
                <w:lang w:eastAsia="hu-HU"/>
              </w:rPr>
              <w:t>Dr. Molnár Sarolta Judit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– 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br/>
            </w:r>
            <w:r w:rsidRPr="00747393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747393">
              <w:rPr>
                <w:rFonts w:ascii="PT Sans" w:eastAsia="Times New Roman" w:hAnsi="PT Sans" w:cs="Calibri"/>
                <w:color w:val="000000"/>
                <w:lang w:eastAsia="hu-HU"/>
              </w:rPr>
              <w:t>Navratyil</w:t>
            </w:r>
            <w:proofErr w:type="spellEnd"/>
            <w:r w:rsidRPr="00747393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Zoltán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57D8" w14:textId="5CF1674A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Király Zsuzsanna</w:t>
            </w:r>
          </w:p>
        </w:tc>
      </w:tr>
      <w:tr w:rsidR="00E5611B" w:rsidRPr="00386012" w14:paraId="31EFD042" w14:textId="77777777" w:rsidTr="000A569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38303" w14:textId="02D1FE28" w:rsidR="00E5611B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16.00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5DC10" w14:textId="23F7F4EE" w:rsidR="00E5611B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Nemescsóiné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dr. Martonyi Zsuzsanna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1D82" w14:textId="77777777" w:rsidR="00E5611B" w:rsidRPr="00A009F3" w:rsidRDefault="00E5611B" w:rsidP="00E5611B">
            <w:pPr>
              <w:spacing w:after="0" w:line="240" w:lineRule="auto"/>
              <w:jc w:val="both"/>
              <w:rPr>
                <w:rFonts w:ascii="PT Sans" w:eastAsia="Times New Roman" w:hAnsi="PT Sans" w:cs="Calibri"/>
                <w:lang w:eastAsia="hu-HU"/>
              </w:rPr>
            </w:pPr>
            <w:r w:rsidRPr="00A009F3">
              <w:rPr>
                <w:rFonts w:ascii="PT Sans" w:eastAsia="Times New Roman" w:hAnsi="PT Sans" w:cs="Calibri"/>
                <w:lang w:eastAsia="hu-HU"/>
              </w:rPr>
              <w:t xml:space="preserve">A magánjog emberképének </w:t>
            </w:r>
            <w:proofErr w:type="spellStart"/>
            <w:r w:rsidRPr="00A009F3">
              <w:rPr>
                <w:rFonts w:ascii="PT Sans" w:eastAsia="Times New Roman" w:hAnsi="PT Sans" w:cs="Calibri"/>
                <w:lang w:eastAsia="hu-HU"/>
              </w:rPr>
              <w:t>elődei</w:t>
            </w:r>
            <w:proofErr w:type="spellEnd"/>
            <w:r w:rsidRPr="00A009F3">
              <w:rPr>
                <w:rFonts w:ascii="PT Sans" w:eastAsia="Times New Roman" w:hAnsi="PT Sans" w:cs="Calibri"/>
                <w:lang w:eastAsia="hu-HU"/>
              </w:rPr>
              <w:t>. (</w:t>
            </w:r>
            <w:proofErr w:type="spellStart"/>
            <w:r w:rsidRPr="00A009F3">
              <w:rPr>
                <w:rFonts w:ascii="PT Sans" w:eastAsia="Times New Roman" w:hAnsi="PT Sans" w:cs="Calibri"/>
                <w:lang w:eastAsia="hu-HU"/>
              </w:rPr>
              <w:t>Prótagorasz</w:t>
            </w:r>
            <w:proofErr w:type="spellEnd"/>
            <w:r w:rsidRPr="00A009F3">
              <w:rPr>
                <w:rFonts w:ascii="PT Sans" w:eastAsia="Times New Roman" w:hAnsi="PT Sans" w:cs="Calibri"/>
                <w:lang w:eastAsia="hu-HU"/>
              </w:rPr>
              <w:t xml:space="preserve"> és Arisztotelész)</w:t>
            </w:r>
          </w:p>
          <w:p w14:paraId="68E820B6" w14:textId="77777777" w:rsidR="00E5611B" w:rsidRPr="00A009F3" w:rsidRDefault="00E5611B" w:rsidP="00E5611B">
            <w:pPr>
              <w:spacing w:after="0" w:line="240" w:lineRule="auto"/>
              <w:jc w:val="both"/>
              <w:rPr>
                <w:rFonts w:ascii="PT Sans" w:eastAsia="Times New Roman" w:hAnsi="PT Sans" w:cs="Calibri"/>
                <w:lang w:eastAsia="hu-H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CA39" w14:textId="0684F645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Koltay</w:t>
            </w:r>
            <w:proofErr w:type="spellEnd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András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9B9F6" w14:textId="77777777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</w:tr>
      <w:tr w:rsidR="00E5611B" w:rsidRPr="00386012" w14:paraId="79DE5D3D" w14:textId="77777777" w:rsidTr="00810C7F">
        <w:trPr>
          <w:trHeight w:val="751"/>
          <w:jc w:val="center"/>
        </w:trPr>
        <w:tc>
          <w:tcPr>
            <w:tcW w:w="14577" w:type="dxa"/>
            <w:gridSpan w:val="7"/>
            <w:noWrap/>
            <w:vAlign w:val="center"/>
          </w:tcPr>
          <w:p w14:paraId="0E721DA0" w14:textId="77777777" w:rsidR="00E5611B" w:rsidRPr="000A5691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bCs/>
                <w:iCs/>
                <w:color w:val="FF0000"/>
                <w:sz w:val="24"/>
                <w:szCs w:val="24"/>
                <w:lang w:eastAsia="hu-HU"/>
              </w:rPr>
            </w:pPr>
          </w:p>
          <w:p w14:paraId="22BAF88F" w14:textId="34B9BEB0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Környezetjog, Pénzügyi jog, 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Nemzetközi magánjog, Jogtörténet, Munkajog </w:t>
            </w:r>
            <w:r w:rsidRPr="0038601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Gy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301</w:t>
            </w:r>
            <w:r w:rsidRPr="0038601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panelvezető: Dr.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Bándi</w:t>
            </w:r>
            <w:proofErr w:type="spellEnd"/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Gyula</w:t>
            </w:r>
          </w:p>
        </w:tc>
      </w:tr>
      <w:tr w:rsidR="00E5611B" w:rsidRPr="00386012" w14:paraId="039415F2" w14:textId="77777777" w:rsidTr="00810C7F">
        <w:trPr>
          <w:trHeight w:val="30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center"/>
          </w:tcPr>
          <w:p w14:paraId="79795918" w14:textId="77777777" w:rsidR="00E5611B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5BDF03" w14:textId="77777777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  <w:tc>
          <w:tcPr>
            <w:tcW w:w="3418" w:type="dxa"/>
            <w:gridSpan w:val="2"/>
            <w:tcBorders>
              <w:bottom w:val="single" w:sz="4" w:space="0" w:color="auto"/>
            </w:tcBorders>
          </w:tcPr>
          <w:p w14:paraId="42874224" w14:textId="77777777" w:rsidR="00E5611B" w:rsidRPr="009028B6" w:rsidRDefault="00E5611B" w:rsidP="00E5611B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5A0146ED" w14:textId="665C4F39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0AE8DB" w14:textId="2E4C409C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E5611B" w:rsidRPr="00386012" w14:paraId="3EC841EB" w14:textId="77777777" w:rsidTr="00810C7F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EB160" w14:textId="60DEDBA8" w:rsidR="00E5611B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771E3" w14:textId="43C7D18B" w:rsidR="00E5611B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Kiss Georgina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EC47" w14:textId="5119BBD2" w:rsidR="00E5611B" w:rsidRPr="009028B6" w:rsidRDefault="00E5611B" w:rsidP="00E5611B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BF6FA1">
              <w:rPr>
                <w:rFonts w:ascii="PT Sans" w:eastAsia="Times New Roman" w:hAnsi="PT Sans" w:cs="Arial"/>
                <w:lang w:eastAsia="hu-HU"/>
              </w:rPr>
              <w:t>"A bírósághoz fordulás joga a környezetvédelmi ügyekben"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D4DB6" w14:textId="4D2C7FEF" w:rsidR="00E5611B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Bándi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Gyula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2ADD" w14:textId="23A119E6" w:rsidR="00E5611B" w:rsidRPr="00386012" w:rsidRDefault="00E5611B" w:rsidP="00E5611B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E61285">
              <w:rPr>
                <w:rFonts w:ascii="PT Sans" w:eastAsia="Times New Roman" w:hAnsi="PT Sans" w:cs="Calibri"/>
                <w:color w:val="000000"/>
                <w:lang w:eastAsia="hu-HU"/>
              </w:rPr>
              <w:t>dr. Szabadkai János</w:t>
            </w:r>
          </w:p>
        </w:tc>
      </w:tr>
      <w:tr w:rsidR="007343DD" w:rsidRPr="00386012" w14:paraId="17A8BF28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3ECF" w14:textId="190F97BD" w:rsidR="007343DD" w:rsidRDefault="007343DD" w:rsidP="007343D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13.30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A096CA" w14:textId="459F7E81" w:rsidR="007343DD" w:rsidRDefault="007343DD" w:rsidP="007343D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Szabadkai János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AC83" w14:textId="12C4EF76" w:rsidR="007343DD" w:rsidRPr="009028B6" w:rsidRDefault="007343DD" w:rsidP="007343DD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410072">
              <w:rPr>
                <w:rFonts w:ascii="PT Sans" w:eastAsia="Times New Roman" w:hAnsi="PT Sans" w:cs="Arial"/>
                <w:lang w:eastAsia="hu-HU"/>
              </w:rPr>
              <w:t>Mesterséges Intelligencia a Zöld Gazdaság Szolgálatában: fenntartható fejlődési célok és a vállalkozói felkészülés egyes aspektusai.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CAFE" w14:textId="2823381E" w:rsidR="007343DD" w:rsidRDefault="007343DD" w:rsidP="007343D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Halász Zsolt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7552" w14:textId="6A2C9DDA" w:rsidR="007343DD" w:rsidRPr="00386012" w:rsidRDefault="007343DD" w:rsidP="007343DD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dr. Kiss Georgina</w:t>
            </w:r>
          </w:p>
        </w:tc>
      </w:tr>
      <w:tr w:rsidR="008C38D0" w:rsidRPr="00386012" w14:paraId="3B6D6581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C30E5" w14:textId="68DACA48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CC9C4E" w14:textId="0176FCBF" w:rsidR="008C38D0" w:rsidRPr="00A6698D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strike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r w:rsidRPr="003D6EAC">
              <w:rPr>
                <w:rFonts w:ascii="PT Sans" w:eastAsia="Times New Roman" w:hAnsi="PT Sans" w:cs="Calibri"/>
                <w:color w:val="000000"/>
                <w:lang w:eastAsia="hu-HU"/>
              </w:rPr>
              <w:t>Tóth János Jenő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161" w14:textId="4CCAEB56" w:rsidR="008C38D0" w:rsidRPr="00A6698D" w:rsidRDefault="008C38D0" w:rsidP="008C38D0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strike/>
                <w:lang w:eastAsia="hu-HU"/>
              </w:rPr>
            </w:pPr>
            <w:r>
              <w:rPr>
                <w:rFonts w:ascii="PT Sans" w:eastAsia="Times New Roman" w:hAnsi="PT Sans" w:cs="Arial"/>
                <w:lang w:eastAsia="hu-HU"/>
              </w:rPr>
              <w:t>„</w:t>
            </w:r>
            <w:r w:rsidRPr="00D87F60">
              <w:rPr>
                <w:rFonts w:ascii="PT Sans" w:eastAsia="Times New Roman" w:hAnsi="PT Sans" w:cs="Arial"/>
                <w:lang w:eastAsia="hu-HU"/>
              </w:rPr>
              <w:t>A munkaidő, munkabér és a mesterséges intelligencia kapcsolata az Európai Unió munkaerőpiacán”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364C" w14:textId="1FB3306D" w:rsidR="008C38D0" w:rsidRPr="00A6698D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strike/>
                <w:color w:val="000000"/>
                <w:lang w:eastAsia="hu-HU"/>
              </w:rPr>
            </w:pPr>
            <w:r w:rsidRPr="003D6EAC">
              <w:rPr>
                <w:rFonts w:ascii="PT Sans" w:eastAsia="Times New Roman" w:hAnsi="PT Sans" w:cs="Calibri"/>
                <w:color w:val="000000"/>
                <w:lang w:eastAsia="hu-HU"/>
              </w:rPr>
              <w:t>Dr. Gyulavári Tamás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D635" w14:textId="38559BB1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6F0EAE">
              <w:rPr>
                <w:rFonts w:ascii="PT Sans" w:eastAsia="Times New Roman" w:hAnsi="PT Sans" w:cs="Calibri"/>
                <w:color w:val="000000"/>
                <w:lang w:eastAsia="hu-HU"/>
              </w:rPr>
              <w:t>dr. Nagy Ibolya</w:t>
            </w:r>
          </w:p>
        </w:tc>
      </w:tr>
      <w:tr w:rsidR="008C38D0" w:rsidRPr="00386012" w14:paraId="4E6F92AD" w14:textId="77777777" w:rsidTr="000A5691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C596" w14:textId="08417E27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lastRenderedPageBreak/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0D1C6" w14:textId="4742A3D3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BC7B0C">
              <w:rPr>
                <w:rFonts w:ascii="PT Sans" w:eastAsia="Times New Roman" w:hAnsi="PT Sans" w:cs="Calibri"/>
                <w:color w:val="000000"/>
                <w:lang w:eastAsia="hu-HU"/>
              </w:rPr>
              <w:t>dr. Horváth Fábián László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14E" w14:textId="6293BD47" w:rsidR="008C38D0" w:rsidRPr="009028B6" w:rsidRDefault="008C38D0" w:rsidP="008C38D0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085719">
              <w:rPr>
                <w:rFonts w:ascii="PT Sans" w:eastAsia="Times New Roman" w:hAnsi="PT Sans" w:cs="Calibri"/>
                <w:lang w:eastAsia="hu-HU"/>
              </w:rPr>
              <w:t>Verbális politikai bűncselekmények megítélése a magyar népbíróság ítélkezési gyakorlatában 1945-50 között.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683A" w14:textId="58D12EA6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BC7B0C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BC7B0C">
              <w:rPr>
                <w:rFonts w:ascii="PT Sans" w:eastAsia="Times New Roman" w:hAnsi="PT Sans" w:cs="Calibri"/>
                <w:color w:val="000000"/>
                <w:lang w:eastAsia="hu-HU"/>
              </w:rPr>
              <w:t>Völgyesi</w:t>
            </w:r>
            <w:proofErr w:type="spellEnd"/>
            <w:r w:rsidRPr="00BC7B0C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Levente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3936" w14:textId="6BF778AF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Hazafi Áron</w:t>
            </w:r>
          </w:p>
        </w:tc>
      </w:tr>
      <w:tr w:rsidR="008C38D0" w:rsidRPr="00386012" w14:paraId="116719E3" w14:textId="77777777" w:rsidTr="00842D8D">
        <w:trPr>
          <w:trHeight w:val="751"/>
          <w:jc w:val="center"/>
        </w:trPr>
        <w:tc>
          <w:tcPr>
            <w:tcW w:w="14577" w:type="dxa"/>
            <w:gridSpan w:val="7"/>
            <w:noWrap/>
            <w:vAlign w:val="center"/>
          </w:tcPr>
          <w:p w14:paraId="41B870C4" w14:textId="77777777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</w:p>
          <w:p w14:paraId="5BCAE60B" w14:textId="197019D6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</w:pPr>
            <w:r w:rsidRPr="006E15DD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Alko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tmányjog, Közigazgatási jog</w:t>
            </w:r>
            <w:r w:rsidRPr="0038601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Gy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106</w:t>
            </w:r>
            <w:r w:rsidRPr="00386012"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>– panelvezető: Dr.</w:t>
            </w:r>
            <w:r>
              <w:rPr>
                <w:rFonts w:ascii="PT Sans" w:eastAsia="Times New Roman" w:hAnsi="PT Sans" w:cs="Calibri"/>
                <w:b/>
                <w:i/>
                <w:color w:val="FF0000"/>
                <w:sz w:val="24"/>
                <w:szCs w:val="24"/>
                <w:lang w:eastAsia="hu-HU"/>
              </w:rPr>
              <w:t xml:space="preserve"> Gerencsér Balázs</w:t>
            </w:r>
          </w:p>
          <w:p w14:paraId="11E821D8" w14:textId="77777777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</w:tr>
      <w:tr w:rsidR="008C38D0" w:rsidRPr="00386012" w14:paraId="6897B46D" w14:textId="77777777" w:rsidTr="00842D8D">
        <w:trPr>
          <w:trHeight w:val="300"/>
          <w:jc w:val="center"/>
        </w:trPr>
        <w:tc>
          <w:tcPr>
            <w:tcW w:w="1544" w:type="dxa"/>
            <w:tcBorders>
              <w:bottom w:val="single" w:sz="4" w:space="0" w:color="auto"/>
            </w:tcBorders>
            <w:noWrap/>
            <w:vAlign w:val="center"/>
          </w:tcPr>
          <w:p w14:paraId="3B58D8B4" w14:textId="77777777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E56EB" w14:textId="77777777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</w:p>
        </w:tc>
        <w:tc>
          <w:tcPr>
            <w:tcW w:w="3418" w:type="dxa"/>
            <w:gridSpan w:val="2"/>
            <w:tcBorders>
              <w:bottom w:val="single" w:sz="4" w:space="0" w:color="auto"/>
            </w:tcBorders>
          </w:tcPr>
          <w:p w14:paraId="3BD953EE" w14:textId="77777777" w:rsidR="008C38D0" w:rsidRPr="009028B6" w:rsidRDefault="008C38D0" w:rsidP="008C38D0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1B75B425" w14:textId="77777777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b/>
                <w:color w:val="000000"/>
                <w:szCs w:val="24"/>
                <w:lang w:eastAsia="hu-HU"/>
              </w:rPr>
              <w:t>Témavezető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D8CAB63" w14:textId="77777777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Arial"/>
                <w:b/>
                <w:color w:val="000000"/>
                <w:szCs w:val="24"/>
                <w:lang w:eastAsia="hu-HU"/>
              </w:rPr>
              <w:t>Opponens</w:t>
            </w:r>
          </w:p>
        </w:tc>
      </w:tr>
      <w:tr w:rsidR="008C38D0" w:rsidRPr="00386012" w14:paraId="52C66C28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3194C" w14:textId="624433AF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0E81E1" w14:textId="53F76C94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>Kerkovits</w:t>
            </w:r>
            <w:proofErr w:type="spellEnd"/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Gergely Ambrus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596" w14:textId="560D4EFE" w:rsidR="008C38D0" w:rsidRPr="009028B6" w:rsidRDefault="008C38D0" w:rsidP="008C38D0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765AFE">
              <w:rPr>
                <w:rFonts w:ascii="PT Sans" w:eastAsia="Times New Roman" w:hAnsi="PT Sans" w:cs="Arial"/>
                <w:lang w:eastAsia="hu-HU"/>
              </w:rPr>
              <w:t>A civil szervezetek feletti állami kontroll alakulása a reformkortól napjainkig.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B04F6" w14:textId="579C4F52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Gerencsér Balázs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0032" w14:textId="21B3A309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6C4C96">
              <w:rPr>
                <w:rFonts w:ascii="PT Sans" w:eastAsia="Times New Roman" w:hAnsi="PT Sans" w:cs="Calibri"/>
                <w:color w:val="000000"/>
                <w:lang w:eastAsia="hu-HU"/>
              </w:rPr>
              <w:t>dr.  Detre Csongor István</w:t>
            </w:r>
          </w:p>
        </w:tc>
      </w:tr>
      <w:tr w:rsidR="008C38D0" w:rsidRPr="00386012" w14:paraId="67535925" w14:textId="77777777" w:rsidTr="00810C7F">
        <w:trPr>
          <w:trHeight w:val="206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6CAC" w14:textId="538483FB" w:rsidR="008C38D0" w:rsidRPr="00BC7B0C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13.30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8C10E" w14:textId="1A4F76D0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lang w:eastAsia="hu-HU"/>
              </w:rPr>
              <w:t>Tóthné dr. Lakatos Mária Csilla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CE6" w14:textId="758DC8A6" w:rsidR="008C38D0" w:rsidRPr="009028B6" w:rsidRDefault="008C38D0" w:rsidP="008C38D0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45428F">
              <w:rPr>
                <w:rFonts w:ascii="PT Sans" w:eastAsia="Times New Roman" w:hAnsi="PT Sans" w:cs="Arial"/>
                <w:lang w:eastAsia="hu-HU"/>
              </w:rPr>
              <w:t>Tételes jog v. szakpolitika: Állam és a Római Katolikus Egyház kölcsönös(!) kapcsolatrendszere, különös tekintettel a jogalkotásra</w:t>
            </w:r>
            <w:r>
              <w:rPr>
                <w:rFonts w:ascii="PT Sans" w:eastAsia="Times New Roman" w:hAnsi="PT Sans" w:cs="Arial"/>
                <w:lang w:eastAsia="hu-H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40D6" w14:textId="5B578642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>Csink</w:t>
            </w:r>
            <w:proofErr w:type="spellEnd"/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Lóránt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576A" w14:textId="47C678DA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Schneider-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Gyulay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Rebeka</w:t>
            </w:r>
          </w:p>
        </w:tc>
      </w:tr>
      <w:tr w:rsidR="008C38D0" w:rsidRPr="00386012" w14:paraId="5EE73233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667E" w14:textId="1FC042FE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14.00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8A9D7" w14:textId="381F52EC" w:rsidR="008C38D0" w:rsidRPr="000953A7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0953A7">
              <w:rPr>
                <w:rFonts w:ascii="PT Sans" w:eastAsia="Times New Roman" w:hAnsi="PT Sans" w:cs="Calibri"/>
                <w:color w:val="000000"/>
                <w:lang w:eastAsia="hu-HU"/>
              </w:rPr>
              <w:t>dr. Érdi Gabriella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48A" w14:textId="641A0B70" w:rsidR="008C38D0" w:rsidRPr="009028B6" w:rsidRDefault="008C38D0" w:rsidP="008C38D0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D82AEB">
              <w:rPr>
                <w:rFonts w:ascii="PT Sans" w:eastAsia="Times New Roman" w:hAnsi="PT Sans" w:cs="Arial"/>
                <w:lang w:eastAsia="hu-HU"/>
              </w:rPr>
              <w:t>Az emberi jogok és a sportjog kapcsolata.</w:t>
            </w:r>
            <w:r>
              <w:rPr>
                <w:rFonts w:ascii="PT Sans" w:eastAsia="Times New Roman" w:hAnsi="PT Sans" w:cs="Arial"/>
                <w:lang w:eastAsia="hu-H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60A7" w14:textId="7E96BCBD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Schanda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Balázs –</w:t>
            </w:r>
            <w:r>
              <w:t xml:space="preserve"> </w:t>
            </w:r>
            <w:r>
              <w:br/>
            </w:r>
            <w:r w:rsidRPr="00C47C86">
              <w:rPr>
                <w:rFonts w:ascii="PT Sans" w:eastAsia="Times New Roman" w:hAnsi="PT Sans" w:cs="Calibri"/>
                <w:color w:val="000000"/>
                <w:lang w:eastAsia="hu-HU"/>
              </w:rPr>
              <w:t>Dr. Sándor Lénárd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3BD6E" w14:textId="77D3A2FB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lang w:eastAsia="hu-HU"/>
              </w:rPr>
              <w:t>Tóthné dr. Lakatos Mária Csilla</w:t>
            </w:r>
          </w:p>
        </w:tc>
      </w:tr>
      <w:tr w:rsidR="008C38D0" w:rsidRPr="00386012" w14:paraId="67846595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5D17" w14:textId="2DD6BC67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14.30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908FC" w14:textId="137ED68F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Schneider-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Gyulay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Rebeka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5EA" w14:textId="2B8762BA" w:rsidR="008C38D0" w:rsidRPr="009028B6" w:rsidRDefault="008C38D0" w:rsidP="008C38D0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lang w:eastAsia="hu-HU"/>
              </w:rPr>
            </w:pPr>
            <w:r w:rsidRPr="0038369C">
              <w:rPr>
                <w:rFonts w:ascii="PT Sans" w:eastAsia="Times New Roman" w:hAnsi="PT Sans" w:cs="Arial"/>
                <w:lang w:eastAsia="hu-HU"/>
              </w:rPr>
              <w:t>Hogyan is kezdődött? - A CLS kialakulása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AEF5" w14:textId="03F9F6CE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Gerencsér Balázs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AFFE" w14:textId="412855EB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dr. Balla Boróka</w:t>
            </w:r>
          </w:p>
        </w:tc>
      </w:tr>
      <w:tr w:rsidR="008C38D0" w:rsidRPr="00386012" w14:paraId="510B8486" w14:textId="77777777" w:rsidTr="00643135">
        <w:trPr>
          <w:trHeight w:val="300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4552" w14:textId="220682C0" w:rsidR="008C38D0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>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F45226" w14:textId="48DD1276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lang w:eastAsia="hu-HU"/>
              </w:rPr>
            </w:pP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Balla Boróka 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334" w14:textId="4904CCE4" w:rsidR="008C38D0" w:rsidRPr="00850CFC" w:rsidRDefault="008C38D0" w:rsidP="008C38D0">
            <w:pPr>
              <w:shd w:val="clear" w:color="auto" w:fill="FDFDFD"/>
              <w:spacing w:after="0" w:line="240" w:lineRule="auto"/>
              <w:rPr>
                <w:rFonts w:ascii="PT Sans" w:eastAsia="Times New Roman" w:hAnsi="PT Sans" w:cs="Arial"/>
                <w:color w:val="EE0000"/>
                <w:lang w:eastAsia="hu-HU"/>
              </w:rPr>
            </w:pPr>
            <w:r w:rsidRPr="00F326A7">
              <w:rPr>
                <w:rFonts w:ascii="PT Sans" w:eastAsia="Times New Roman" w:hAnsi="PT Sans" w:cs="Arial"/>
                <w:lang w:eastAsia="hu-HU"/>
              </w:rPr>
              <w:t>Az ENSZ Gyermekjogi Egyezménytől az iskoláig: az online gyermekvédelem jogi alapjai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AB535" w14:textId="58351580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86012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Gerencsér Balázs – Dr. </w:t>
            </w:r>
            <w:proofErr w:type="spellStart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>Pünkösty</w:t>
            </w:r>
            <w:proofErr w:type="spellEnd"/>
            <w:r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András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7AA2" w14:textId="0786C511" w:rsidR="008C38D0" w:rsidRPr="00386012" w:rsidRDefault="008C38D0" w:rsidP="008C38D0">
            <w:pPr>
              <w:spacing w:after="0" w:line="240" w:lineRule="auto"/>
              <w:rPr>
                <w:rFonts w:ascii="PT Sans" w:eastAsia="Times New Roman" w:hAnsi="PT Sans" w:cs="Calibri"/>
                <w:color w:val="000000"/>
                <w:lang w:eastAsia="hu-HU"/>
              </w:rPr>
            </w:pPr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dr. </w:t>
            </w:r>
            <w:proofErr w:type="spellStart"/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>Kerkovits</w:t>
            </w:r>
            <w:proofErr w:type="spellEnd"/>
            <w:r w:rsidRPr="003E54C1">
              <w:rPr>
                <w:rFonts w:ascii="PT Sans" w:eastAsia="Times New Roman" w:hAnsi="PT Sans" w:cs="Calibri"/>
                <w:color w:val="000000"/>
                <w:lang w:eastAsia="hu-HU"/>
              </w:rPr>
              <w:t xml:space="preserve"> Gergely Ambrus</w:t>
            </w:r>
          </w:p>
        </w:tc>
      </w:tr>
    </w:tbl>
    <w:p w14:paraId="395992F4" w14:textId="77777777" w:rsidR="00643135" w:rsidRPr="002A51EB" w:rsidRDefault="00643135" w:rsidP="00810C7F">
      <w:pPr>
        <w:rPr>
          <w:rFonts w:ascii="PT Sans" w:eastAsia="Times New Roman" w:hAnsi="PT Sans" w:cs="Calibri"/>
          <w:color w:val="FF0000"/>
          <w:sz w:val="24"/>
          <w:szCs w:val="24"/>
          <w:lang w:eastAsia="hu-HU"/>
        </w:rPr>
      </w:pPr>
    </w:p>
    <w:sectPr w:rsidR="00643135" w:rsidRPr="002A51EB" w:rsidSect="00610590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31"/>
    <w:rsid w:val="00010183"/>
    <w:rsid w:val="000127D0"/>
    <w:rsid w:val="000202B8"/>
    <w:rsid w:val="00037230"/>
    <w:rsid w:val="00043503"/>
    <w:rsid w:val="0006275B"/>
    <w:rsid w:val="00063A1E"/>
    <w:rsid w:val="00063CD9"/>
    <w:rsid w:val="00065A82"/>
    <w:rsid w:val="00085719"/>
    <w:rsid w:val="000953A7"/>
    <w:rsid w:val="000959BB"/>
    <w:rsid w:val="000A5691"/>
    <w:rsid w:val="000C5267"/>
    <w:rsid w:val="000C5DBC"/>
    <w:rsid w:val="000C7F2D"/>
    <w:rsid w:val="000D11C5"/>
    <w:rsid w:val="000D4C92"/>
    <w:rsid w:val="000D7B89"/>
    <w:rsid w:val="000E58B6"/>
    <w:rsid w:val="000E74C5"/>
    <w:rsid w:val="000F3754"/>
    <w:rsid w:val="000F426E"/>
    <w:rsid w:val="00106970"/>
    <w:rsid w:val="001112EF"/>
    <w:rsid w:val="00114841"/>
    <w:rsid w:val="00121201"/>
    <w:rsid w:val="00124D40"/>
    <w:rsid w:val="00126BB8"/>
    <w:rsid w:val="00127A04"/>
    <w:rsid w:val="0013020A"/>
    <w:rsid w:val="0013025A"/>
    <w:rsid w:val="001313D7"/>
    <w:rsid w:val="0013650E"/>
    <w:rsid w:val="00144C7A"/>
    <w:rsid w:val="0014708D"/>
    <w:rsid w:val="00147E98"/>
    <w:rsid w:val="00160478"/>
    <w:rsid w:val="0017768A"/>
    <w:rsid w:val="001845B9"/>
    <w:rsid w:val="0019554F"/>
    <w:rsid w:val="001A1A6F"/>
    <w:rsid w:val="001A4942"/>
    <w:rsid w:val="001B0E17"/>
    <w:rsid w:val="001B103C"/>
    <w:rsid w:val="001B467B"/>
    <w:rsid w:val="001B608C"/>
    <w:rsid w:val="001B698C"/>
    <w:rsid w:val="001B7E6B"/>
    <w:rsid w:val="001C0DB8"/>
    <w:rsid w:val="001C3169"/>
    <w:rsid w:val="001D221F"/>
    <w:rsid w:val="001E2FDB"/>
    <w:rsid w:val="001E3016"/>
    <w:rsid w:val="001E4A14"/>
    <w:rsid w:val="001E777E"/>
    <w:rsid w:val="001F0DD4"/>
    <w:rsid w:val="001F1386"/>
    <w:rsid w:val="001F32C1"/>
    <w:rsid w:val="002010F2"/>
    <w:rsid w:val="00206C62"/>
    <w:rsid w:val="00215ED9"/>
    <w:rsid w:val="00216E69"/>
    <w:rsid w:val="00237271"/>
    <w:rsid w:val="0024537C"/>
    <w:rsid w:val="002463BD"/>
    <w:rsid w:val="00250C1C"/>
    <w:rsid w:val="00252D58"/>
    <w:rsid w:val="002603CD"/>
    <w:rsid w:val="002730A6"/>
    <w:rsid w:val="00274959"/>
    <w:rsid w:val="00280850"/>
    <w:rsid w:val="00283B32"/>
    <w:rsid w:val="002A51EB"/>
    <w:rsid w:val="002C10CC"/>
    <w:rsid w:val="002C1680"/>
    <w:rsid w:val="002D417A"/>
    <w:rsid w:val="002D52C1"/>
    <w:rsid w:val="002E1534"/>
    <w:rsid w:val="002E3E8C"/>
    <w:rsid w:val="002F3D2C"/>
    <w:rsid w:val="002F7046"/>
    <w:rsid w:val="00301722"/>
    <w:rsid w:val="0031030B"/>
    <w:rsid w:val="003179FB"/>
    <w:rsid w:val="0032247D"/>
    <w:rsid w:val="00326FFF"/>
    <w:rsid w:val="00340302"/>
    <w:rsid w:val="003451F6"/>
    <w:rsid w:val="00357BA6"/>
    <w:rsid w:val="00374F0F"/>
    <w:rsid w:val="0038091C"/>
    <w:rsid w:val="0038369C"/>
    <w:rsid w:val="00386012"/>
    <w:rsid w:val="003A1E61"/>
    <w:rsid w:val="003B7F07"/>
    <w:rsid w:val="003C07C8"/>
    <w:rsid w:val="003C138A"/>
    <w:rsid w:val="003D6EAC"/>
    <w:rsid w:val="003E00A1"/>
    <w:rsid w:val="003E14A0"/>
    <w:rsid w:val="003E1B48"/>
    <w:rsid w:val="003E3D3D"/>
    <w:rsid w:val="003E54C1"/>
    <w:rsid w:val="003F015C"/>
    <w:rsid w:val="003F4E79"/>
    <w:rsid w:val="003F6290"/>
    <w:rsid w:val="00402557"/>
    <w:rsid w:val="00405C2B"/>
    <w:rsid w:val="00410072"/>
    <w:rsid w:val="00412201"/>
    <w:rsid w:val="004202C3"/>
    <w:rsid w:val="00420676"/>
    <w:rsid w:val="00423219"/>
    <w:rsid w:val="00430DA2"/>
    <w:rsid w:val="0043216D"/>
    <w:rsid w:val="00436D6E"/>
    <w:rsid w:val="00440B99"/>
    <w:rsid w:val="00445B6D"/>
    <w:rsid w:val="0045204A"/>
    <w:rsid w:val="00453303"/>
    <w:rsid w:val="0045428F"/>
    <w:rsid w:val="00454AF9"/>
    <w:rsid w:val="0046116B"/>
    <w:rsid w:val="0046568C"/>
    <w:rsid w:val="00476B94"/>
    <w:rsid w:val="00484B56"/>
    <w:rsid w:val="00485368"/>
    <w:rsid w:val="00486AD3"/>
    <w:rsid w:val="00490215"/>
    <w:rsid w:val="004941ED"/>
    <w:rsid w:val="0049557F"/>
    <w:rsid w:val="0049722B"/>
    <w:rsid w:val="004A21D2"/>
    <w:rsid w:val="004A2C3C"/>
    <w:rsid w:val="004A3807"/>
    <w:rsid w:val="004A42CE"/>
    <w:rsid w:val="004C25CB"/>
    <w:rsid w:val="004C5D29"/>
    <w:rsid w:val="004D00B5"/>
    <w:rsid w:val="004D5619"/>
    <w:rsid w:val="004E368C"/>
    <w:rsid w:val="004E7607"/>
    <w:rsid w:val="004E774F"/>
    <w:rsid w:val="004F1B6B"/>
    <w:rsid w:val="004F68CF"/>
    <w:rsid w:val="0050290C"/>
    <w:rsid w:val="00515A54"/>
    <w:rsid w:val="005250A0"/>
    <w:rsid w:val="005310A2"/>
    <w:rsid w:val="00541F67"/>
    <w:rsid w:val="00550D68"/>
    <w:rsid w:val="00554FFA"/>
    <w:rsid w:val="00557D91"/>
    <w:rsid w:val="0057035D"/>
    <w:rsid w:val="005739C5"/>
    <w:rsid w:val="005753AA"/>
    <w:rsid w:val="00586410"/>
    <w:rsid w:val="00594BD1"/>
    <w:rsid w:val="005B22DE"/>
    <w:rsid w:val="005C6192"/>
    <w:rsid w:val="005D0F2A"/>
    <w:rsid w:val="005D7E69"/>
    <w:rsid w:val="005F1940"/>
    <w:rsid w:val="00610590"/>
    <w:rsid w:val="00636D27"/>
    <w:rsid w:val="00642D7E"/>
    <w:rsid w:val="00642DDD"/>
    <w:rsid w:val="00643135"/>
    <w:rsid w:val="006573B7"/>
    <w:rsid w:val="00665619"/>
    <w:rsid w:val="00676A8B"/>
    <w:rsid w:val="006A22A0"/>
    <w:rsid w:val="006B2B96"/>
    <w:rsid w:val="006C1E64"/>
    <w:rsid w:val="006C4C96"/>
    <w:rsid w:val="006E15DD"/>
    <w:rsid w:val="006E276D"/>
    <w:rsid w:val="006E3BA2"/>
    <w:rsid w:val="006E70FA"/>
    <w:rsid w:val="006F0EAE"/>
    <w:rsid w:val="006F2BA0"/>
    <w:rsid w:val="007105C8"/>
    <w:rsid w:val="00714638"/>
    <w:rsid w:val="00721541"/>
    <w:rsid w:val="00721EF8"/>
    <w:rsid w:val="007224FC"/>
    <w:rsid w:val="00730BDA"/>
    <w:rsid w:val="007343DD"/>
    <w:rsid w:val="007417A5"/>
    <w:rsid w:val="00747393"/>
    <w:rsid w:val="00752F32"/>
    <w:rsid w:val="007532EC"/>
    <w:rsid w:val="00763DF3"/>
    <w:rsid w:val="007649AB"/>
    <w:rsid w:val="00765AFE"/>
    <w:rsid w:val="00770453"/>
    <w:rsid w:val="007830BF"/>
    <w:rsid w:val="007830E2"/>
    <w:rsid w:val="00797DC6"/>
    <w:rsid w:val="007A0D5E"/>
    <w:rsid w:val="007A3116"/>
    <w:rsid w:val="007A3F09"/>
    <w:rsid w:val="007A7519"/>
    <w:rsid w:val="007B135D"/>
    <w:rsid w:val="007B4B4A"/>
    <w:rsid w:val="007B5165"/>
    <w:rsid w:val="007E4793"/>
    <w:rsid w:val="007E5196"/>
    <w:rsid w:val="007E6E96"/>
    <w:rsid w:val="007E728D"/>
    <w:rsid w:val="007F02D5"/>
    <w:rsid w:val="007F6604"/>
    <w:rsid w:val="00800D0E"/>
    <w:rsid w:val="00802FDC"/>
    <w:rsid w:val="00810C7F"/>
    <w:rsid w:val="00821DC7"/>
    <w:rsid w:val="008235CE"/>
    <w:rsid w:val="00831715"/>
    <w:rsid w:val="00834AE8"/>
    <w:rsid w:val="00834D17"/>
    <w:rsid w:val="00834F9F"/>
    <w:rsid w:val="00841B69"/>
    <w:rsid w:val="00842710"/>
    <w:rsid w:val="00843B07"/>
    <w:rsid w:val="00844A14"/>
    <w:rsid w:val="00845B57"/>
    <w:rsid w:val="0084710F"/>
    <w:rsid w:val="00850CFC"/>
    <w:rsid w:val="00856E8C"/>
    <w:rsid w:val="008654DF"/>
    <w:rsid w:val="00865DE8"/>
    <w:rsid w:val="0087301F"/>
    <w:rsid w:val="00874955"/>
    <w:rsid w:val="00877914"/>
    <w:rsid w:val="008870C1"/>
    <w:rsid w:val="00893093"/>
    <w:rsid w:val="00893198"/>
    <w:rsid w:val="0089574D"/>
    <w:rsid w:val="0089604C"/>
    <w:rsid w:val="008A0306"/>
    <w:rsid w:val="008A0BAC"/>
    <w:rsid w:val="008A1FF6"/>
    <w:rsid w:val="008A7382"/>
    <w:rsid w:val="008C38D0"/>
    <w:rsid w:val="008D1515"/>
    <w:rsid w:val="008E09A8"/>
    <w:rsid w:val="008E4CC2"/>
    <w:rsid w:val="008F513D"/>
    <w:rsid w:val="009028B6"/>
    <w:rsid w:val="009110F2"/>
    <w:rsid w:val="009121E2"/>
    <w:rsid w:val="009222DA"/>
    <w:rsid w:val="00950151"/>
    <w:rsid w:val="00950862"/>
    <w:rsid w:val="00954718"/>
    <w:rsid w:val="00956088"/>
    <w:rsid w:val="00963384"/>
    <w:rsid w:val="0096521B"/>
    <w:rsid w:val="009722EA"/>
    <w:rsid w:val="009748CF"/>
    <w:rsid w:val="00976DC8"/>
    <w:rsid w:val="0098615C"/>
    <w:rsid w:val="0098713F"/>
    <w:rsid w:val="00996824"/>
    <w:rsid w:val="00997810"/>
    <w:rsid w:val="009A02FF"/>
    <w:rsid w:val="009D1DF5"/>
    <w:rsid w:val="009D3401"/>
    <w:rsid w:val="009D4EF0"/>
    <w:rsid w:val="009E3EB1"/>
    <w:rsid w:val="009E5A4A"/>
    <w:rsid w:val="009F788D"/>
    <w:rsid w:val="00A009F3"/>
    <w:rsid w:val="00A10817"/>
    <w:rsid w:val="00A1423D"/>
    <w:rsid w:val="00A27CAA"/>
    <w:rsid w:val="00A32B68"/>
    <w:rsid w:val="00A6068A"/>
    <w:rsid w:val="00A648DE"/>
    <w:rsid w:val="00A6698D"/>
    <w:rsid w:val="00A716D2"/>
    <w:rsid w:val="00A8068B"/>
    <w:rsid w:val="00A90994"/>
    <w:rsid w:val="00A94C4E"/>
    <w:rsid w:val="00AA210E"/>
    <w:rsid w:val="00AA5396"/>
    <w:rsid w:val="00AC523D"/>
    <w:rsid w:val="00AC7A30"/>
    <w:rsid w:val="00AD2131"/>
    <w:rsid w:val="00AE0B43"/>
    <w:rsid w:val="00AE5ED8"/>
    <w:rsid w:val="00AE6505"/>
    <w:rsid w:val="00AF2938"/>
    <w:rsid w:val="00AF409F"/>
    <w:rsid w:val="00AF5901"/>
    <w:rsid w:val="00B044A6"/>
    <w:rsid w:val="00B066D1"/>
    <w:rsid w:val="00B10CB1"/>
    <w:rsid w:val="00B11510"/>
    <w:rsid w:val="00B12011"/>
    <w:rsid w:val="00B1245A"/>
    <w:rsid w:val="00B2447C"/>
    <w:rsid w:val="00B270E6"/>
    <w:rsid w:val="00B30EE3"/>
    <w:rsid w:val="00B3528D"/>
    <w:rsid w:val="00B710AF"/>
    <w:rsid w:val="00B718F0"/>
    <w:rsid w:val="00B731C9"/>
    <w:rsid w:val="00B74606"/>
    <w:rsid w:val="00B747BC"/>
    <w:rsid w:val="00B74A33"/>
    <w:rsid w:val="00B7663F"/>
    <w:rsid w:val="00B769A9"/>
    <w:rsid w:val="00B850C1"/>
    <w:rsid w:val="00B917E0"/>
    <w:rsid w:val="00BA37B6"/>
    <w:rsid w:val="00BA70A3"/>
    <w:rsid w:val="00BC7B0C"/>
    <w:rsid w:val="00BD6ED6"/>
    <w:rsid w:val="00BF0047"/>
    <w:rsid w:val="00BF151B"/>
    <w:rsid w:val="00BF17F7"/>
    <w:rsid w:val="00BF5AA4"/>
    <w:rsid w:val="00BF6FA1"/>
    <w:rsid w:val="00C0024B"/>
    <w:rsid w:val="00C219D2"/>
    <w:rsid w:val="00C33BF1"/>
    <w:rsid w:val="00C3611C"/>
    <w:rsid w:val="00C46431"/>
    <w:rsid w:val="00C4785C"/>
    <w:rsid w:val="00C47C86"/>
    <w:rsid w:val="00C50E58"/>
    <w:rsid w:val="00C74F7E"/>
    <w:rsid w:val="00C80866"/>
    <w:rsid w:val="00C83B8E"/>
    <w:rsid w:val="00C95052"/>
    <w:rsid w:val="00C9705B"/>
    <w:rsid w:val="00CA7F20"/>
    <w:rsid w:val="00CB0CD0"/>
    <w:rsid w:val="00CB11D9"/>
    <w:rsid w:val="00CB5F02"/>
    <w:rsid w:val="00CC1578"/>
    <w:rsid w:val="00CD588F"/>
    <w:rsid w:val="00CE7D15"/>
    <w:rsid w:val="00CF3A76"/>
    <w:rsid w:val="00CF7DB0"/>
    <w:rsid w:val="00D16F39"/>
    <w:rsid w:val="00D1792B"/>
    <w:rsid w:val="00D21E14"/>
    <w:rsid w:val="00D30B34"/>
    <w:rsid w:val="00D32209"/>
    <w:rsid w:val="00D4113F"/>
    <w:rsid w:val="00D42103"/>
    <w:rsid w:val="00D5284D"/>
    <w:rsid w:val="00D601F7"/>
    <w:rsid w:val="00D81A87"/>
    <w:rsid w:val="00D82AEB"/>
    <w:rsid w:val="00D84BA1"/>
    <w:rsid w:val="00D87F60"/>
    <w:rsid w:val="00D913DA"/>
    <w:rsid w:val="00D92835"/>
    <w:rsid w:val="00D92B11"/>
    <w:rsid w:val="00D931B8"/>
    <w:rsid w:val="00D9436C"/>
    <w:rsid w:val="00DB6A52"/>
    <w:rsid w:val="00DD45AF"/>
    <w:rsid w:val="00DE0127"/>
    <w:rsid w:val="00DF68F8"/>
    <w:rsid w:val="00DF7053"/>
    <w:rsid w:val="00E20485"/>
    <w:rsid w:val="00E2219D"/>
    <w:rsid w:val="00E32059"/>
    <w:rsid w:val="00E351FF"/>
    <w:rsid w:val="00E36B84"/>
    <w:rsid w:val="00E41194"/>
    <w:rsid w:val="00E42D62"/>
    <w:rsid w:val="00E43A0A"/>
    <w:rsid w:val="00E46AE7"/>
    <w:rsid w:val="00E5611B"/>
    <w:rsid w:val="00E565FC"/>
    <w:rsid w:val="00E5681C"/>
    <w:rsid w:val="00E61285"/>
    <w:rsid w:val="00E6161D"/>
    <w:rsid w:val="00E645DB"/>
    <w:rsid w:val="00E654A8"/>
    <w:rsid w:val="00E72268"/>
    <w:rsid w:val="00E85228"/>
    <w:rsid w:val="00E86F2B"/>
    <w:rsid w:val="00E873C2"/>
    <w:rsid w:val="00EA0987"/>
    <w:rsid w:val="00EA0D05"/>
    <w:rsid w:val="00EA2413"/>
    <w:rsid w:val="00EB11B5"/>
    <w:rsid w:val="00EB462E"/>
    <w:rsid w:val="00EB7C3D"/>
    <w:rsid w:val="00EC5CC6"/>
    <w:rsid w:val="00ED5BE0"/>
    <w:rsid w:val="00EE039A"/>
    <w:rsid w:val="00EE56D2"/>
    <w:rsid w:val="00EF3031"/>
    <w:rsid w:val="00EF4E60"/>
    <w:rsid w:val="00EF5FDF"/>
    <w:rsid w:val="00F0436A"/>
    <w:rsid w:val="00F27168"/>
    <w:rsid w:val="00F326A7"/>
    <w:rsid w:val="00F33B06"/>
    <w:rsid w:val="00F379AA"/>
    <w:rsid w:val="00F40C04"/>
    <w:rsid w:val="00F40EE5"/>
    <w:rsid w:val="00F43D0C"/>
    <w:rsid w:val="00F4497B"/>
    <w:rsid w:val="00F44F25"/>
    <w:rsid w:val="00F46211"/>
    <w:rsid w:val="00F512D2"/>
    <w:rsid w:val="00F72B5A"/>
    <w:rsid w:val="00F777F0"/>
    <w:rsid w:val="00F85FDC"/>
    <w:rsid w:val="00F933F2"/>
    <w:rsid w:val="00F93DED"/>
    <w:rsid w:val="00FA07BA"/>
    <w:rsid w:val="00FA29B6"/>
    <w:rsid w:val="00FA4719"/>
    <w:rsid w:val="00FA7F8E"/>
    <w:rsid w:val="00FB16F0"/>
    <w:rsid w:val="00FB513A"/>
    <w:rsid w:val="00FB7D69"/>
    <w:rsid w:val="00FC1471"/>
    <w:rsid w:val="00FC6694"/>
    <w:rsid w:val="00FD3D58"/>
    <w:rsid w:val="00FF07F3"/>
    <w:rsid w:val="00FF51DE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A7A6"/>
  <w15:chartTrackingRefBased/>
  <w15:docId w15:val="{597334F1-0F14-4A58-8EA8-1CD78045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0C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EF3031"/>
  </w:style>
  <w:style w:type="table" w:styleId="Rcsostblzat">
    <w:name w:val="Table Grid"/>
    <w:basedOn w:val="Normltblzat"/>
    <w:uiPriority w:val="39"/>
    <w:rsid w:val="00EF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645DB"/>
    <w:pPr>
      <w:spacing w:after="0" w:line="240" w:lineRule="auto"/>
    </w:pPr>
    <w:rPr>
      <w:kern w:val="2"/>
      <w14:ligatures w14:val="standardContextual"/>
    </w:rPr>
  </w:style>
  <w:style w:type="paragraph" w:customStyle="1" w:styleId="Default">
    <w:name w:val="Default"/>
    <w:rsid w:val="00730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E2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gmail-s1">
    <w:name w:val="gmail-s1"/>
    <w:basedOn w:val="Bekezdsalapbettpusa"/>
    <w:rsid w:val="0045204A"/>
  </w:style>
  <w:style w:type="character" w:styleId="Kiemels">
    <w:name w:val="Emphasis"/>
    <w:basedOn w:val="Bekezdsalapbettpusa"/>
    <w:uiPriority w:val="20"/>
    <w:qFormat/>
    <w:rsid w:val="00106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535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Szalainé Szikszai Krisztina</dc:creator>
  <cp:keywords/>
  <dc:description/>
  <cp:lastModifiedBy>Szalainé Szikszai Krisztina</cp:lastModifiedBy>
  <cp:revision>102</cp:revision>
  <cp:lastPrinted>2025-11-04T12:51:00Z</cp:lastPrinted>
  <dcterms:created xsi:type="dcterms:W3CDTF">2025-09-19T05:02:00Z</dcterms:created>
  <dcterms:modified xsi:type="dcterms:W3CDTF">2025-12-02T12:16:00Z</dcterms:modified>
</cp:coreProperties>
</file>