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24" w:rsidRDefault="00FD0024" w:rsidP="00EF3FA5">
      <w:pPr>
        <w:spacing w:after="24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FD0024">
        <w:rPr>
          <w:rFonts w:ascii="Times New Roman" w:hAnsi="Times New Roman" w:cs="Times New Roman"/>
          <w:b/>
          <w:smallCaps/>
          <w:sz w:val="28"/>
          <w:szCs w:val="28"/>
        </w:rPr>
        <w:t>Államtan (államterület) és politikai földrajz</w:t>
      </w:r>
    </w:p>
    <w:p w:rsidR="00FD0024" w:rsidRDefault="00FD0024" w:rsidP="00EF3FA5">
      <w:pPr>
        <w:spacing w:after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0024">
        <w:rPr>
          <w:rFonts w:ascii="Times New Roman" w:hAnsi="Times New Roman" w:cs="Times New Roman"/>
          <w:i/>
          <w:sz w:val="28"/>
          <w:szCs w:val="28"/>
        </w:rPr>
        <w:t>Politikai földrajz előadásvázlat</w:t>
      </w:r>
    </w:p>
    <w:p w:rsidR="00FD0024" w:rsidRDefault="00FD0024" w:rsidP="00FD00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024" w:rsidRDefault="00FD0024" w:rsidP="00FD0024">
      <w:pPr>
        <w:jc w:val="both"/>
        <w:rPr>
          <w:rFonts w:ascii="Times New Roman" w:hAnsi="Times New Roman" w:cs="Times New Roman"/>
          <w:sz w:val="24"/>
          <w:szCs w:val="24"/>
        </w:rPr>
      </w:pPr>
      <w:r w:rsidRPr="00EF3FA5">
        <w:rPr>
          <w:rFonts w:ascii="Times New Roman" w:hAnsi="Times New Roman" w:cs="Times New Roman"/>
          <w:b/>
          <w:sz w:val="24"/>
          <w:szCs w:val="24"/>
          <w:u w:val="single"/>
        </w:rPr>
        <w:t>Kötelező irodalom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D0024">
        <w:t xml:space="preserve"> </w:t>
      </w:r>
      <w:r w:rsidRPr="00FD0024">
        <w:rPr>
          <w:rFonts w:ascii="Times New Roman" w:hAnsi="Times New Roman" w:cs="Times New Roman"/>
          <w:i/>
          <w:sz w:val="24"/>
          <w:szCs w:val="24"/>
        </w:rPr>
        <w:t>ÁT</w:t>
      </w:r>
      <w:r w:rsidRPr="00FD0024">
        <w:rPr>
          <w:rFonts w:ascii="Times New Roman" w:hAnsi="Times New Roman" w:cs="Times New Roman"/>
          <w:sz w:val="24"/>
          <w:szCs w:val="24"/>
        </w:rPr>
        <w:t xml:space="preserve"> 133–141., 145–147., 180–202.; </w:t>
      </w:r>
      <w:r w:rsidRPr="00FD0024">
        <w:rPr>
          <w:rFonts w:ascii="Times New Roman" w:hAnsi="Times New Roman" w:cs="Times New Roman"/>
          <w:i/>
          <w:sz w:val="24"/>
          <w:szCs w:val="24"/>
        </w:rPr>
        <w:t>NK</w:t>
      </w:r>
      <w:r w:rsidRPr="00FD0024">
        <w:rPr>
          <w:rFonts w:ascii="Times New Roman" w:hAnsi="Times New Roman" w:cs="Times New Roman"/>
          <w:sz w:val="24"/>
          <w:szCs w:val="24"/>
        </w:rPr>
        <w:t xml:space="preserve"> 173–190., 200–216., 267–269., 596–603.</w:t>
      </w:r>
    </w:p>
    <w:p w:rsidR="00FD0024" w:rsidRPr="00FD0024" w:rsidRDefault="00FD0024" w:rsidP="00FD002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024">
        <w:rPr>
          <w:rFonts w:ascii="Times New Roman" w:hAnsi="Times New Roman" w:cs="Times New Roman"/>
          <w:sz w:val="24"/>
          <w:szCs w:val="24"/>
        </w:rPr>
        <w:t xml:space="preserve">Takács Péter – H. Szilágyi István – Fekete Balázs (szerk.): </w:t>
      </w:r>
      <w:r w:rsidRPr="00FD0024">
        <w:rPr>
          <w:rFonts w:ascii="Times New Roman" w:hAnsi="Times New Roman" w:cs="Times New Roman"/>
          <w:i/>
          <w:sz w:val="24"/>
          <w:szCs w:val="24"/>
        </w:rPr>
        <w:t>Államelmélet – Fejezetek és előadások az állam általános elmélete köréből</w:t>
      </w:r>
      <w:r w:rsidRPr="00FD0024">
        <w:rPr>
          <w:rFonts w:ascii="Times New Roman" w:hAnsi="Times New Roman" w:cs="Times New Roman"/>
          <w:sz w:val="24"/>
          <w:szCs w:val="24"/>
        </w:rPr>
        <w:t>. Budapest, Szent István Társulat, 2015. „</w:t>
      </w:r>
      <w:r w:rsidRPr="00FD0024">
        <w:rPr>
          <w:rFonts w:ascii="Times New Roman" w:hAnsi="Times New Roman" w:cs="Times New Roman"/>
          <w:i/>
          <w:sz w:val="24"/>
          <w:szCs w:val="24"/>
        </w:rPr>
        <w:t>ÁT</w:t>
      </w:r>
      <w:r w:rsidRPr="00FD0024">
        <w:rPr>
          <w:rFonts w:ascii="Times New Roman" w:hAnsi="Times New Roman" w:cs="Times New Roman"/>
          <w:sz w:val="24"/>
          <w:szCs w:val="24"/>
        </w:rPr>
        <w:t>”</w:t>
      </w:r>
    </w:p>
    <w:p w:rsidR="00FD0024" w:rsidRPr="00FD0024" w:rsidRDefault="00FD0024" w:rsidP="00182BE7">
      <w:pPr>
        <w:pStyle w:val="Listaszerbekezds"/>
        <w:numPr>
          <w:ilvl w:val="0"/>
          <w:numId w:val="8"/>
        </w:numPr>
        <w:pBdr>
          <w:bottom w:val="single" w:sz="4" w:space="1" w:color="auto"/>
        </w:pBd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D0024">
        <w:rPr>
          <w:rFonts w:ascii="Times New Roman" w:hAnsi="Times New Roman" w:cs="Times New Roman"/>
          <w:sz w:val="24"/>
          <w:szCs w:val="24"/>
        </w:rPr>
        <w:t xml:space="preserve">Kovács Péter: </w:t>
      </w:r>
      <w:r w:rsidRPr="00FD0024">
        <w:rPr>
          <w:rFonts w:ascii="Times New Roman" w:hAnsi="Times New Roman" w:cs="Times New Roman"/>
          <w:i/>
          <w:sz w:val="24"/>
          <w:szCs w:val="24"/>
        </w:rPr>
        <w:t>Nemzetközi közjog</w:t>
      </w:r>
      <w:r w:rsidRPr="00FD0024">
        <w:rPr>
          <w:rFonts w:ascii="Times New Roman" w:hAnsi="Times New Roman" w:cs="Times New Roman"/>
          <w:sz w:val="24"/>
          <w:szCs w:val="24"/>
        </w:rPr>
        <w:t>. Budapest, Osiris, 2011. „</w:t>
      </w:r>
      <w:r w:rsidRPr="00FD0024">
        <w:rPr>
          <w:rFonts w:ascii="Times New Roman" w:hAnsi="Times New Roman" w:cs="Times New Roman"/>
          <w:i/>
          <w:sz w:val="24"/>
          <w:szCs w:val="24"/>
        </w:rPr>
        <w:t>NK</w:t>
      </w:r>
      <w:r w:rsidRPr="00FD0024">
        <w:rPr>
          <w:rFonts w:ascii="Times New Roman" w:hAnsi="Times New Roman" w:cs="Times New Roman"/>
          <w:sz w:val="24"/>
          <w:szCs w:val="24"/>
        </w:rPr>
        <w:t>”</w:t>
      </w:r>
    </w:p>
    <w:p w:rsidR="00FD0024" w:rsidRPr="00FD0024" w:rsidRDefault="00FD0024" w:rsidP="00FD00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F14D6" w:rsidRPr="004144F2" w:rsidRDefault="003C2909" w:rsidP="004144F2">
      <w:pPr>
        <w:pStyle w:val="Listaszerbekezds"/>
        <w:numPr>
          <w:ilvl w:val="0"/>
          <w:numId w:val="6"/>
        </w:numPr>
        <w:spacing w:before="360"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4F2">
        <w:rPr>
          <w:rFonts w:ascii="Times New Roman" w:hAnsi="Times New Roman" w:cs="Times New Roman"/>
          <w:sz w:val="24"/>
          <w:szCs w:val="24"/>
          <w:u w:val="single"/>
        </w:rPr>
        <w:t>Bevezetés</w:t>
      </w:r>
    </w:p>
    <w:p w:rsidR="003C2909" w:rsidRDefault="003C2909" w:rsidP="003C290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fogalmának meghatározása látszólag könnyű feladatnak tűnik, azonban mégis akadnak bizonyos értelmezési nehézségek, nincs általánosan elfogadott, mindenkoron alkalmazható definíció</w:t>
      </w:r>
    </w:p>
    <w:p w:rsidR="00DB2913" w:rsidRPr="004144F2" w:rsidRDefault="00DB2913" w:rsidP="004144F2">
      <w:pPr>
        <w:pStyle w:val="Listaszerbekezds"/>
        <w:numPr>
          <w:ilvl w:val="0"/>
          <w:numId w:val="6"/>
        </w:numPr>
        <w:spacing w:before="360"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4F2">
        <w:rPr>
          <w:rFonts w:ascii="Times New Roman" w:hAnsi="Times New Roman" w:cs="Times New Roman"/>
          <w:sz w:val="24"/>
          <w:szCs w:val="24"/>
          <w:u w:val="single"/>
        </w:rPr>
        <w:t>Az állam fogalmi definiálására tett kísérlet</w:t>
      </w:r>
    </w:p>
    <w:p w:rsidR="00F860AB" w:rsidRDefault="00F860AB" w:rsidP="00DB291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kettős természetű létező, egyfelől fogalmi absztrakció, másfelől a gyakorlatban, a személyközi viszonyokban is megjelenő létező</w:t>
      </w:r>
    </w:p>
    <w:p w:rsidR="00F860AB" w:rsidRDefault="00F860AB" w:rsidP="00DB291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államiság a gyakorlatban az állam funkcionáriusainak belső és külső magatartásaiban valamint az állami szimbólumokban ölt testet [</w:t>
      </w:r>
      <w:r w:rsidR="0075102D">
        <w:rPr>
          <w:rFonts w:ascii="Times New Roman" w:hAnsi="Times New Roman" w:cs="Times New Roman"/>
          <w:sz w:val="24"/>
          <w:szCs w:val="24"/>
        </w:rPr>
        <w:t xml:space="preserve">ld. pl. </w:t>
      </w:r>
      <w:r>
        <w:rPr>
          <w:rFonts w:ascii="Times New Roman" w:hAnsi="Times New Roman" w:cs="Times New Roman"/>
          <w:sz w:val="24"/>
          <w:szCs w:val="24"/>
        </w:rPr>
        <w:t>Alaptörvény I) cikk</w:t>
      </w:r>
      <w:r w:rsidR="00947554">
        <w:rPr>
          <w:rFonts w:ascii="Times New Roman" w:hAnsi="Times New Roman" w:cs="Times New Roman"/>
          <w:sz w:val="24"/>
          <w:szCs w:val="24"/>
        </w:rPr>
        <w:t>]</w:t>
      </w:r>
    </w:p>
    <w:p w:rsidR="004653FF" w:rsidRDefault="004653FF" w:rsidP="004653FF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állam létezésének </w:t>
      </w:r>
      <w:r w:rsidR="0077137C">
        <w:rPr>
          <w:rFonts w:ascii="Times New Roman" w:hAnsi="Times New Roman" w:cs="Times New Roman"/>
          <w:sz w:val="24"/>
          <w:szCs w:val="24"/>
        </w:rPr>
        <w:t xml:space="preserve">vannak </w:t>
      </w:r>
      <w:r>
        <w:rPr>
          <w:rFonts w:ascii="Times New Roman" w:hAnsi="Times New Roman" w:cs="Times New Roman"/>
          <w:sz w:val="24"/>
          <w:szCs w:val="24"/>
        </w:rPr>
        <w:t>tapasztalatilag is érzékelhető jegyei, pl.: saját pénz [Alaptörvény K) cikk], útlevél, határőrök, rendőrök, államvasút, hadsereg, stb.</w:t>
      </w:r>
    </w:p>
    <w:p w:rsidR="00823B8C" w:rsidRDefault="00823B8C" w:rsidP="00823B8C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</w:t>
      </w:r>
      <w:r w:rsidR="00B36830">
        <w:rPr>
          <w:rFonts w:ascii="Times New Roman" w:hAnsi="Times New Roman" w:cs="Times New Roman"/>
          <w:sz w:val="24"/>
          <w:szCs w:val="24"/>
        </w:rPr>
        <w:t xml:space="preserve"> azonban</w:t>
      </w:r>
      <w:r>
        <w:rPr>
          <w:rFonts w:ascii="Times New Roman" w:hAnsi="Times New Roman" w:cs="Times New Roman"/>
          <w:sz w:val="24"/>
          <w:szCs w:val="24"/>
        </w:rPr>
        <w:t xml:space="preserve"> nem képesek önmagukban az állam létezését kielégítően </w:t>
      </w:r>
      <w:r w:rsidR="006869D4">
        <w:rPr>
          <w:rFonts w:ascii="Times New Roman" w:hAnsi="Times New Roman" w:cs="Times New Roman"/>
          <w:sz w:val="24"/>
          <w:szCs w:val="24"/>
        </w:rPr>
        <w:t>igazolni</w:t>
      </w:r>
    </w:p>
    <w:p w:rsidR="00187712" w:rsidRDefault="00187712" w:rsidP="0018771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államiságból bizonyos normatív következmények fakadnak, úgymint: jogsza</w:t>
      </w:r>
      <w:r w:rsidR="00F76530">
        <w:rPr>
          <w:rFonts w:ascii="Times New Roman" w:hAnsi="Times New Roman" w:cs="Times New Roman"/>
          <w:sz w:val="24"/>
          <w:szCs w:val="24"/>
        </w:rPr>
        <w:t>bályalkotás, pénzkibocsátás, stb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C7A" w:rsidRDefault="00443C7A" w:rsidP="0018771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államiság </w:t>
      </w:r>
      <w:proofErr w:type="spellStart"/>
      <w:r w:rsidRPr="00443C7A">
        <w:rPr>
          <w:rFonts w:ascii="Times New Roman" w:hAnsi="Times New Roman" w:cs="Times New Roman"/>
          <w:i/>
          <w:sz w:val="24"/>
          <w:szCs w:val="24"/>
        </w:rPr>
        <w:t>conditio</w:t>
      </w:r>
      <w:proofErr w:type="spellEnd"/>
      <w:r w:rsidRPr="00443C7A">
        <w:rPr>
          <w:rFonts w:ascii="Times New Roman" w:hAnsi="Times New Roman" w:cs="Times New Roman"/>
          <w:i/>
          <w:sz w:val="24"/>
          <w:szCs w:val="24"/>
        </w:rPr>
        <w:t xml:space="preserve"> sine qua </w:t>
      </w:r>
      <w:proofErr w:type="spellStart"/>
      <w:r w:rsidRPr="00443C7A">
        <w:rPr>
          <w:rFonts w:ascii="Times New Roman" w:hAnsi="Times New Roman" w:cs="Times New Roman"/>
          <w:i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>-jai</w:t>
      </w:r>
      <w:proofErr w:type="spellEnd"/>
      <w:r w:rsidR="00454919">
        <w:rPr>
          <w:rFonts w:ascii="Times New Roman" w:hAnsi="Times New Roman" w:cs="Times New Roman"/>
          <w:sz w:val="24"/>
          <w:szCs w:val="24"/>
        </w:rPr>
        <w:t xml:space="preserve">: a </w:t>
      </w:r>
      <w:r w:rsidR="0041374E">
        <w:rPr>
          <w:rFonts w:ascii="Times New Roman" w:hAnsi="Times New Roman" w:cs="Times New Roman"/>
          <w:sz w:val="24"/>
          <w:szCs w:val="24"/>
        </w:rPr>
        <w:t xml:space="preserve">(1) </w:t>
      </w:r>
      <w:r w:rsidR="00454919">
        <w:rPr>
          <w:rFonts w:ascii="Times New Roman" w:hAnsi="Times New Roman" w:cs="Times New Roman"/>
          <w:sz w:val="24"/>
          <w:szCs w:val="24"/>
        </w:rPr>
        <w:t xml:space="preserve">személyi és </w:t>
      </w:r>
      <w:r w:rsidR="0041374E">
        <w:rPr>
          <w:rFonts w:ascii="Times New Roman" w:hAnsi="Times New Roman" w:cs="Times New Roman"/>
          <w:sz w:val="24"/>
          <w:szCs w:val="24"/>
        </w:rPr>
        <w:t xml:space="preserve">(2) </w:t>
      </w:r>
      <w:r w:rsidR="00454919">
        <w:rPr>
          <w:rFonts w:ascii="Times New Roman" w:hAnsi="Times New Roman" w:cs="Times New Roman"/>
          <w:sz w:val="24"/>
          <w:szCs w:val="24"/>
        </w:rPr>
        <w:t xml:space="preserve">területi főhatalom, </w:t>
      </w:r>
      <w:r w:rsidR="0041374E">
        <w:rPr>
          <w:rFonts w:ascii="Times New Roman" w:hAnsi="Times New Roman" w:cs="Times New Roman"/>
          <w:sz w:val="24"/>
          <w:szCs w:val="24"/>
        </w:rPr>
        <w:t xml:space="preserve">(3) </w:t>
      </w:r>
      <w:r w:rsidR="00454919">
        <w:rPr>
          <w:rFonts w:ascii="Times New Roman" w:hAnsi="Times New Roman" w:cs="Times New Roman"/>
          <w:sz w:val="24"/>
          <w:szCs w:val="24"/>
        </w:rPr>
        <w:t>önálló jogrend</w:t>
      </w:r>
      <w:r w:rsidR="009E1CF7">
        <w:rPr>
          <w:rFonts w:ascii="Times New Roman" w:hAnsi="Times New Roman" w:cs="Times New Roman"/>
          <w:sz w:val="24"/>
          <w:szCs w:val="24"/>
        </w:rPr>
        <w:t xml:space="preserve"> és ezt érvényesítő</w:t>
      </w:r>
      <w:r w:rsidR="0041374E">
        <w:rPr>
          <w:rFonts w:ascii="Times New Roman" w:hAnsi="Times New Roman" w:cs="Times New Roman"/>
          <w:sz w:val="24"/>
          <w:szCs w:val="24"/>
        </w:rPr>
        <w:t xml:space="preserve"> (4)</w:t>
      </w:r>
      <w:r w:rsidR="009E1CF7">
        <w:rPr>
          <w:rFonts w:ascii="Times New Roman" w:hAnsi="Times New Roman" w:cs="Times New Roman"/>
          <w:sz w:val="24"/>
          <w:szCs w:val="24"/>
        </w:rPr>
        <w:t xml:space="preserve"> intézményrendszer, továbbá </w:t>
      </w:r>
      <w:r w:rsidR="0041374E">
        <w:rPr>
          <w:rFonts w:ascii="Times New Roman" w:hAnsi="Times New Roman" w:cs="Times New Roman"/>
          <w:sz w:val="24"/>
          <w:szCs w:val="24"/>
        </w:rPr>
        <w:t xml:space="preserve">(5) </w:t>
      </w:r>
      <w:r w:rsidR="009E1CF7">
        <w:rPr>
          <w:rFonts w:ascii="Times New Roman" w:hAnsi="Times New Roman" w:cs="Times New Roman"/>
          <w:sz w:val="24"/>
          <w:szCs w:val="24"/>
        </w:rPr>
        <w:t>bizonyos fokú önállóság</w:t>
      </w:r>
    </w:p>
    <w:p w:rsidR="00245D96" w:rsidRDefault="00245D96" w:rsidP="00245D96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által az állam elhatárolható más emberi szerveződésektől [pl.: önkormányzatok, megyék, pártok, stb.]</w:t>
      </w:r>
    </w:p>
    <w:p w:rsidR="00245D96" w:rsidRDefault="00245D96" w:rsidP="00245D96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önmagában nem elégséges, ehhez társul a legalitás követelménye, mely az államot megkülönbözteti a „kiterjedt méretű rablóbandáktól” [</w:t>
      </w:r>
      <w:proofErr w:type="spellStart"/>
      <w:r w:rsidRPr="009E1D21">
        <w:rPr>
          <w:rFonts w:ascii="Times New Roman" w:hAnsi="Times New Roman" w:cs="Times New Roman"/>
          <w:i/>
          <w:sz w:val="24"/>
          <w:szCs w:val="24"/>
        </w:rPr>
        <w:t>magnum</w:t>
      </w:r>
      <w:proofErr w:type="spellEnd"/>
      <w:r w:rsidRPr="009E1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1D21">
        <w:rPr>
          <w:rFonts w:ascii="Times New Roman" w:hAnsi="Times New Roman" w:cs="Times New Roman"/>
          <w:i/>
          <w:sz w:val="24"/>
          <w:szCs w:val="24"/>
        </w:rPr>
        <w:t>latrocinum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Szt. Ágoston: </w:t>
      </w:r>
      <w:proofErr w:type="spellStart"/>
      <w:r w:rsidRPr="009E1D21">
        <w:rPr>
          <w:rFonts w:ascii="Times New Roman" w:hAnsi="Times New Roman" w:cs="Times New Roman"/>
          <w:i/>
          <w:sz w:val="24"/>
          <w:szCs w:val="24"/>
        </w:rPr>
        <w:t>DcD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:rsidR="00B36830" w:rsidRDefault="00B36830" w:rsidP="00B3683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önmagától létezik (az államelismerés kérdése)</w:t>
      </w:r>
    </w:p>
    <w:p w:rsidR="00B36830" w:rsidRDefault="00B36830" w:rsidP="00B36830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államiság léte vagy nem léte ténykérdés, amennyiben egy közösség bizonyos kritériumoknak megfelel, akkor a szervezet államisága nem vitatható el</w:t>
      </w:r>
    </w:p>
    <w:p w:rsidR="00B36830" w:rsidRDefault="00B36830" w:rsidP="00B36830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iskola:</w:t>
      </w:r>
    </w:p>
    <w:p w:rsidR="00B36830" w:rsidRDefault="00B36830" w:rsidP="00B36830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konstitutív elmélet: az állam létének komponense az államelismerés is</w:t>
      </w:r>
    </w:p>
    <w:p w:rsidR="00B36830" w:rsidRDefault="00B36830" w:rsidP="00B36830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deklaratív elmélet: az állam létét csak a klasszikus három komponens alakítja</w:t>
      </w:r>
    </w:p>
    <w:p w:rsidR="00B36830" w:rsidRPr="00B36830" w:rsidRDefault="00B36830" w:rsidP="00B36830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kettő szintéziséből </w:t>
      </w:r>
      <w:r w:rsidR="000468CF">
        <w:rPr>
          <w:rFonts w:ascii="Times New Roman" w:hAnsi="Times New Roman" w:cs="Times New Roman"/>
          <w:sz w:val="24"/>
          <w:szCs w:val="24"/>
        </w:rPr>
        <w:t xml:space="preserve">egy </w:t>
      </w:r>
      <w:r>
        <w:rPr>
          <w:rFonts w:ascii="Times New Roman" w:hAnsi="Times New Roman" w:cs="Times New Roman"/>
          <w:sz w:val="24"/>
          <w:szCs w:val="24"/>
        </w:rPr>
        <w:t>harmadik</w:t>
      </w:r>
      <w:r w:rsidR="000468CF">
        <w:rPr>
          <w:rFonts w:ascii="Times New Roman" w:hAnsi="Times New Roman" w:cs="Times New Roman"/>
          <w:sz w:val="24"/>
          <w:szCs w:val="24"/>
        </w:rPr>
        <w:t>, a fenti kettőt közelítő</w:t>
      </w:r>
      <w:r>
        <w:rPr>
          <w:rFonts w:ascii="Times New Roman" w:hAnsi="Times New Roman" w:cs="Times New Roman"/>
          <w:sz w:val="24"/>
          <w:szCs w:val="24"/>
        </w:rPr>
        <w:t xml:space="preserve"> megközelítés fejlődött</w:t>
      </w:r>
      <w:r w:rsidR="000468CF">
        <w:rPr>
          <w:rFonts w:ascii="Times New Roman" w:hAnsi="Times New Roman" w:cs="Times New Roman"/>
          <w:sz w:val="24"/>
          <w:szCs w:val="24"/>
        </w:rPr>
        <w:t xml:space="preserve"> ki (csak a klasszikus fogalmi hármas, de az államelismerés megtagadásával egy állam kifejezésre juttathatja, hogy valamely fogalmi elem [gyakorlatilag a kormányzati hatalom önállósága vagy ténylegessége] hiányzik)</w:t>
      </w:r>
    </w:p>
    <w:p w:rsidR="00B017B9" w:rsidRPr="00D648BB" w:rsidRDefault="00B017B9" w:rsidP="00D648BB">
      <w:pPr>
        <w:pStyle w:val="Listaszerbekezds"/>
        <w:numPr>
          <w:ilvl w:val="0"/>
          <w:numId w:val="6"/>
        </w:numPr>
        <w:spacing w:before="360"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8BB">
        <w:rPr>
          <w:rFonts w:ascii="Times New Roman" w:hAnsi="Times New Roman" w:cs="Times New Roman"/>
          <w:sz w:val="24"/>
          <w:szCs w:val="24"/>
          <w:u w:val="single"/>
        </w:rPr>
        <w:t>Formális államdefiníció</w:t>
      </w:r>
    </w:p>
    <w:p w:rsidR="00D4423D" w:rsidRDefault="00D4423D" w:rsidP="00D4423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formális meghatározás a (i) </w:t>
      </w:r>
      <w:r w:rsidR="00C606BC">
        <w:rPr>
          <w:rFonts w:ascii="Times New Roman" w:hAnsi="Times New Roman" w:cs="Times New Roman"/>
          <w:sz w:val="24"/>
          <w:szCs w:val="24"/>
        </w:rPr>
        <w:t>terület, (</w:t>
      </w:r>
      <w:proofErr w:type="spellStart"/>
      <w:r w:rsidR="00C606B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606BC">
        <w:rPr>
          <w:rFonts w:ascii="Times New Roman" w:hAnsi="Times New Roman" w:cs="Times New Roman"/>
          <w:sz w:val="24"/>
          <w:szCs w:val="24"/>
        </w:rPr>
        <w:t>) népesség, (</w:t>
      </w:r>
      <w:proofErr w:type="spellStart"/>
      <w:r w:rsidR="00C606B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C606BC">
        <w:rPr>
          <w:rFonts w:ascii="Times New Roman" w:hAnsi="Times New Roman" w:cs="Times New Roman"/>
          <w:sz w:val="24"/>
          <w:szCs w:val="24"/>
        </w:rPr>
        <w:t>) köz</w:t>
      </w:r>
      <w:r>
        <w:rPr>
          <w:rFonts w:ascii="Times New Roman" w:hAnsi="Times New Roman" w:cs="Times New Roman"/>
          <w:sz w:val="24"/>
          <w:szCs w:val="24"/>
        </w:rPr>
        <w:t>hatalom hármasságára épít</w:t>
      </w:r>
    </w:p>
    <w:p w:rsidR="00D4423D" w:rsidRDefault="009C6096" w:rsidP="00D4423D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szerint az állam</w:t>
      </w:r>
      <w:r w:rsidR="00D4423D" w:rsidRPr="00BF14D6">
        <w:rPr>
          <w:rFonts w:ascii="Times New Roman" w:hAnsi="Times New Roman" w:cs="Times New Roman"/>
          <w:sz w:val="24"/>
          <w:szCs w:val="24"/>
        </w:rPr>
        <w:t>: „</w:t>
      </w:r>
      <w:r w:rsidR="00D4423D" w:rsidRPr="009C6096">
        <w:rPr>
          <w:rFonts w:ascii="Times New Roman" w:hAnsi="Times New Roman" w:cs="Times New Roman"/>
          <w:i/>
          <w:sz w:val="24"/>
          <w:szCs w:val="24"/>
        </w:rPr>
        <w:t>a földfelszín elhatárolt területén letelepedett, legfőbb hatalommal rendelkező és azáltal egységgé összefogott emberi sokaság</w:t>
      </w:r>
      <w:r w:rsidR="00F7615D">
        <w:rPr>
          <w:rFonts w:ascii="Times New Roman" w:hAnsi="Times New Roman" w:cs="Times New Roman"/>
          <w:sz w:val="24"/>
          <w:szCs w:val="24"/>
        </w:rPr>
        <w:t>”</w:t>
      </w:r>
    </w:p>
    <w:p w:rsidR="00C606BC" w:rsidRDefault="00C606BC" w:rsidP="00D4423D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a közhatalom (</w:t>
      </w:r>
      <w:r w:rsidRPr="00C606BC">
        <w:rPr>
          <w:rFonts w:ascii="Times New Roman" w:hAnsi="Times New Roman" w:cs="Times New Roman"/>
          <w:i/>
          <w:sz w:val="24"/>
          <w:szCs w:val="24"/>
        </w:rPr>
        <w:t>impérium</w:t>
      </w:r>
      <w:r>
        <w:rPr>
          <w:rFonts w:ascii="Times New Roman" w:hAnsi="Times New Roman" w:cs="Times New Roman"/>
          <w:sz w:val="24"/>
          <w:szCs w:val="24"/>
        </w:rPr>
        <w:t>) birtokában cselekszik</w:t>
      </w:r>
    </w:p>
    <w:p w:rsidR="003530B5" w:rsidRDefault="003530B5" w:rsidP="00D4423D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szuverenitás segédfogalmának bevezetése:</w:t>
      </w:r>
    </w:p>
    <w:p w:rsidR="003530B5" w:rsidRDefault="003530B5" w:rsidP="003530B5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állam a szuverén, amely szuverenitással (legteljesebb hatalommal – </w:t>
      </w:r>
      <w:proofErr w:type="spellStart"/>
      <w:r w:rsidRPr="00555301">
        <w:rPr>
          <w:rFonts w:ascii="Times New Roman" w:hAnsi="Times New Roman" w:cs="Times New Roman"/>
          <w:i/>
          <w:sz w:val="24"/>
          <w:szCs w:val="24"/>
        </w:rPr>
        <w:t>suprema</w:t>
      </w:r>
      <w:proofErr w:type="spellEnd"/>
      <w:r w:rsidRPr="005553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301">
        <w:rPr>
          <w:rFonts w:ascii="Times New Roman" w:hAnsi="Times New Roman" w:cs="Times New Roman"/>
          <w:i/>
          <w:sz w:val="24"/>
          <w:szCs w:val="24"/>
        </w:rPr>
        <w:t>potestas</w:t>
      </w:r>
      <w:proofErr w:type="spellEnd"/>
      <w:r>
        <w:rPr>
          <w:rFonts w:ascii="Times New Roman" w:hAnsi="Times New Roman" w:cs="Times New Roman"/>
          <w:sz w:val="24"/>
          <w:szCs w:val="24"/>
        </w:rPr>
        <w:t>) bír bizonyos meghatározott terület és bizonyos meghatározott népesség felett</w:t>
      </w:r>
    </w:p>
    <w:p w:rsidR="00B36830" w:rsidRPr="00B36830" w:rsidRDefault="00822DA5" w:rsidP="00B36830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állami főhatalom három területen nyilvánul meg: (1) területi, (2) személyi és (3) közfunkciós főhatalom</w:t>
      </w:r>
    </w:p>
    <w:p w:rsidR="009F2A4D" w:rsidRPr="00671FFA" w:rsidRDefault="009F2A4D" w:rsidP="00671FFA">
      <w:pPr>
        <w:pStyle w:val="Listaszerbekezds"/>
        <w:numPr>
          <w:ilvl w:val="0"/>
          <w:numId w:val="6"/>
        </w:numPr>
        <w:spacing w:before="360"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FFA">
        <w:rPr>
          <w:rFonts w:ascii="Times New Roman" w:hAnsi="Times New Roman" w:cs="Times New Roman"/>
          <w:sz w:val="24"/>
          <w:szCs w:val="24"/>
          <w:u w:val="single"/>
        </w:rPr>
        <w:t>Államterület</w:t>
      </w:r>
    </w:p>
    <w:p w:rsidR="00EE0968" w:rsidRDefault="00BF1973" w:rsidP="00EE096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államterület a Föld felszínének az államhatárokkal körülvett része, mely szárazföldi, vízi és légi elemekből áll</w:t>
      </w:r>
    </w:p>
    <w:p w:rsidR="00525547" w:rsidRDefault="00525547" w:rsidP="00525547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államterület szükségszerűen magába foglal szárazföldi területeket</w:t>
      </w:r>
    </w:p>
    <w:p w:rsidR="00525547" w:rsidRDefault="00525547" w:rsidP="00525547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pl. egy elhagyott vízi létesítmény nem tekinthető uratlan területnek (</w:t>
      </w:r>
      <w:r w:rsidRPr="00525547">
        <w:rPr>
          <w:rFonts w:ascii="Times New Roman" w:hAnsi="Times New Roman" w:cs="Times New Roman"/>
          <w:i/>
          <w:sz w:val="24"/>
          <w:szCs w:val="24"/>
        </w:rPr>
        <w:t xml:space="preserve">terra </w:t>
      </w:r>
      <w:proofErr w:type="spellStart"/>
      <w:r w:rsidRPr="00525547">
        <w:rPr>
          <w:rFonts w:ascii="Times New Roman" w:hAnsi="Times New Roman" w:cs="Times New Roman"/>
          <w:i/>
          <w:sz w:val="24"/>
          <w:szCs w:val="24"/>
        </w:rPr>
        <w:t>nullius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vö. </w:t>
      </w:r>
      <w:proofErr w:type="spellStart"/>
      <w:r>
        <w:rPr>
          <w:rFonts w:ascii="Times New Roman" w:hAnsi="Times New Roman" w:cs="Times New Roman"/>
          <w:sz w:val="24"/>
          <w:szCs w:val="24"/>
        </w:rPr>
        <w:t>Sealand</w:t>
      </w:r>
      <w:proofErr w:type="spellEnd"/>
      <w:r w:rsidR="00B3683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36830">
        <w:rPr>
          <w:rFonts w:ascii="Times New Roman" w:hAnsi="Times New Roman" w:cs="Times New Roman"/>
          <w:sz w:val="24"/>
          <w:szCs w:val="24"/>
        </w:rPr>
        <w:t>Roughs</w:t>
      </w:r>
      <w:proofErr w:type="spellEnd"/>
      <w:r w:rsidR="00B36830">
        <w:rPr>
          <w:rFonts w:ascii="Times New Roman" w:hAnsi="Times New Roman" w:cs="Times New Roman"/>
          <w:sz w:val="24"/>
          <w:szCs w:val="24"/>
        </w:rPr>
        <w:t xml:space="preserve"> Tower nevű haditengerészeti erődön </w:t>
      </w:r>
      <w:proofErr w:type="spellStart"/>
      <w:r w:rsidR="00B36830">
        <w:rPr>
          <w:rFonts w:ascii="Times New Roman" w:hAnsi="Times New Roman" w:cs="Times New Roman"/>
          <w:sz w:val="24"/>
          <w:szCs w:val="24"/>
        </w:rPr>
        <w:t>Paddy</w:t>
      </w:r>
      <w:proofErr w:type="spellEnd"/>
      <w:r w:rsidR="00B36830">
        <w:rPr>
          <w:rFonts w:ascii="Times New Roman" w:hAnsi="Times New Roman" w:cs="Times New Roman"/>
          <w:sz w:val="24"/>
          <w:szCs w:val="24"/>
        </w:rPr>
        <w:t xml:space="preserve"> Roy Bates kiáltja ki 1967-ben]</w:t>
      </w:r>
    </w:p>
    <w:p w:rsidR="00023798" w:rsidRDefault="00023798" w:rsidP="00023798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vízi területek: az állam határain belüli álló- és folyóvizek, beltengerek, szigetközi tengerek, zárt tengerek, parti tengerek</w:t>
      </w:r>
    </w:p>
    <w:p w:rsidR="00601F37" w:rsidRDefault="00601F37" w:rsidP="00601F37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szuverenitása kiterjed a parti tengerre is, kérdéses azonban, hogy honnét számítandó a tengerszakasz</w:t>
      </w:r>
    </w:p>
    <w:p w:rsidR="00601F37" w:rsidRDefault="00601F37" w:rsidP="00601F37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erre a választ az alapvonal adja meg: az alapvonal számítása a part lejtésétől függ 1) homokos, alacsony lejtésű partszakasz esetén az alapvonal azonos a apályvonallal; 2) csipkézett, sziklás partvonal esetén a leginkább kiemelkedő pontok összekötése által kapható meg a partvonal; 3) amennyiben az állam területéhez sziget kapcsolódik, az alapvonal számítás tekintetében a sziget és a part közötti távolság a mértékadó: a) ha a sziget és a part közötti távolság a parti tenger távolságánál (12 tengeri mérföld) nem nagyobb, akkor az alapvonal megkerüli a szigetet, b) ha ennél messzebb található, akkor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sziget önálló alapvonallal rendelkezik; 4) szigetcsoportok között az alapvonal számításánál a szigetek külső csücskeit kell összekötni, feltéve, hogy a szigetek által így körülzárt területen a szárazföld víz aránya az 1:9-nél nem kedvezőtlenebb és a szigetek egymástól 100 tengeri mérföldnél nem messzebb találhatóak [3% lehet ezen túl, de 125 tengeri mérföldön belül], a szigetek által így körülzárt tengerrész a szigetközi tenger</w:t>
      </w:r>
    </w:p>
    <w:p w:rsidR="00601F37" w:rsidRDefault="00601F37" w:rsidP="00601F37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parti tengeren az állam szuverenitása 12 tengeri mérföldig terjed ki (kezdetben egy ágyúlövés Cornelius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Bynkershoek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1703)</w:t>
      </w:r>
    </w:p>
    <w:p w:rsidR="00601F37" w:rsidRDefault="00601F37" w:rsidP="00601F37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 tengeren az állam szuverenitása teljes, azonban szolgalommal terhelt, köteles eltűrni a békés áthaladást</w:t>
      </w:r>
    </w:p>
    <w:p w:rsidR="00601F37" w:rsidRDefault="006871A4" w:rsidP="00601F37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szuverenitása</w:t>
      </w:r>
      <w:r w:rsidR="00601F37">
        <w:rPr>
          <w:rFonts w:ascii="Times New Roman" w:hAnsi="Times New Roman" w:cs="Times New Roman"/>
          <w:sz w:val="24"/>
          <w:szCs w:val="24"/>
        </w:rPr>
        <w:t xml:space="preserve"> kiterjed a szigetközi tengerre is</w:t>
      </w:r>
      <w:r w:rsidR="003611A1">
        <w:rPr>
          <w:rFonts w:ascii="Times New Roman" w:hAnsi="Times New Roman" w:cs="Times New Roman"/>
          <w:sz w:val="24"/>
          <w:szCs w:val="24"/>
        </w:rPr>
        <w:t>, azzal a korlátozással, hogy köteles az állam eltűrni a békés áthaladást</w:t>
      </w:r>
    </w:p>
    <w:p w:rsidR="003611A1" w:rsidRDefault="003611A1" w:rsidP="00601F37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alapvonal és a tényleges part közötti részt beltengernek nevezzük</w:t>
      </w:r>
    </w:p>
    <w:p w:rsidR="003611A1" w:rsidRDefault="003611A1" w:rsidP="003611A1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beltengeren az állam szuverenitása teljes egészében, a szárazföldi területek analógiájára érvényesül (a kikötők beltengernek minősülnek)</w:t>
      </w:r>
    </w:p>
    <w:p w:rsidR="003611A1" w:rsidRDefault="003611A1" w:rsidP="003611A1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beltengerre emlékeztet az ún. zárt tenger</w:t>
      </w:r>
    </w:p>
    <w:p w:rsidR="003611A1" w:rsidRDefault="003611A1" w:rsidP="003611A1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zárt tengernek azok a tengerrészek minősülnek, amelyeket minden oldalról csak egy állam területe határol, s amelyek csak egy oldalon nyílnak egy másik tengerrész irányába [Oroszország ilyennek vindikálja az Ohotszki-tengert]</w:t>
      </w:r>
    </w:p>
    <w:p w:rsidR="003611A1" w:rsidRDefault="003611A1" w:rsidP="003611A1">
      <w:pPr>
        <w:pStyle w:val="Listaszerbekezds"/>
        <w:numPr>
          <w:ilvl w:val="5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gyakorlatban ezek az öblök, két típus 1) történeti öblök, amelyek emberemlékezet óta háborítatlanul birtokol az adott állam (pl. Hudson-öböl); 2) olyan parti hajlat, melynek a szája a parti tenger szélességének kétszeresénél nem nagyobb (2x12 tengeri mérföld) és az öböl szájára, mint átmérőre emelt félkör által bezárt területen a szárazföld víz aránya 50%-nál nem kedvezőtlenebb a víz tekintetében</w:t>
      </w:r>
    </w:p>
    <w:p w:rsidR="00504F98" w:rsidRDefault="00504F98" w:rsidP="00023798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feletti légtér a Kármán-vonalig [kb. 100 km]</w:t>
      </w:r>
    </w:p>
    <w:p w:rsidR="007049A9" w:rsidRDefault="007049A9" w:rsidP="00023798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fikciós államterület: levegő és úszó államterület</w:t>
      </w:r>
      <w:r w:rsidR="006C5F73">
        <w:rPr>
          <w:rFonts w:ascii="Times New Roman" w:hAnsi="Times New Roman" w:cs="Times New Roman"/>
          <w:sz w:val="24"/>
          <w:szCs w:val="24"/>
        </w:rPr>
        <w:t xml:space="preserve"> (az állam felségjelzése alatt lajstromozott hajók és repülők fedélzete), az állam külképviseleteinek területe</w:t>
      </w:r>
    </w:p>
    <w:p w:rsidR="007F22C6" w:rsidRDefault="007F22C6" w:rsidP="007F22C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államterület mérete irreleváns, azonban szükségszerűen magában kell foglalnia az emberi élet számára alkalmas területet, de nem követelmény, hogy az államterület egésze alkalmas legyen erre, </w:t>
      </w:r>
      <w:r w:rsidR="00C30C6B">
        <w:rPr>
          <w:rFonts w:ascii="Times New Roman" w:hAnsi="Times New Roman" w:cs="Times New Roman"/>
          <w:sz w:val="24"/>
          <w:szCs w:val="24"/>
        </w:rPr>
        <w:t xml:space="preserve">ld. </w:t>
      </w:r>
      <w:r>
        <w:rPr>
          <w:rFonts w:ascii="Times New Roman" w:hAnsi="Times New Roman" w:cs="Times New Roman"/>
          <w:sz w:val="24"/>
          <w:szCs w:val="24"/>
        </w:rPr>
        <w:t>pl.: Kanada, Grönland</w:t>
      </w:r>
    </w:p>
    <w:p w:rsidR="007049A9" w:rsidRDefault="007049A9" w:rsidP="007049A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államterület tartozékai, de nem részei:</w:t>
      </w:r>
    </w:p>
    <w:p w:rsidR="000F6AD2" w:rsidRDefault="000F6AD2" w:rsidP="007049A9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csatlakozó övezet</w:t>
      </w:r>
    </w:p>
    <w:p w:rsidR="000F6AD2" w:rsidRDefault="000F6AD2" w:rsidP="000F6AD2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szesztilalom idejére nyúlik vissza a története; az állam közigazgatási jogosítványokat gyakorolhat e területen; terjedelme a parti tenger távolságát meghaladó további 12 tengeri mérföld</w:t>
      </w:r>
    </w:p>
    <w:p w:rsidR="000F6AD2" w:rsidRDefault="000F6AD2" w:rsidP="007049A9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kontinentális talapzat</w:t>
      </w:r>
    </w:p>
    <w:p w:rsidR="000F6AD2" w:rsidRDefault="0073496A" w:rsidP="000F6AD2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állam kizárólagos jogosítványokkal rendelkezik az altalaj kincseinek kiaknázására az alapvonaltól számított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350 tengeri mérföldes távolságig, de ha a tenger mélysége ezt megelőzően 2500 méternél nagyobb mélységet eléri, akkor e szakaszt követően már csak további 100 tengeri mérföld igényelhető</w:t>
      </w:r>
    </w:p>
    <w:p w:rsidR="007049A9" w:rsidRDefault="007049A9" w:rsidP="007049A9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kizárólagos gazdasági övezet</w:t>
      </w:r>
    </w:p>
    <w:p w:rsidR="0073496A" w:rsidRDefault="0073496A" w:rsidP="0073496A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állam az alapvonaltól számított 200 tengeri mérföldes távolságban kizárólagosan jogosult a tenger gazdasági hasznosítására, telepes és nem telepes élőlények halászatára, stb.</w:t>
      </w:r>
    </w:p>
    <w:p w:rsidR="00607465" w:rsidRDefault="00621638" w:rsidP="0060746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ugyancsak nem tartoznak az államterülethez a </w:t>
      </w:r>
      <w:r w:rsidR="00607465">
        <w:rPr>
          <w:rFonts w:ascii="Times New Roman" w:hAnsi="Times New Roman" w:cs="Times New Roman"/>
          <w:sz w:val="24"/>
          <w:szCs w:val="24"/>
        </w:rPr>
        <w:t>minden állam által szabadon használható területek</w:t>
      </w:r>
      <w:r w:rsidR="0052357B">
        <w:rPr>
          <w:rFonts w:ascii="Times New Roman" w:hAnsi="Times New Roman" w:cs="Times New Roman"/>
          <w:sz w:val="24"/>
          <w:szCs w:val="24"/>
        </w:rPr>
        <w:t xml:space="preserve"> (</w:t>
      </w:r>
      <w:r w:rsidR="0052357B" w:rsidRPr="0052357B">
        <w:rPr>
          <w:rFonts w:ascii="Times New Roman" w:hAnsi="Times New Roman" w:cs="Times New Roman"/>
          <w:i/>
          <w:sz w:val="24"/>
          <w:szCs w:val="24"/>
        </w:rPr>
        <w:t xml:space="preserve">res </w:t>
      </w:r>
      <w:proofErr w:type="spellStart"/>
      <w:r w:rsidR="0052357B" w:rsidRPr="0052357B">
        <w:rPr>
          <w:rFonts w:ascii="Times New Roman" w:hAnsi="Times New Roman" w:cs="Times New Roman"/>
          <w:i/>
          <w:sz w:val="24"/>
          <w:szCs w:val="24"/>
        </w:rPr>
        <w:t>communis</w:t>
      </w:r>
      <w:proofErr w:type="spellEnd"/>
      <w:r w:rsidR="0052357B" w:rsidRPr="00523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357B" w:rsidRPr="0052357B">
        <w:rPr>
          <w:rFonts w:ascii="Times New Roman" w:hAnsi="Times New Roman" w:cs="Times New Roman"/>
          <w:i/>
          <w:sz w:val="24"/>
          <w:szCs w:val="24"/>
        </w:rPr>
        <w:t>omnium</w:t>
      </w:r>
      <w:proofErr w:type="spellEnd"/>
      <w:r w:rsidR="0052357B" w:rsidRPr="005235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357B" w:rsidRPr="0052357B">
        <w:rPr>
          <w:rFonts w:ascii="Times New Roman" w:hAnsi="Times New Roman" w:cs="Times New Roman"/>
          <w:i/>
          <w:sz w:val="24"/>
          <w:szCs w:val="24"/>
        </w:rPr>
        <w:t>usus</w:t>
      </w:r>
      <w:proofErr w:type="spellEnd"/>
      <w:r w:rsidR="0052357B">
        <w:rPr>
          <w:rFonts w:ascii="Times New Roman" w:hAnsi="Times New Roman" w:cs="Times New Roman"/>
          <w:sz w:val="24"/>
          <w:szCs w:val="24"/>
        </w:rPr>
        <w:t>)</w:t>
      </w:r>
      <w:r w:rsidR="00607465">
        <w:rPr>
          <w:rFonts w:ascii="Times New Roman" w:hAnsi="Times New Roman" w:cs="Times New Roman"/>
          <w:sz w:val="24"/>
          <w:szCs w:val="24"/>
        </w:rPr>
        <w:t>:</w:t>
      </w:r>
    </w:p>
    <w:p w:rsidR="00607465" w:rsidRDefault="00607465" w:rsidP="00607465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nyílt tengerek, az emberi</w:t>
      </w:r>
      <w:r w:rsidR="00C61102">
        <w:rPr>
          <w:rFonts w:ascii="Times New Roman" w:hAnsi="Times New Roman" w:cs="Times New Roman"/>
          <w:sz w:val="24"/>
          <w:szCs w:val="24"/>
        </w:rPr>
        <w:t>ség közös öröksége [égitestek, Antarktisz,</w:t>
      </w:r>
      <w:r>
        <w:rPr>
          <w:rFonts w:ascii="Times New Roman" w:hAnsi="Times New Roman" w:cs="Times New Roman"/>
          <w:sz w:val="24"/>
          <w:szCs w:val="24"/>
        </w:rPr>
        <w:t xml:space="preserve"> tengerfenék]</w:t>
      </w:r>
    </w:p>
    <w:p w:rsidR="00BF4EF7" w:rsidRDefault="00BF4EF7" w:rsidP="00BF4EF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szükségszerű, hogy az államterület területileg összefüggő legyen</w:t>
      </w:r>
    </w:p>
    <w:p w:rsidR="00896556" w:rsidRDefault="00896556" w:rsidP="00896556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CC">
        <w:rPr>
          <w:rFonts w:ascii="Times New Roman" w:hAnsi="Times New Roman" w:cs="Times New Roman"/>
          <w:i/>
          <w:sz w:val="24"/>
          <w:szCs w:val="24"/>
        </w:rPr>
        <w:t>exklávé</w:t>
      </w:r>
      <w:proofErr w:type="spellEnd"/>
      <w:r>
        <w:rPr>
          <w:rFonts w:ascii="Times New Roman" w:hAnsi="Times New Roman" w:cs="Times New Roman"/>
          <w:sz w:val="24"/>
          <w:szCs w:val="24"/>
        </w:rPr>
        <w:t>: valamely állam területileg elkülönült része</w:t>
      </w:r>
    </w:p>
    <w:p w:rsidR="00896556" w:rsidRDefault="00896556" w:rsidP="00896556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CC">
        <w:rPr>
          <w:rFonts w:ascii="Times New Roman" w:hAnsi="Times New Roman" w:cs="Times New Roman"/>
          <w:i/>
          <w:sz w:val="24"/>
          <w:szCs w:val="24"/>
        </w:rPr>
        <w:t>exklávé</w:t>
      </w:r>
      <w:r>
        <w:rPr>
          <w:rFonts w:ascii="Times New Roman" w:hAnsi="Times New Roman" w:cs="Times New Roman"/>
          <w:sz w:val="24"/>
          <w:szCs w:val="24"/>
        </w:rPr>
        <w:t>-állam</w:t>
      </w:r>
      <w:proofErr w:type="spellEnd"/>
      <w:r>
        <w:rPr>
          <w:rFonts w:ascii="Times New Roman" w:hAnsi="Times New Roman" w:cs="Times New Roman"/>
          <w:sz w:val="24"/>
          <w:szCs w:val="24"/>
        </w:rPr>
        <w:t>: olyan állam, melyet minden oldalról egy másik állam vesz körül [pl.: Vatikán, San Marino]</w:t>
      </w:r>
    </w:p>
    <w:p w:rsidR="002B6C8D" w:rsidRDefault="002B6C8D" w:rsidP="00896556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CC">
        <w:rPr>
          <w:rFonts w:ascii="Times New Roman" w:hAnsi="Times New Roman" w:cs="Times New Roman"/>
          <w:i/>
          <w:sz w:val="24"/>
          <w:szCs w:val="24"/>
        </w:rPr>
        <w:t>enklávé</w:t>
      </w:r>
      <w:proofErr w:type="spellEnd"/>
      <w:r w:rsidR="00EE032E">
        <w:rPr>
          <w:rFonts w:ascii="Times New Roman" w:hAnsi="Times New Roman" w:cs="Times New Roman"/>
          <w:sz w:val="24"/>
          <w:szCs w:val="24"/>
        </w:rPr>
        <w:t>: valamely állam területén lévő, az adott állam által körülzárt más államhoz tartozó terület</w:t>
      </w:r>
    </w:p>
    <w:p w:rsidR="009C0CE5" w:rsidRPr="009C0CE5" w:rsidRDefault="009C0CE5" w:rsidP="009C0CE5">
      <w:pPr>
        <w:pStyle w:val="Listaszerbekezds"/>
        <w:numPr>
          <w:ilvl w:val="0"/>
          <w:numId w:val="6"/>
        </w:numPr>
        <w:spacing w:before="360"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0CE5">
        <w:rPr>
          <w:rFonts w:ascii="Times New Roman" w:hAnsi="Times New Roman" w:cs="Times New Roman"/>
          <w:sz w:val="24"/>
          <w:szCs w:val="24"/>
          <w:u w:val="single"/>
        </w:rPr>
        <w:t>Államhatár</w:t>
      </w:r>
    </w:p>
    <w:p w:rsidR="0009603B" w:rsidRDefault="0009603B" w:rsidP="0009603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államterületet államhatár határolja</w:t>
      </w:r>
      <w:r w:rsidR="009C0CE5">
        <w:rPr>
          <w:rFonts w:ascii="Times New Roman" w:hAnsi="Times New Roman" w:cs="Times New Roman"/>
          <w:sz w:val="24"/>
          <w:szCs w:val="24"/>
        </w:rPr>
        <w:t xml:space="preserve"> el más államok, vagy a minden állam által szabadon használható területektől</w:t>
      </w:r>
    </w:p>
    <w:p w:rsidR="00996272" w:rsidRDefault="0009603B" w:rsidP="00996272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államhatár</w:t>
      </w:r>
      <w:r w:rsidR="00CC4604">
        <w:rPr>
          <w:rFonts w:ascii="Times New Roman" w:hAnsi="Times New Roman" w:cs="Times New Roman"/>
          <w:sz w:val="24"/>
          <w:szCs w:val="24"/>
        </w:rPr>
        <w:t xml:space="preserve"> jogi fogalom, 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604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>mutatja, hogy az állam területi felségjoga meddig terjed</w:t>
      </w:r>
    </w:p>
    <w:p w:rsidR="00996272" w:rsidRDefault="00996272" w:rsidP="0099627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egyik legősibb nemzetközi jogi intézmény</w:t>
      </w:r>
    </w:p>
    <w:p w:rsidR="00996272" w:rsidRDefault="00A933BE" w:rsidP="00996272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nemzetközi jog első írásos emléke </w:t>
      </w:r>
      <w:r w:rsidR="00996272">
        <w:rPr>
          <w:rFonts w:ascii="Times New Roman" w:hAnsi="Times New Roman" w:cs="Times New Roman"/>
          <w:sz w:val="24"/>
          <w:szCs w:val="24"/>
        </w:rPr>
        <w:t xml:space="preserve">Uruk és </w:t>
      </w:r>
      <w:proofErr w:type="spellStart"/>
      <w:r w:rsidR="00996272">
        <w:rPr>
          <w:rFonts w:ascii="Times New Roman" w:hAnsi="Times New Roman" w:cs="Times New Roman"/>
          <w:sz w:val="24"/>
          <w:szCs w:val="24"/>
        </w:rPr>
        <w:t>Lagas</w:t>
      </w:r>
      <w:proofErr w:type="spellEnd"/>
      <w:r w:rsidR="00996272">
        <w:rPr>
          <w:rFonts w:ascii="Times New Roman" w:hAnsi="Times New Roman" w:cs="Times New Roman"/>
          <w:sz w:val="24"/>
          <w:szCs w:val="24"/>
        </w:rPr>
        <w:t xml:space="preserve"> közötti határvita Kr.e. 2400 körül</w:t>
      </w:r>
    </w:p>
    <w:p w:rsidR="00A31C3C" w:rsidRDefault="00A31C3C" w:rsidP="00A31C3C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célja a két városá</w:t>
      </w:r>
      <w:r w:rsidR="00883C2D">
        <w:rPr>
          <w:rFonts w:ascii="Times New Roman" w:hAnsi="Times New Roman" w:cs="Times New Roman"/>
          <w:sz w:val="24"/>
          <w:szCs w:val="24"/>
        </w:rPr>
        <w:t>llam (árokkal való) elhatárolása volt</w:t>
      </w:r>
    </w:p>
    <w:p w:rsidR="00805B05" w:rsidRDefault="00805B05" w:rsidP="0029277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funkciói:</w:t>
      </w:r>
    </w:p>
    <w:p w:rsidR="00805B05" w:rsidRDefault="00805B05" w:rsidP="00805B05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katonai-védelmi funkció [kezdetben meghatározó; határzónák], gazdasági-kereskedelmi</w:t>
      </w:r>
      <w:r w:rsidR="00A25383">
        <w:rPr>
          <w:rFonts w:ascii="Times New Roman" w:hAnsi="Times New Roman" w:cs="Times New Roman"/>
          <w:sz w:val="24"/>
          <w:szCs w:val="24"/>
        </w:rPr>
        <w:t>, joghatóság kijelölése</w:t>
      </w:r>
    </w:p>
    <w:p w:rsidR="00805B05" w:rsidRDefault="00B65F29" w:rsidP="0029277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államhatárok kijelölésének folyamata</w:t>
      </w:r>
      <w:r w:rsidR="00A25383">
        <w:rPr>
          <w:rFonts w:ascii="Times New Roman" w:hAnsi="Times New Roman" w:cs="Times New Roman"/>
          <w:sz w:val="24"/>
          <w:szCs w:val="24"/>
        </w:rPr>
        <w:t>:</w:t>
      </w:r>
    </w:p>
    <w:p w:rsidR="00A25383" w:rsidRDefault="00126B53" w:rsidP="00A25383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556">
        <w:rPr>
          <w:rFonts w:ascii="Times New Roman" w:hAnsi="Times New Roman" w:cs="Times New Roman"/>
          <w:i/>
          <w:sz w:val="24"/>
          <w:szCs w:val="24"/>
        </w:rPr>
        <w:t>delimitáció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r w:rsidR="00A933BE">
        <w:rPr>
          <w:rFonts w:ascii="Times New Roman" w:hAnsi="Times New Roman" w:cs="Times New Roman"/>
          <w:sz w:val="24"/>
          <w:szCs w:val="24"/>
        </w:rPr>
        <w:t>határmegállapító szerződés térképészeti rögzítése</w:t>
      </w:r>
    </w:p>
    <w:p w:rsidR="00126B53" w:rsidRDefault="00126B53" w:rsidP="00A25383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556">
        <w:rPr>
          <w:rFonts w:ascii="Times New Roman" w:hAnsi="Times New Roman" w:cs="Times New Roman"/>
          <w:i/>
          <w:sz w:val="24"/>
          <w:szCs w:val="24"/>
        </w:rPr>
        <w:t>demarkáció</w:t>
      </w:r>
      <w:proofErr w:type="spellEnd"/>
      <w:r>
        <w:rPr>
          <w:rFonts w:ascii="Times New Roman" w:hAnsi="Times New Roman" w:cs="Times New Roman"/>
          <w:sz w:val="24"/>
          <w:szCs w:val="24"/>
        </w:rPr>
        <w:t>: a határok terepen történő kimérése</w:t>
      </w:r>
    </w:p>
    <w:p w:rsidR="00805B05" w:rsidRPr="00DA7AD4" w:rsidRDefault="00126B53" w:rsidP="00DA7AD4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556">
        <w:rPr>
          <w:rFonts w:ascii="Times New Roman" w:hAnsi="Times New Roman" w:cs="Times New Roman"/>
          <w:i/>
          <w:sz w:val="24"/>
          <w:szCs w:val="24"/>
        </w:rPr>
        <w:t>abornement</w:t>
      </w:r>
      <w:proofErr w:type="spellEnd"/>
      <w:r>
        <w:rPr>
          <w:rFonts w:ascii="Times New Roman" w:hAnsi="Times New Roman" w:cs="Times New Roman"/>
          <w:sz w:val="24"/>
          <w:szCs w:val="24"/>
        </w:rPr>
        <w:t>: a határ láthatóvá tétele</w:t>
      </w:r>
    </w:p>
    <w:p w:rsidR="00DA7AD4" w:rsidRDefault="00DA7AD4" w:rsidP="0029277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határmegvonási elvek:</w:t>
      </w:r>
      <w:r w:rsidR="00A933BE">
        <w:rPr>
          <w:rFonts w:ascii="Times New Roman" w:hAnsi="Times New Roman" w:cs="Times New Roman"/>
          <w:sz w:val="24"/>
          <w:szCs w:val="24"/>
        </w:rPr>
        <w:t xml:space="preserve"> (történeti határok elve, természetes határok elve, a határok stabilitásának elve, a földrajzi összefüggés elve, nemzetiségi határok elve, nyelvi határok elve)</w:t>
      </w:r>
    </w:p>
    <w:p w:rsidR="00DA7AD4" w:rsidRDefault="00DA7AD4" w:rsidP="00DA7AD4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 határok elve:</w:t>
      </w:r>
    </w:p>
    <w:p w:rsidR="00DA7AD4" w:rsidRDefault="00DA7AD4" w:rsidP="00DA7AD4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határokat az egyes embercsoportok lakóhelyét elválasztó természetes képződményeknél kell megvonni, ilyenek pl.: hegyek, folyók, mocsarak, stb.</w:t>
      </w:r>
    </w:p>
    <w:p w:rsidR="00DA7AD4" w:rsidRDefault="00DA7AD4" w:rsidP="00DA7AD4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akkor elfogadható, ha közel egybeesik a nemzeti-etnikai határokkal</w:t>
      </w:r>
    </w:p>
    <w:p w:rsidR="0023289A" w:rsidRDefault="0023289A" w:rsidP="00DA7AD4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fogyatékossága, hogy nem számol a vegyes etnikumú területek szórványnépességével</w:t>
      </w:r>
    </w:p>
    <w:p w:rsidR="00497148" w:rsidRDefault="00FD6CB4" w:rsidP="00FD6CB4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történeti határok elve:</w:t>
      </w:r>
    </w:p>
    <w:p w:rsidR="00FD6CB4" w:rsidRDefault="00280BBD" w:rsidP="00FD6CB4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határokat ott kell megvonni, ahol azok régen is fennálltak</w:t>
      </w:r>
    </w:p>
    <w:p w:rsidR="00170E16" w:rsidRDefault="00170E16" w:rsidP="00FD6CB4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CF5">
        <w:rPr>
          <w:rFonts w:ascii="Times New Roman" w:hAnsi="Times New Roman" w:cs="Times New Roman"/>
          <w:i/>
          <w:sz w:val="24"/>
          <w:szCs w:val="24"/>
        </w:rPr>
        <w:t>uti</w:t>
      </w:r>
      <w:proofErr w:type="spellEnd"/>
      <w:r w:rsidRPr="00783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3CF5">
        <w:rPr>
          <w:rFonts w:ascii="Times New Roman" w:hAnsi="Times New Roman" w:cs="Times New Roman"/>
          <w:i/>
          <w:sz w:val="24"/>
          <w:szCs w:val="24"/>
        </w:rPr>
        <w:t>possidetis</w:t>
      </w:r>
      <w:proofErr w:type="spellEnd"/>
      <w:r w:rsidRPr="00783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3CF5">
        <w:rPr>
          <w:rFonts w:ascii="Times New Roman" w:hAnsi="Times New Roman" w:cs="Times New Roman"/>
          <w:i/>
          <w:sz w:val="24"/>
          <w:szCs w:val="24"/>
        </w:rPr>
        <w:t>iuris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A933BE">
        <w:rPr>
          <w:rFonts w:ascii="Times New Roman" w:hAnsi="Times New Roman" w:cs="Times New Roman"/>
          <w:sz w:val="24"/>
          <w:szCs w:val="24"/>
        </w:rPr>
        <w:t xml:space="preserve">1810 </w:t>
      </w:r>
      <w:r>
        <w:rPr>
          <w:rFonts w:ascii="Times New Roman" w:hAnsi="Times New Roman" w:cs="Times New Roman"/>
          <w:sz w:val="24"/>
          <w:szCs w:val="24"/>
        </w:rPr>
        <w:t>Latin-Amerika]</w:t>
      </w:r>
    </w:p>
    <w:p w:rsidR="00170E16" w:rsidRDefault="00D22078" w:rsidP="00FD6CB4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Európában vannak középkori eredetű határszakaszok is [1648. vesztfáliai béke], de java részét a versailles-</w:t>
      </w:r>
      <w:r w:rsidR="0089587E">
        <w:rPr>
          <w:rFonts w:ascii="Times New Roman" w:hAnsi="Times New Roman" w:cs="Times New Roman"/>
          <w:sz w:val="24"/>
          <w:szCs w:val="24"/>
        </w:rPr>
        <w:t>i és a párizsi békék határozták meg</w:t>
      </w:r>
    </w:p>
    <w:p w:rsidR="0043280C" w:rsidRPr="0052464E" w:rsidRDefault="008D7FB8" w:rsidP="0052464E">
      <w:pPr>
        <w:pStyle w:val="Listaszerbekezds"/>
        <w:numPr>
          <w:ilvl w:val="0"/>
          <w:numId w:val="6"/>
        </w:numPr>
        <w:spacing w:before="360"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64E">
        <w:rPr>
          <w:rFonts w:ascii="Times New Roman" w:hAnsi="Times New Roman" w:cs="Times New Roman"/>
          <w:sz w:val="24"/>
          <w:szCs w:val="24"/>
          <w:u w:val="single"/>
        </w:rPr>
        <w:lastRenderedPageBreak/>
        <w:t>Területi főhatalom</w:t>
      </w:r>
    </w:p>
    <w:p w:rsidR="008D7FB8" w:rsidRDefault="00387643" w:rsidP="008D7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megmutatja, hogy valamely területen mely állam bír joghatósággal</w:t>
      </w:r>
    </w:p>
    <w:p w:rsidR="00387643" w:rsidRDefault="00387643" w:rsidP="008D7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területi főhatalom a szuverenitás része</w:t>
      </w:r>
    </w:p>
    <w:p w:rsidR="00E07B9C" w:rsidRDefault="00E07B9C" w:rsidP="00E07B9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Huber: „</w:t>
      </w:r>
      <w:r w:rsidRPr="00F108B7">
        <w:rPr>
          <w:rFonts w:ascii="Times New Roman" w:hAnsi="Times New Roman" w:cs="Times New Roman"/>
          <w:i/>
          <w:sz w:val="24"/>
          <w:szCs w:val="24"/>
        </w:rPr>
        <w:t>A szuverenitás az államok közötti kapcsolatokban a függetlenséget jelenti. A földgolyó egy részéhez kapcsolódó függetlenség abban áll, hogy [az államnak] jogában áll ott más államok kizárásával állami funkciókat gyakorolni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Palmas-szigetek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ügye, 1928</w:t>
      </w:r>
    </w:p>
    <w:p w:rsidR="00387643" w:rsidRDefault="00387643" w:rsidP="008D7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területi főhatalom teljessége:</w:t>
      </w:r>
    </w:p>
    <w:p w:rsidR="00387643" w:rsidRDefault="00387643" w:rsidP="00387643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állami impérium a területén tartózkodó valamennyi személyre kiterjed függetlenül attól, hogy kinek a személyi fenségjoga alá tartoznak</w:t>
      </w:r>
    </w:p>
    <w:p w:rsidR="00387643" w:rsidRDefault="00387643" w:rsidP="00387643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honosai esetén személyi fenségjog is kiegészíti</w:t>
      </w:r>
    </w:p>
    <w:p w:rsidR="00387643" w:rsidRDefault="00387643" w:rsidP="0038764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területi főhatalom kizárólagossága:</w:t>
      </w:r>
    </w:p>
    <w:p w:rsidR="00387643" w:rsidRDefault="00387643" w:rsidP="00387643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területén szuverenitásából eredően más állam nem gyakorolhat az adott állam engedélye nélkül az állami szuverenitásból eredő jogköröket</w:t>
      </w:r>
    </w:p>
    <w:p w:rsidR="006F4CA4" w:rsidRDefault="00D33939" w:rsidP="006F4CA4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szarajevói merényletet követő ultimátum szerint az Osztrák-Magyar Monarchia együtt kívánt eljárni a szerb rendőrséggel</w:t>
      </w:r>
      <w:r w:rsidR="009B7811">
        <w:rPr>
          <w:rFonts w:ascii="Times New Roman" w:hAnsi="Times New Roman" w:cs="Times New Roman"/>
          <w:sz w:val="24"/>
          <w:szCs w:val="24"/>
        </w:rPr>
        <w:t xml:space="preserve">, akkori közvélemény szerint ez eleve </w:t>
      </w:r>
      <w:proofErr w:type="spellStart"/>
      <w:r w:rsidR="009B7811" w:rsidRPr="003A7B29">
        <w:rPr>
          <w:rFonts w:ascii="Times New Roman" w:hAnsi="Times New Roman" w:cs="Times New Roman"/>
          <w:i/>
          <w:sz w:val="24"/>
          <w:szCs w:val="24"/>
        </w:rPr>
        <w:t>casus</w:t>
      </w:r>
      <w:proofErr w:type="spellEnd"/>
      <w:r w:rsidR="009B7811" w:rsidRPr="003A7B29">
        <w:rPr>
          <w:rFonts w:ascii="Times New Roman" w:hAnsi="Times New Roman" w:cs="Times New Roman"/>
          <w:i/>
          <w:sz w:val="24"/>
          <w:szCs w:val="24"/>
        </w:rPr>
        <w:t xml:space="preserve"> belli</w:t>
      </w:r>
      <w:r w:rsidR="009B7811">
        <w:rPr>
          <w:rFonts w:ascii="Times New Roman" w:hAnsi="Times New Roman" w:cs="Times New Roman"/>
          <w:sz w:val="24"/>
          <w:szCs w:val="24"/>
        </w:rPr>
        <w:t xml:space="preserve"> volt</w:t>
      </w:r>
    </w:p>
    <w:p w:rsidR="009B4423" w:rsidRDefault="009B4423" w:rsidP="009B442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területi főhatalom korlátai:</w:t>
      </w:r>
    </w:p>
    <w:p w:rsidR="009B4423" w:rsidRDefault="006F4CA4" w:rsidP="009B4423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nemzetközi szomszédjogok, nemzetközi szolgalmak [negatív, pozitív – mindig viszonylagos; </w:t>
      </w:r>
      <w:r w:rsidR="008E0D40">
        <w:rPr>
          <w:rFonts w:ascii="Times New Roman" w:hAnsi="Times New Roman" w:cs="Times New Roman"/>
          <w:sz w:val="24"/>
          <w:szCs w:val="24"/>
        </w:rPr>
        <w:t xml:space="preserve">pl.: </w:t>
      </w:r>
      <w:r>
        <w:rPr>
          <w:rFonts w:ascii="Times New Roman" w:hAnsi="Times New Roman" w:cs="Times New Roman"/>
          <w:sz w:val="24"/>
          <w:szCs w:val="24"/>
        </w:rPr>
        <w:t>Rajna-vidék demilitarizálása]</w:t>
      </w:r>
      <w:r w:rsidR="006949FD">
        <w:rPr>
          <w:rFonts w:ascii="Times New Roman" w:hAnsi="Times New Roman" w:cs="Times New Roman"/>
          <w:sz w:val="24"/>
          <w:szCs w:val="24"/>
        </w:rPr>
        <w:t>, nemzetközi közérdek, az állam önkéntes alapú részvétele valamely politikai vagy katonai szövetségben</w:t>
      </w:r>
      <w:r w:rsidR="003A0B31">
        <w:rPr>
          <w:rFonts w:ascii="Times New Roman" w:hAnsi="Times New Roman" w:cs="Times New Roman"/>
          <w:sz w:val="24"/>
          <w:szCs w:val="24"/>
        </w:rPr>
        <w:t>, informális politikai és gazdasági korlátok</w:t>
      </w:r>
    </w:p>
    <w:p w:rsidR="00387643" w:rsidRDefault="00060476" w:rsidP="0038764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megosztott területi főhatalom</w:t>
      </w:r>
    </w:p>
    <w:p w:rsidR="00060476" w:rsidRDefault="00060476" w:rsidP="00060476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CBF">
        <w:rPr>
          <w:rFonts w:ascii="Times New Roman" w:hAnsi="Times New Roman" w:cs="Times New Roman"/>
          <w:i/>
          <w:sz w:val="24"/>
          <w:szCs w:val="24"/>
        </w:rPr>
        <w:t>kondomínium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0476" w:rsidRDefault="008E0D40" w:rsidP="00060476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pl.: </w:t>
      </w:r>
      <w:r w:rsidR="00060476">
        <w:rPr>
          <w:rFonts w:ascii="Times New Roman" w:hAnsi="Times New Roman" w:cs="Times New Roman"/>
          <w:sz w:val="24"/>
          <w:szCs w:val="24"/>
        </w:rPr>
        <w:t>Anglia és Franciaország az Új-Hebridák felett, Spanyolország [</w:t>
      </w:r>
      <w:proofErr w:type="spellStart"/>
      <w:r w:rsidR="00060476">
        <w:rPr>
          <w:rFonts w:ascii="Times New Roman" w:hAnsi="Times New Roman" w:cs="Times New Roman"/>
          <w:sz w:val="24"/>
          <w:szCs w:val="24"/>
        </w:rPr>
        <w:t>Urgel</w:t>
      </w:r>
      <w:proofErr w:type="spellEnd"/>
      <w:r w:rsidR="00060476">
        <w:rPr>
          <w:rFonts w:ascii="Times New Roman" w:hAnsi="Times New Roman" w:cs="Times New Roman"/>
          <w:sz w:val="24"/>
          <w:szCs w:val="24"/>
        </w:rPr>
        <w:t xml:space="preserve"> püspöke] és Franciaország [</w:t>
      </w:r>
      <w:proofErr w:type="spellStart"/>
      <w:r w:rsidR="00060476">
        <w:rPr>
          <w:rFonts w:ascii="Times New Roman" w:hAnsi="Times New Roman" w:cs="Times New Roman"/>
          <w:sz w:val="24"/>
          <w:szCs w:val="24"/>
        </w:rPr>
        <w:t>Foix</w:t>
      </w:r>
      <w:proofErr w:type="spellEnd"/>
      <w:r w:rsidR="00060476">
        <w:rPr>
          <w:rFonts w:ascii="Times New Roman" w:hAnsi="Times New Roman" w:cs="Times New Roman"/>
          <w:sz w:val="24"/>
          <w:szCs w:val="24"/>
        </w:rPr>
        <w:t xml:space="preserve"> grófja</w:t>
      </w:r>
      <w:r w:rsidR="001F0203">
        <w:rPr>
          <w:rFonts w:ascii="Times New Roman" w:hAnsi="Times New Roman" w:cs="Times New Roman"/>
          <w:sz w:val="24"/>
          <w:szCs w:val="24"/>
        </w:rPr>
        <w:t>, ma a Francia Köztársaság mindenkori elnöke</w:t>
      </w:r>
      <w:r w:rsidR="00060476">
        <w:rPr>
          <w:rFonts w:ascii="Times New Roman" w:hAnsi="Times New Roman" w:cs="Times New Roman"/>
          <w:sz w:val="24"/>
          <w:szCs w:val="24"/>
        </w:rPr>
        <w:t>] Andorra felett</w:t>
      </w:r>
    </w:p>
    <w:p w:rsidR="00D82AC1" w:rsidRPr="0055199C" w:rsidRDefault="00D82AC1" w:rsidP="0055199C">
      <w:pPr>
        <w:pStyle w:val="Listaszerbekezds"/>
        <w:numPr>
          <w:ilvl w:val="0"/>
          <w:numId w:val="6"/>
        </w:numPr>
        <w:spacing w:before="360"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99C">
        <w:rPr>
          <w:rFonts w:ascii="Times New Roman" w:hAnsi="Times New Roman" w:cs="Times New Roman"/>
          <w:sz w:val="24"/>
          <w:szCs w:val="24"/>
          <w:u w:val="single"/>
        </w:rPr>
        <w:t>Az államok területi változásai</w:t>
      </w:r>
    </w:p>
    <w:p w:rsidR="00D82AC1" w:rsidRDefault="00C44DE9" w:rsidP="00D82AC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államhatárok változásainak indokai</w:t>
      </w:r>
    </w:p>
    <w:p w:rsidR="00C44DE9" w:rsidRDefault="00C44DE9" w:rsidP="00C44DE9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gazdasági érdekek, tengeri kijáratok megszerzése, biztonsági érdekek, belpolitikai okok, örökösödési kérdések [</w:t>
      </w:r>
      <w:r w:rsidR="001F0203">
        <w:rPr>
          <w:rFonts w:ascii="Times New Roman" w:hAnsi="Times New Roman" w:cs="Times New Roman"/>
          <w:sz w:val="24"/>
          <w:szCs w:val="24"/>
        </w:rPr>
        <w:t xml:space="preserve">pl.: </w:t>
      </w:r>
      <w:r w:rsidR="009D4926">
        <w:rPr>
          <w:rFonts w:ascii="Times New Roman" w:hAnsi="Times New Roman" w:cs="Times New Roman"/>
          <w:sz w:val="24"/>
          <w:szCs w:val="24"/>
        </w:rPr>
        <w:t xml:space="preserve">Norman hódítás, </w:t>
      </w:r>
      <w:r>
        <w:rPr>
          <w:rFonts w:ascii="Times New Roman" w:hAnsi="Times New Roman" w:cs="Times New Roman"/>
          <w:sz w:val="24"/>
          <w:szCs w:val="24"/>
        </w:rPr>
        <w:t>100 éves háború</w:t>
      </w:r>
      <w:r w:rsidR="000B1251">
        <w:rPr>
          <w:rFonts w:ascii="Times New Roman" w:hAnsi="Times New Roman" w:cs="Times New Roman"/>
          <w:sz w:val="24"/>
          <w:szCs w:val="24"/>
        </w:rPr>
        <w:t>, osztrák örökösödési háború</w:t>
      </w:r>
      <w:r>
        <w:rPr>
          <w:rFonts w:ascii="Times New Roman" w:hAnsi="Times New Roman" w:cs="Times New Roman"/>
          <w:sz w:val="24"/>
          <w:szCs w:val="24"/>
        </w:rPr>
        <w:t>]</w:t>
      </w:r>
      <w:r w:rsidR="00A25253">
        <w:rPr>
          <w:rFonts w:ascii="Times New Roman" w:hAnsi="Times New Roman" w:cs="Times New Roman"/>
          <w:sz w:val="24"/>
          <w:szCs w:val="24"/>
        </w:rPr>
        <w:t>, elveszített terültek visszaszerzése</w:t>
      </w:r>
      <w:r w:rsidR="000368F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0368F9" w:rsidRPr="000368F9">
        <w:rPr>
          <w:rFonts w:ascii="Times New Roman" w:hAnsi="Times New Roman" w:cs="Times New Roman"/>
          <w:i/>
          <w:sz w:val="24"/>
          <w:szCs w:val="24"/>
        </w:rPr>
        <w:t>reconquista</w:t>
      </w:r>
      <w:proofErr w:type="spellEnd"/>
      <w:r w:rsidR="000368F9">
        <w:rPr>
          <w:rFonts w:ascii="Times New Roman" w:hAnsi="Times New Roman" w:cs="Times New Roman"/>
          <w:sz w:val="24"/>
          <w:szCs w:val="24"/>
        </w:rPr>
        <w:t>]</w:t>
      </w:r>
      <w:r w:rsidR="00A25253">
        <w:rPr>
          <w:rFonts w:ascii="Times New Roman" w:hAnsi="Times New Roman" w:cs="Times New Roman"/>
          <w:sz w:val="24"/>
          <w:szCs w:val="24"/>
        </w:rPr>
        <w:t>, stb.</w:t>
      </w:r>
    </w:p>
    <w:p w:rsidR="00B761E0" w:rsidRDefault="0055199C" w:rsidP="00B761E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területszerzés jogcímei:</w:t>
      </w:r>
    </w:p>
    <w:p w:rsidR="0055199C" w:rsidRDefault="002C51D1" w:rsidP="002C51D1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szerzésmódok</w:t>
      </w:r>
    </w:p>
    <w:p w:rsidR="002C51D1" w:rsidRDefault="002C51D1" w:rsidP="002C51D1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inkább csak elméleti lehetőség</w:t>
      </w:r>
    </w:p>
    <w:p w:rsidR="002C51D1" w:rsidRDefault="002C51D1" w:rsidP="002C51D1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eredeti szerzés </w:t>
      </w:r>
      <w:proofErr w:type="gramStart"/>
      <w:r>
        <w:rPr>
          <w:rFonts w:ascii="Times New Roman" w:hAnsi="Times New Roman" w:cs="Times New Roman"/>
          <w:sz w:val="24"/>
          <w:szCs w:val="24"/>
        </w:rPr>
        <w:t>esetén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területen korábban más állam területi főhatalma nem állt fenn</w:t>
      </w:r>
    </w:p>
    <w:p w:rsidR="002C51D1" w:rsidRDefault="002C51D1" w:rsidP="002C51D1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uratlan területet (</w:t>
      </w:r>
      <w:r w:rsidRPr="002C51D1">
        <w:rPr>
          <w:rFonts w:ascii="Times New Roman" w:hAnsi="Times New Roman" w:cs="Times New Roman"/>
          <w:i/>
          <w:sz w:val="24"/>
          <w:szCs w:val="24"/>
        </w:rPr>
        <w:t xml:space="preserve">terra </w:t>
      </w:r>
      <w:proofErr w:type="spellStart"/>
      <w:r w:rsidRPr="002C51D1">
        <w:rPr>
          <w:rFonts w:ascii="Times New Roman" w:hAnsi="Times New Roman" w:cs="Times New Roman"/>
          <w:i/>
          <w:sz w:val="24"/>
          <w:szCs w:val="24"/>
        </w:rPr>
        <w:t>nullius</w:t>
      </w:r>
      <w:proofErr w:type="spellEnd"/>
      <w:r>
        <w:rPr>
          <w:rFonts w:ascii="Times New Roman" w:hAnsi="Times New Roman" w:cs="Times New Roman"/>
          <w:sz w:val="24"/>
          <w:szCs w:val="24"/>
        </w:rPr>
        <w:t>) lehet</w:t>
      </w:r>
    </w:p>
    <w:p w:rsidR="002C51D1" w:rsidRDefault="007F22C6" w:rsidP="002C51D1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2C6">
        <w:rPr>
          <w:rFonts w:ascii="Times New Roman" w:hAnsi="Times New Roman" w:cs="Times New Roman"/>
          <w:i/>
          <w:sz w:val="24"/>
          <w:szCs w:val="24"/>
        </w:rPr>
        <w:t>occupatió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F22C6" w:rsidRDefault="00B22CDB" w:rsidP="007F22C6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 lakható uratlan terület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occupálható</w:t>
      </w:r>
      <w:proofErr w:type="spellEnd"/>
    </w:p>
    <w:p w:rsidR="00B22CDB" w:rsidRDefault="001F0203" w:rsidP="007F22C6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 példa: </w:t>
      </w:r>
      <w:r w:rsidR="00B22CDB">
        <w:rPr>
          <w:rFonts w:ascii="Times New Roman" w:hAnsi="Times New Roman" w:cs="Times New Roman"/>
          <w:sz w:val="24"/>
          <w:szCs w:val="24"/>
        </w:rPr>
        <w:t xml:space="preserve">2009-ben Franciaország a Gironde-folyó torkolatában képződött szigetet ejtőernyős </w:t>
      </w:r>
      <w:proofErr w:type="spellStart"/>
      <w:r w:rsidR="00B22CDB">
        <w:rPr>
          <w:rFonts w:ascii="Times New Roman" w:hAnsi="Times New Roman" w:cs="Times New Roman"/>
          <w:sz w:val="24"/>
          <w:szCs w:val="24"/>
        </w:rPr>
        <w:t>deszantakcióval</w:t>
      </w:r>
      <w:proofErr w:type="spellEnd"/>
      <w:r w:rsidR="00B22CDB">
        <w:rPr>
          <w:rFonts w:ascii="Times New Roman" w:hAnsi="Times New Roman" w:cs="Times New Roman"/>
          <w:sz w:val="24"/>
          <w:szCs w:val="24"/>
        </w:rPr>
        <w:t xml:space="preserve"> vette birtokba</w:t>
      </w:r>
    </w:p>
    <w:p w:rsidR="00FD4B2E" w:rsidRDefault="00FD4B2E" w:rsidP="00FD4B2E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származékos szerzésmódok:</w:t>
      </w:r>
    </w:p>
    <w:p w:rsidR="00FD4B2E" w:rsidRDefault="00FD4B2E" w:rsidP="00FD4B2E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állami szuverenitás egy másik korábban fennállott állami szuverenitást szorít ki; a területi fenségjogban az egyik államot egy másik váltja</w:t>
      </w:r>
    </w:p>
    <w:p w:rsidR="00A509A5" w:rsidRDefault="00A509A5" w:rsidP="00FD4B2E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erőszakos szerzésmódok:</w:t>
      </w:r>
    </w:p>
    <w:p w:rsidR="00A509A5" w:rsidRDefault="00A509A5" w:rsidP="00A509A5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már nem elfogadható területszerzési jogcím</w:t>
      </w:r>
    </w:p>
    <w:p w:rsidR="00A509A5" w:rsidRDefault="00A509A5" w:rsidP="00A509A5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nemzetközi jogból ismert alapelvek: az államok békés együttműködésének és az erőszak alkalmazásának tilalma tiltja</w:t>
      </w:r>
    </w:p>
    <w:p w:rsidR="00430FEF" w:rsidRDefault="00430FEF" w:rsidP="00430FEF">
      <w:pPr>
        <w:pStyle w:val="Listaszerbekezds"/>
        <w:numPr>
          <w:ilvl w:val="5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Briand-Kellogg-paktum</w:t>
      </w:r>
      <w:proofErr w:type="spellEnd"/>
      <w:r w:rsidR="009A42B8">
        <w:rPr>
          <w:rFonts w:ascii="Times New Roman" w:hAnsi="Times New Roman" w:cs="Times New Roman"/>
          <w:sz w:val="24"/>
          <w:szCs w:val="24"/>
        </w:rPr>
        <w:t xml:space="preserve"> (1928)</w:t>
      </w:r>
      <w:r>
        <w:rPr>
          <w:rFonts w:ascii="Times New Roman" w:hAnsi="Times New Roman" w:cs="Times New Roman"/>
          <w:sz w:val="24"/>
          <w:szCs w:val="24"/>
        </w:rPr>
        <w:t>, ENSZ Alapokmánya</w:t>
      </w:r>
      <w:r w:rsidR="009A42B8">
        <w:rPr>
          <w:rFonts w:ascii="Times New Roman" w:hAnsi="Times New Roman" w:cs="Times New Roman"/>
          <w:sz w:val="24"/>
          <w:szCs w:val="24"/>
        </w:rPr>
        <w:t xml:space="preserve"> (1945)</w:t>
      </w:r>
      <w:r w:rsidR="00441E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1E21">
        <w:rPr>
          <w:rFonts w:ascii="Times New Roman" w:hAnsi="Times New Roman" w:cs="Times New Roman"/>
          <w:sz w:val="24"/>
          <w:szCs w:val="24"/>
        </w:rPr>
        <w:t>Stimson</w:t>
      </w:r>
      <w:r w:rsidR="009A42B8">
        <w:rPr>
          <w:rFonts w:ascii="Times New Roman" w:hAnsi="Times New Roman" w:cs="Times New Roman"/>
          <w:sz w:val="24"/>
          <w:szCs w:val="24"/>
        </w:rPr>
        <w:t>-doktrína</w:t>
      </w:r>
      <w:proofErr w:type="spellEnd"/>
      <w:r w:rsidR="009A42B8">
        <w:rPr>
          <w:rFonts w:ascii="Times New Roman" w:hAnsi="Times New Roman" w:cs="Times New Roman"/>
          <w:sz w:val="24"/>
          <w:szCs w:val="24"/>
        </w:rPr>
        <w:t xml:space="preserve"> (1932)</w:t>
      </w:r>
    </w:p>
    <w:p w:rsidR="00E5114F" w:rsidRDefault="00571310" w:rsidP="00E5114F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0F2">
        <w:rPr>
          <w:rFonts w:ascii="Times New Roman" w:hAnsi="Times New Roman" w:cs="Times New Roman"/>
          <w:i/>
          <w:sz w:val="24"/>
          <w:szCs w:val="24"/>
        </w:rPr>
        <w:t>annexió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1310" w:rsidRDefault="00571310" w:rsidP="00571310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annexió esetén az azt elszenvedő állam államisága fennmarad, bár csökkent területen</w:t>
      </w:r>
    </w:p>
    <w:p w:rsidR="00E5233F" w:rsidRDefault="00DD5BA6" w:rsidP="00571310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pl.: </w:t>
      </w:r>
      <w:proofErr w:type="spellStart"/>
      <w:r w:rsidR="00E5233F">
        <w:rPr>
          <w:rFonts w:ascii="Times New Roman" w:hAnsi="Times New Roman" w:cs="Times New Roman"/>
          <w:sz w:val="24"/>
          <w:szCs w:val="24"/>
        </w:rPr>
        <w:t>Hegyi-Karabah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Azerbajdzsán területén (Örményország annektálja a területet)</w:t>
      </w:r>
    </w:p>
    <w:p w:rsidR="00571310" w:rsidRDefault="00571310" w:rsidP="00571310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0F2">
        <w:rPr>
          <w:rFonts w:ascii="Times New Roman" w:hAnsi="Times New Roman" w:cs="Times New Roman"/>
          <w:i/>
          <w:sz w:val="24"/>
          <w:szCs w:val="24"/>
        </w:rPr>
        <w:t>debellatio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1310" w:rsidRDefault="00571310" w:rsidP="00571310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bekebelezett állam állami léte is megszűnik a bekebelezés folytán</w:t>
      </w:r>
    </w:p>
    <w:p w:rsidR="00E5233F" w:rsidRDefault="00E5233F" w:rsidP="00571310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Kuvait lerohanása</w:t>
      </w:r>
      <w:r w:rsidR="00DD5BA6">
        <w:rPr>
          <w:rFonts w:ascii="Times New Roman" w:hAnsi="Times New Roman" w:cs="Times New Roman"/>
          <w:sz w:val="24"/>
          <w:szCs w:val="24"/>
        </w:rPr>
        <w:t xml:space="preserve"> az első Öböl-háborúban (Irak)</w:t>
      </w:r>
    </w:p>
    <w:p w:rsidR="00D04140" w:rsidRDefault="00155BF5" w:rsidP="00155BF5">
      <w:pPr>
        <w:pStyle w:val="Listaszerbekezds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békés szerzésmódok:</w:t>
      </w:r>
    </w:p>
    <w:p w:rsidR="00155BF5" w:rsidRDefault="00AF30F2" w:rsidP="00AF30F2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0F2">
        <w:rPr>
          <w:rFonts w:ascii="Times New Roman" w:hAnsi="Times New Roman" w:cs="Times New Roman"/>
          <w:i/>
          <w:sz w:val="24"/>
          <w:szCs w:val="24"/>
        </w:rPr>
        <w:t>adjudicatio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F30F2" w:rsidRDefault="00F23825" w:rsidP="00AF30F2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mögöttes szerződésen (kompromisszum) alapul, melyben a felek alávetik magukat valamely személy vagy bírói fórum joghatóságának</w:t>
      </w:r>
      <w:r w:rsidR="00EA2682">
        <w:rPr>
          <w:rFonts w:ascii="Times New Roman" w:hAnsi="Times New Roman" w:cs="Times New Roman"/>
          <w:sz w:val="24"/>
          <w:szCs w:val="24"/>
        </w:rPr>
        <w:t xml:space="preserve">, de a területszerzés jogcíme maga a </w:t>
      </w:r>
      <w:proofErr w:type="spellStart"/>
      <w:r w:rsidR="00EA2682">
        <w:rPr>
          <w:rFonts w:ascii="Times New Roman" w:hAnsi="Times New Roman" w:cs="Times New Roman"/>
          <w:sz w:val="24"/>
          <w:szCs w:val="24"/>
        </w:rPr>
        <w:t>választottbírói</w:t>
      </w:r>
      <w:proofErr w:type="spellEnd"/>
      <w:r w:rsidR="00EA2682">
        <w:rPr>
          <w:rFonts w:ascii="Times New Roman" w:hAnsi="Times New Roman" w:cs="Times New Roman"/>
          <w:sz w:val="24"/>
          <w:szCs w:val="24"/>
        </w:rPr>
        <w:t xml:space="preserve"> döntés</w:t>
      </w:r>
    </w:p>
    <w:p w:rsidR="00B85E8F" w:rsidRDefault="00B85E8F" w:rsidP="00B85E8F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Sándor pápa 1493-as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választottbírói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döntése alapozta meg az 1494-es </w:t>
      </w:r>
      <w:proofErr w:type="spellStart"/>
      <w:r>
        <w:rPr>
          <w:rFonts w:ascii="Times New Roman" w:hAnsi="Times New Roman" w:cs="Times New Roman"/>
          <w:sz w:val="24"/>
          <w:szCs w:val="24"/>
        </w:rPr>
        <w:t>tordesillasi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</w:t>
      </w:r>
    </w:p>
    <w:p w:rsidR="00B85E8F" w:rsidRDefault="00B85E8F" w:rsidP="00B85E8F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világháború után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Moszul-vidék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feletti döntés [Teleki Pál]</w:t>
      </w:r>
    </w:p>
    <w:p w:rsidR="00591582" w:rsidRDefault="00591582" w:rsidP="00B85E8F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(1938) és II. (1940) bécsi döntés</w:t>
      </w:r>
    </w:p>
    <w:p w:rsidR="00591582" w:rsidRDefault="00591582" w:rsidP="00591582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népszavazás (</w:t>
      </w:r>
      <w:proofErr w:type="spellStart"/>
      <w:r w:rsidRPr="00591582">
        <w:rPr>
          <w:rFonts w:ascii="Times New Roman" w:hAnsi="Times New Roman" w:cs="Times New Roman"/>
          <w:i/>
          <w:sz w:val="24"/>
          <w:szCs w:val="24"/>
        </w:rPr>
        <w:t>plebiszcitum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591582" w:rsidRPr="0077568F" w:rsidRDefault="0077568F" w:rsidP="0077568F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1921</w:t>
      </w:r>
      <w:r w:rsidRPr="0077568F">
        <w:rPr>
          <w:rFonts w:ascii="Times New Roman" w:hAnsi="Times New Roman" w:cs="Times New Roman"/>
          <w:sz w:val="24"/>
          <w:szCs w:val="24"/>
        </w:rPr>
        <w:t xml:space="preserve"> Sopron</w:t>
      </w:r>
    </w:p>
    <w:p w:rsidR="0077568F" w:rsidRDefault="0077568F" w:rsidP="0077568F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1935 Saar-vidék</w:t>
      </w:r>
    </w:p>
    <w:p w:rsidR="00415954" w:rsidRDefault="00415954" w:rsidP="00415954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elbirtoklás (</w:t>
      </w:r>
      <w:proofErr w:type="spellStart"/>
      <w:r w:rsidRPr="00415954">
        <w:rPr>
          <w:rFonts w:ascii="Times New Roman" w:hAnsi="Times New Roman" w:cs="Times New Roman"/>
          <w:i/>
          <w:sz w:val="24"/>
          <w:szCs w:val="24"/>
        </w:rPr>
        <w:t>usucapio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415954" w:rsidRDefault="00415954" w:rsidP="00415954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emberemlékezet óta tartó szakadatlan háborítatlan birtoklást feltételez</w:t>
      </w:r>
    </w:p>
    <w:p w:rsidR="00415954" w:rsidRDefault="00415954" w:rsidP="00415954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gyakorlatban 100 év alatt állhat be</w:t>
      </w:r>
    </w:p>
    <w:p w:rsidR="003B7C5E" w:rsidRDefault="003B7C5E" w:rsidP="003B7C5E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elbirtoklás félbeszakadása</w:t>
      </w:r>
      <w:r w:rsidR="00DD5BA6">
        <w:rPr>
          <w:rFonts w:ascii="Times New Roman" w:hAnsi="Times New Roman" w:cs="Times New Roman"/>
          <w:sz w:val="24"/>
          <w:szCs w:val="24"/>
        </w:rPr>
        <w:t xml:space="preserve"> megfelelően irányadó</w:t>
      </w:r>
    </w:p>
    <w:p w:rsidR="003B7C5E" w:rsidRDefault="0067230E" w:rsidP="003B7C5E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feltétele a szuverenitásból eredő egyes jogok hatóságok útján történő gyakorlása</w:t>
      </w:r>
      <w:r w:rsidR="00DD5BA6">
        <w:rPr>
          <w:rFonts w:ascii="Times New Roman" w:hAnsi="Times New Roman" w:cs="Times New Roman"/>
          <w:sz w:val="24"/>
          <w:szCs w:val="24"/>
        </w:rPr>
        <w:t>, azaz nem egyszerű gazdasági hasznosításról van szó, hanem a helyi sajátosságoknak megfelelő főhatalom gyakorlásról</w:t>
      </w:r>
    </w:p>
    <w:p w:rsidR="00293349" w:rsidRDefault="00293349" w:rsidP="00293349">
      <w:pPr>
        <w:pStyle w:val="Listaszerbekezds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szerződések (</w:t>
      </w:r>
      <w:proofErr w:type="spellStart"/>
      <w:r w:rsidRPr="00293349">
        <w:rPr>
          <w:rFonts w:ascii="Times New Roman" w:hAnsi="Times New Roman" w:cs="Times New Roman"/>
          <w:i/>
          <w:sz w:val="24"/>
          <w:szCs w:val="24"/>
        </w:rPr>
        <w:t>cessio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427E6E" w:rsidRDefault="00427E6E" w:rsidP="00427E6E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békeszerződések</w:t>
      </w:r>
    </w:p>
    <w:p w:rsidR="00DD5BA6" w:rsidRDefault="00DD5BA6" w:rsidP="00DD5BA6">
      <w:pPr>
        <w:pStyle w:val="Listaszerbekezds"/>
        <w:numPr>
          <w:ilvl w:val="5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békeszerződések rendelkezhetnek területváltozásokról, melyeknek jogcíméül e szerződés szolgál</w:t>
      </w:r>
    </w:p>
    <w:p w:rsidR="00427E6E" w:rsidRDefault="00427E6E" w:rsidP="00427E6E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területcsere szerződések</w:t>
      </w:r>
    </w:p>
    <w:p w:rsidR="00427E6E" w:rsidRDefault="00427E6E" w:rsidP="00427E6E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ajándékozási szerződések</w:t>
      </w:r>
    </w:p>
    <w:p w:rsidR="00DD5BA6" w:rsidRDefault="00DD5BA6" w:rsidP="00DD5BA6">
      <w:pPr>
        <w:pStyle w:val="Listaszerbekezds"/>
        <w:numPr>
          <w:ilvl w:val="5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 inkább csak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patrimonális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monarchiák esetében volt gyakorlati jelentősége; modern példája lehet, hogy 1954-ben Hruscsov a Krím-félszigetet Ukrajnának ajándékozta, Ukrajna Oroszországhoz való csatlakozásának 300. évfordulója alkalmából</w:t>
      </w:r>
    </w:p>
    <w:p w:rsidR="00427E6E" w:rsidRDefault="00930721" w:rsidP="00427E6E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adásvételi szerződések [</w:t>
      </w:r>
      <w:r w:rsidR="00DD5BA6">
        <w:rPr>
          <w:rFonts w:ascii="Times New Roman" w:hAnsi="Times New Roman" w:cs="Times New Roman"/>
          <w:sz w:val="24"/>
          <w:szCs w:val="24"/>
        </w:rPr>
        <w:t xml:space="preserve">pl.: </w:t>
      </w:r>
      <w:r w:rsidR="00427E6E">
        <w:rPr>
          <w:rFonts w:ascii="Times New Roman" w:hAnsi="Times New Roman" w:cs="Times New Roman"/>
          <w:sz w:val="24"/>
          <w:szCs w:val="24"/>
        </w:rPr>
        <w:t xml:space="preserve">1803 </w:t>
      </w:r>
      <w:proofErr w:type="spellStart"/>
      <w:r w:rsidR="00427E6E">
        <w:rPr>
          <w:rFonts w:ascii="Times New Roman" w:hAnsi="Times New Roman" w:cs="Times New Roman"/>
          <w:sz w:val="24"/>
          <w:szCs w:val="24"/>
        </w:rPr>
        <w:t>Louisiana</w:t>
      </w:r>
      <w:proofErr w:type="spellEnd"/>
      <w:r w:rsidR="00DD5BA6">
        <w:rPr>
          <w:rFonts w:ascii="Times New Roman" w:hAnsi="Times New Roman" w:cs="Times New Roman"/>
          <w:sz w:val="24"/>
          <w:szCs w:val="24"/>
        </w:rPr>
        <w:t xml:space="preserve"> (Franciaország-USA)</w:t>
      </w:r>
      <w:r w:rsidR="00427E6E">
        <w:rPr>
          <w:rFonts w:ascii="Times New Roman" w:hAnsi="Times New Roman" w:cs="Times New Roman"/>
          <w:sz w:val="24"/>
          <w:szCs w:val="24"/>
        </w:rPr>
        <w:t>, 1867 Alaszka</w:t>
      </w:r>
      <w:r w:rsidR="00DD5BA6">
        <w:rPr>
          <w:rFonts w:ascii="Times New Roman" w:hAnsi="Times New Roman" w:cs="Times New Roman"/>
          <w:sz w:val="24"/>
          <w:szCs w:val="24"/>
        </w:rPr>
        <w:t xml:space="preserve"> (Oroszország-USA)</w:t>
      </w:r>
      <w:r w:rsidR="00427E6E">
        <w:rPr>
          <w:rFonts w:ascii="Times New Roman" w:hAnsi="Times New Roman" w:cs="Times New Roman"/>
          <w:sz w:val="24"/>
          <w:szCs w:val="24"/>
        </w:rPr>
        <w:t>]</w:t>
      </w:r>
    </w:p>
    <w:p w:rsidR="00C93AE3" w:rsidRDefault="00FC3FCE" w:rsidP="00C93AE3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fúziós területegyesítés</w:t>
      </w:r>
      <w:r w:rsidR="00DD5BA6">
        <w:rPr>
          <w:rFonts w:ascii="Times New Roman" w:hAnsi="Times New Roman" w:cs="Times New Roman"/>
          <w:sz w:val="24"/>
          <w:szCs w:val="24"/>
        </w:rPr>
        <w:t>, amennyiben két állam úgy egyesül, hogy mindkettő államisága megszűnik és egy új nemzetközi jogi jogalany jön létre</w:t>
      </w:r>
      <w:r w:rsidR="00C93AE3">
        <w:rPr>
          <w:rFonts w:ascii="Times New Roman" w:hAnsi="Times New Roman" w:cs="Times New Roman"/>
          <w:sz w:val="24"/>
          <w:szCs w:val="24"/>
        </w:rPr>
        <w:t xml:space="preserve"> [</w:t>
      </w:r>
      <w:r w:rsidR="00DD5BA6">
        <w:rPr>
          <w:rFonts w:ascii="Times New Roman" w:hAnsi="Times New Roman" w:cs="Times New Roman"/>
          <w:sz w:val="24"/>
          <w:szCs w:val="24"/>
        </w:rPr>
        <w:t xml:space="preserve">pl.: </w:t>
      </w:r>
      <w:r w:rsidR="00C93AE3">
        <w:rPr>
          <w:rFonts w:ascii="Times New Roman" w:hAnsi="Times New Roman" w:cs="Times New Roman"/>
          <w:sz w:val="24"/>
          <w:szCs w:val="24"/>
        </w:rPr>
        <w:t xml:space="preserve">1964 </w:t>
      </w:r>
      <w:proofErr w:type="spellStart"/>
      <w:r w:rsidR="00C93AE3">
        <w:rPr>
          <w:rFonts w:ascii="Times New Roman" w:hAnsi="Times New Roman" w:cs="Times New Roman"/>
          <w:sz w:val="24"/>
          <w:szCs w:val="24"/>
        </w:rPr>
        <w:t>Tanganyika</w:t>
      </w:r>
      <w:proofErr w:type="spellEnd"/>
      <w:r w:rsidR="00C93AE3">
        <w:rPr>
          <w:rFonts w:ascii="Times New Roman" w:hAnsi="Times New Roman" w:cs="Times New Roman"/>
          <w:sz w:val="24"/>
          <w:szCs w:val="24"/>
        </w:rPr>
        <w:t xml:space="preserve"> és Zanzibár egyesült Tanzániává]</w:t>
      </w:r>
    </w:p>
    <w:p w:rsidR="00A75FE9" w:rsidRPr="00C93AE3" w:rsidRDefault="00A75FE9" w:rsidP="00C93AE3">
      <w:pPr>
        <w:pStyle w:val="Listaszerbekezds"/>
        <w:numPr>
          <w:ilvl w:val="4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örökösödés, házasság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patrimon</w:t>
      </w:r>
      <w:r w:rsidR="009C74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rendszerekben</w:t>
      </w:r>
    </w:p>
    <w:p w:rsidR="007049A9" w:rsidRPr="007049A9" w:rsidRDefault="007049A9" w:rsidP="00704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D6" w:rsidRPr="00BF14D6" w:rsidRDefault="00BF14D6" w:rsidP="00BF1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D6" w:rsidRPr="00BF14D6" w:rsidRDefault="00BF14D6" w:rsidP="00BF1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4D6" w:rsidRPr="00BF14D6" w:rsidRDefault="00BF14D6" w:rsidP="00BF1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8BF" w:rsidRPr="00BF14D6" w:rsidRDefault="00C238BF" w:rsidP="00BF14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38BF" w:rsidRPr="00BF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6BC"/>
    <w:multiLevelType w:val="hybridMultilevel"/>
    <w:tmpl w:val="D7F8EFF8"/>
    <w:lvl w:ilvl="0" w:tplc="DF8ED8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B3C"/>
    <w:multiLevelType w:val="hybridMultilevel"/>
    <w:tmpl w:val="3A02C894"/>
    <w:lvl w:ilvl="0" w:tplc="00ECC6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204E"/>
    <w:multiLevelType w:val="hybridMultilevel"/>
    <w:tmpl w:val="11A2D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91643"/>
    <w:multiLevelType w:val="hybridMultilevel"/>
    <w:tmpl w:val="AB0A47DA"/>
    <w:lvl w:ilvl="0" w:tplc="A7108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B15EA"/>
    <w:multiLevelType w:val="hybridMultilevel"/>
    <w:tmpl w:val="B8D69312"/>
    <w:lvl w:ilvl="0" w:tplc="A2A64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77CF3"/>
    <w:multiLevelType w:val="hybridMultilevel"/>
    <w:tmpl w:val="7460EB38"/>
    <w:lvl w:ilvl="0" w:tplc="225ED11A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FAB5028"/>
    <w:multiLevelType w:val="hybridMultilevel"/>
    <w:tmpl w:val="39A84DF4"/>
    <w:lvl w:ilvl="0" w:tplc="5C6C1B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D56297"/>
    <w:multiLevelType w:val="hybridMultilevel"/>
    <w:tmpl w:val="9FF86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AE"/>
    <w:rsid w:val="00023798"/>
    <w:rsid w:val="000368F9"/>
    <w:rsid w:val="00040FA3"/>
    <w:rsid w:val="000468CF"/>
    <w:rsid w:val="00057A52"/>
    <w:rsid w:val="00060476"/>
    <w:rsid w:val="0009603B"/>
    <w:rsid w:val="000B1251"/>
    <w:rsid w:val="000B31D5"/>
    <w:rsid w:val="000F6AD2"/>
    <w:rsid w:val="00100B15"/>
    <w:rsid w:val="00126B53"/>
    <w:rsid w:val="00155BF5"/>
    <w:rsid w:val="00170E16"/>
    <w:rsid w:val="00182BE7"/>
    <w:rsid w:val="00187712"/>
    <w:rsid w:val="001F0203"/>
    <w:rsid w:val="0023289A"/>
    <w:rsid w:val="00245D96"/>
    <w:rsid w:val="00280BBD"/>
    <w:rsid w:val="00292778"/>
    <w:rsid w:val="00293349"/>
    <w:rsid w:val="002940D2"/>
    <w:rsid w:val="002B6C8D"/>
    <w:rsid w:val="002C51D1"/>
    <w:rsid w:val="002D2569"/>
    <w:rsid w:val="00330EB9"/>
    <w:rsid w:val="003530B5"/>
    <w:rsid w:val="003611A1"/>
    <w:rsid w:val="00387643"/>
    <w:rsid w:val="003969CC"/>
    <w:rsid w:val="003A0B31"/>
    <w:rsid w:val="003A7B29"/>
    <w:rsid w:val="003B7C5E"/>
    <w:rsid w:val="003C06A3"/>
    <w:rsid w:val="003C2909"/>
    <w:rsid w:val="003E34DF"/>
    <w:rsid w:val="003F0FFF"/>
    <w:rsid w:val="004051CD"/>
    <w:rsid w:val="0041374E"/>
    <w:rsid w:val="004144F2"/>
    <w:rsid w:val="004146D5"/>
    <w:rsid w:val="00415954"/>
    <w:rsid w:val="00427E6E"/>
    <w:rsid w:val="00430FEF"/>
    <w:rsid w:val="0043280C"/>
    <w:rsid w:val="00441198"/>
    <w:rsid w:val="00441E21"/>
    <w:rsid w:val="00443C7A"/>
    <w:rsid w:val="00454919"/>
    <w:rsid w:val="004653FF"/>
    <w:rsid w:val="00475276"/>
    <w:rsid w:val="00497148"/>
    <w:rsid w:val="00504F98"/>
    <w:rsid w:val="00506B2C"/>
    <w:rsid w:val="0052357B"/>
    <w:rsid w:val="0052464E"/>
    <w:rsid w:val="00525547"/>
    <w:rsid w:val="0055199C"/>
    <w:rsid w:val="00555301"/>
    <w:rsid w:val="005633D0"/>
    <w:rsid w:val="00571310"/>
    <w:rsid w:val="00580CED"/>
    <w:rsid w:val="00591582"/>
    <w:rsid w:val="005A46D5"/>
    <w:rsid w:val="00601F37"/>
    <w:rsid w:val="00607465"/>
    <w:rsid w:val="00621638"/>
    <w:rsid w:val="00671FFA"/>
    <w:rsid w:val="0067230E"/>
    <w:rsid w:val="00676B3D"/>
    <w:rsid w:val="006869D4"/>
    <w:rsid w:val="006871A4"/>
    <w:rsid w:val="006949FD"/>
    <w:rsid w:val="006A0EEA"/>
    <w:rsid w:val="006C5F73"/>
    <w:rsid w:val="006E074D"/>
    <w:rsid w:val="006F4CA4"/>
    <w:rsid w:val="007049A9"/>
    <w:rsid w:val="0073496A"/>
    <w:rsid w:val="0075102D"/>
    <w:rsid w:val="0077137C"/>
    <w:rsid w:val="0077568F"/>
    <w:rsid w:val="00783CF5"/>
    <w:rsid w:val="007B2CA6"/>
    <w:rsid w:val="007E17FF"/>
    <w:rsid w:val="007F22C6"/>
    <w:rsid w:val="00805B05"/>
    <w:rsid w:val="00822DA5"/>
    <w:rsid w:val="00823B8C"/>
    <w:rsid w:val="00883C2D"/>
    <w:rsid w:val="0089587E"/>
    <w:rsid w:val="00896556"/>
    <w:rsid w:val="008A5AAE"/>
    <w:rsid w:val="008D7FB8"/>
    <w:rsid w:val="008E0D40"/>
    <w:rsid w:val="009260E0"/>
    <w:rsid w:val="00930721"/>
    <w:rsid w:val="00947554"/>
    <w:rsid w:val="00964BF5"/>
    <w:rsid w:val="00996272"/>
    <w:rsid w:val="009A42B8"/>
    <w:rsid w:val="009B4423"/>
    <w:rsid w:val="009B7811"/>
    <w:rsid w:val="009C0CE5"/>
    <w:rsid w:val="009C6096"/>
    <w:rsid w:val="009C748E"/>
    <w:rsid w:val="009D4926"/>
    <w:rsid w:val="009E1CF7"/>
    <w:rsid w:val="009E1D21"/>
    <w:rsid w:val="009F2A4D"/>
    <w:rsid w:val="009F7877"/>
    <w:rsid w:val="00A25253"/>
    <w:rsid w:val="00A25383"/>
    <w:rsid w:val="00A25F62"/>
    <w:rsid w:val="00A31C3C"/>
    <w:rsid w:val="00A509A5"/>
    <w:rsid w:val="00A62094"/>
    <w:rsid w:val="00A75FE9"/>
    <w:rsid w:val="00A933BE"/>
    <w:rsid w:val="00AC090C"/>
    <w:rsid w:val="00AD0C08"/>
    <w:rsid w:val="00AD6F5C"/>
    <w:rsid w:val="00AF30F2"/>
    <w:rsid w:val="00B017B9"/>
    <w:rsid w:val="00B208B4"/>
    <w:rsid w:val="00B22CDB"/>
    <w:rsid w:val="00B36830"/>
    <w:rsid w:val="00B36CBF"/>
    <w:rsid w:val="00B65F29"/>
    <w:rsid w:val="00B761E0"/>
    <w:rsid w:val="00B85E8F"/>
    <w:rsid w:val="00BC2D1F"/>
    <w:rsid w:val="00BF14D6"/>
    <w:rsid w:val="00BF1973"/>
    <w:rsid w:val="00BF4EF7"/>
    <w:rsid w:val="00C11614"/>
    <w:rsid w:val="00C238BF"/>
    <w:rsid w:val="00C30C6B"/>
    <w:rsid w:val="00C44DE9"/>
    <w:rsid w:val="00C57F11"/>
    <w:rsid w:val="00C606BC"/>
    <w:rsid w:val="00C61102"/>
    <w:rsid w:val="00C678C1"/>
    <w:rsid w:val="00C93AE3"/>
    <w:rsid w:val="00CB0683"/>
    <w:rsid w:val="00CC4604"/>
    <w:rsid w:val="00CE4B5C"/>
    <w:rsid w:val="00CF2814"/>
    <w:rsid w:val="00D04140"/>
    <w:rsid w:val="00D04E5D"/>
    <w:rsid w:val="00D22078"/>
    <w:rsid w:val="00D33939"/>
    <w:rsid w:val="00D4423D"/>
    <w:rsid w:val="00D648BB"/>
    <w:rsid w:val="00D82AC1"/>
    <w:rsid w:val="00DA7AD4"/>
    <w:rsid w:val="00DB2913"/>
    <w:rsid w:val="00DD4C63"/>
    <w:rsid w:val="00DD5BA6"/>
    <w:rsid w:val="00DF2D50"/>
    <w:rsid w:val="00E05846"/>
    <w:rsid w:val="00E07B9C"/>
    <w:rsid w:val="00E22E91"/>
    <w:rsid w:val="00E5114F"/>
    <w:rsid w:val="00E5233F"/>
    <w:rsid w:val="00E80B8B"/>
    <w:rsid w:val="00E95D52"/>
    <w:rsid w:val="00EA2682"/>
    <w:rsid w:val="00EE032E"/>
    <w:rsid w:val="00EE0968"/>
    <w:rsid w:val="00EF3FA5"/>
    <w:rsid w:val="00EF4642"/>
    <w:rsid w:val="00F108B7"/>
    <w:rsid w:val="00F23825"/>
    <w:rsid w:val="00F729BD"/>
    <w:rsid w:val="00F7615D"/>
    <w:rsid w:val="00F76530"/>
    <w:rsid w:val="00F860AB"/>
    <w:rsid w:val="00FC3FCE"/>
    <w:rsid w:val="00FD0024"/>
    <w:rsid w:val="00FD4B2E"/>
    <w:rsid w:val="00FD6CB4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3588A-0E00-4C04-A19F-53B1510C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1736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Tussay Ákos</dc:creator>
  <cp:keywords/>
  <dc:description/>
  <cp:lastModifiedBy>Szikszai Krisztina</cp:lastModifiedBy>
  <cp:revision>2</cp:revision>
  <dcterms:created xsi:type="dcterms:W3CDTF">2016-11-21T06:29:00Z</dcterms:created>
  <dcterms:modified xsi:type="dcterms:W3CDTF">2016-11-21T06:29:00Z</dcterms:modified>
</cp:coreProperties>
</file>