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08" w:rsidRPr="0040193D" w:rsidRDefault="005F0608" w:rsidP="0040193D">
      <w:pPr>
        <w:jc w:val="center"/>
        <w:rPr>
          <w:rFonts w:ascii="Cambria" w:hAnsi="Cambria" w:cs="Cambria"/>
          <w:b/>
          <w:bCs/>
          <w:sz w:val="32"/>
          <w:szCs w:val="32"/>
          <w:lang w:val="en-GB"/>
        </w:rPr>
      </w:pPr>
      <w:r>
        <w:rPr>
          <w:rFonts w:ascii="Cambria" w:hAnsi="Cambria" w:cs="Cambria"/>
          <w:b/>
          <w:bCs/>
          <w:sz w:val="32"/>
          <w:szCs w:val="32"/>
          <w:lang w:val="en-GB"/>
        </w:rPr>
        <w:t>Legal Theory 2</w:t>
      </w:r>
      <w:r w:rsidR="0020173A">
        <w:rPr>
          <w:rFonts w:ascii="Cambria" w:hAnsi="Cambria" w:cs="Cambria"/>
          <w:b/>
          <w:bCs/>
          <w:sz w:val="32"/>
          <w:szCs w:val="32"/>
          <w:lang w:val="en-GB"/>
        </w:rPr>
        <w:t xml:space="preserve"> – JOJB205XX0</w:t>
      </w:r>
    </w:p>
    <w:p w:rsidR="005F0608" w:rsidRDefault="005F0608" w:rsidP="0057392B">
      <w:pPr>
        <w:jc w:val="both"/>
        <w:rPr>
          <w:rFonts w:ascii="Cambria" w:hAnsi="Cambria" w:cs="Cambria"/>
          <w:lang w:val="en-GB"/>
        </w:rPr>
      </w:pPr>
    </w:p>
    <w:p w:rsidR="00024D52" w:rsidRDefault="00024D52" w:rsidP="0057392B">
      <w:pPr>
        <w:jc w:val="both"/>
        <w:rPr>
          <w:rFonts w:ascii="Cambria" w:hAnsi="Cambria" w:cs="Cambria"/>
          <w:lang w:val="en-GB"/>
        </w:rPr>
      </w:pPr>
    </w:p>
    <w:p w:rsidR="00024D52" w:rsidRPr="00E56FD4" w:rsidRDefault="00024D52" w:rsidP="0057392B">
      <w:pPr>
        <w:jc w:val="both"/>
        <w:rPr>
          <w:rFonts w:ascii="Cambria" w:hAnsi="Cambria" w:cs="Cambria"/>
          <w:lang w:val="en-GB"/>
        </w:rPr>
      </w:pPr>
    </w:p>
    <w:p w:rsidR="005F0608" w:rsidRPr="00E56FD4" w:rsidRDefault="005F0608" w:rsidP="00862D4E">
      <w:pPr>
        <w:spacing w:after="120"/>
        <w:jc w:val="both"/>
        <w:rPr>
          <w:rFonts w:ascii="Cambria" w:hAnsi="Cambria" w:cs="Cambria"/>
          <w:b/>
          <w:bCs/>
          <w:sz w:val="26"/>
          <w:szCs w:val="26"/>
          <w:lang w:val="en-GB"/>
        </w:rPr>
      </w:pPr>
      <w:r w:rsidRPr="00E56FD4">
        <w:rPr>
          <w:rFonts w:ascii="Cambria" w:hAnsi="Cambria" w:cs="Cambria"/>
          <w:b/>
          <w:bCs/>
          <w:sz w:val="26"/>
          <w:szCs w:val="26"/>
          <w:lang w:val="en-GB"/>
        </w:rPr>
        <w:t>Course description</w:t>
      </w:r>
      <w:r w:rsidR="0020173A">
        <w:rPr>
          <w:rFonts w:ascii="Cambria" w:hAnsi="Cambria" w:cs="Cambria"/>
          <w:b/>
          <w:bCs/>
          <w:sz w:val="26"/>
          <w:szCs w:val="26"/>
          <w:lang w:val="en-GB"/>
        </w:rPr>
        <w:t xml:space="preserve"> – 6 ECTS</w:t>
      </w:r>
      <w:bookmarkStart w:id="0" w:name="_GoBack"/>
      <w:bookmarkEnd w:id="0"/>
    </w:p>
    <w:p w:rsidR="005F0608" w:rsidRPr="00A15BB2" w:rsidRDefault="005F0608" w:rsidP="00A15BB2">
      <w:pPr>
        <w:jc w:val="both"/>
        <w:rPr>
          <w:rFonts w:ascii="Cambria" w:hAnsi="Cambria" w:cs="Cambria"/>
          <w:lang w:val="en-GB"/>
        </w:rPr>
      </w:pPr>
      <w:r>
        <w:rPr>
          <w:rFonts w:ascii="Cambria" w:hAnsi="Cambria" w:cs="Cambria"/>
          <w:shd w:val="clear" w:color="auto" w:fill="FFFFFF"/>
          <w:lang w:val="en-GB"/>
        </w:rPr>
        <w:t>The course ‘Legal Theory 2’</w:t>
      </w:r>
      <w:r w:rsidRPr="00A15BB2">
        <w:rPr>
          <w:rFonts w:ascii="Cambria" w:hAnsi="Cambria" w:cs="Cambria"/>
          <w:shd w:val="clear" w:color="auto" w:fill="FFFFFF"/>
          <w:lang w:val="en-GB"/>
        </w:rPr>
        <w:t xml:space="preserve"> treats the fundamental elements and problems of legal philosophy within a unified conceptual framework. Above all, it discusses the essence of law and its relation to justice, legal validity, the distinction between binding force, coercive force and violence, and the relationship and differences between law and morality. The emphasis is </w:t>
      </w:r>
      <w:r w:rsidR="00FB051D">
        <w:rPr>
          <w:rFonts w:ascii="Cambria" w:hAnsi="Cambria" w:cs="Cambria"/>
          <w:shd w:val="clear" w:color="auto" w:fill="FFFFFF"/>
          <w:lang w:val="en-GB"/>
        </w:rPr>
        <w:t xml:space="preserve">placed </w:t>
      </w:r>
      <w:r w:rsidRPr="00A15BB2">
        <w:rPr>
          <w:rFonts w:ascii="Cambria" w:hAnsi="Cambria" w:cs="Cambria"/>
          <w:shd w:val="clear" w:color="auto" w:fill="FFFFFF"/>
          <w:lang w:val="en-GB"/>
        </w:rPr>
        <w:t xml:space="preserve">on grounding fundamental human rights and natural law institutions. The notion of legal argumentation, its possibilities and limits of application are also expounded within this theoretical framework. In this way, legal philosophy recovers its traditional, </w:t>
      </w:r>
      <w:proofErr w:type="spellStart"/>
      <w:r w:rsidRPr="00A15BB2">
        <w:rPr>
          <w:rFonts w:ascii="Cambria" w:hAnsi="Cambria" w:cs="Cambria"/>
          <w:shd w:val="clear" w:color="auto" w:fill="FFFFFF"/>
          <w:lang w:val="en-GB"/>
        </w:rPr>
        <w:t>jusnaturalistic</w:t>
      </w:r>
      <w:proofErr w:type="spellEnd"/>
      <w:r w:rsidRPr="00A15BB2">
        <w:rPr>
          <w:rFonts w:ascii="Cambria" w:hAnsi="Cambria" w:cs="Cambria"/>
          <w:shd w:val="clear" w:color="auto" w:fill="FFFFFF"/>
          <w:lang w:val="en-GB"/>
        </w:rPr>
        <w:t xml:space="preserve"> meaning and content, and thereby essential legal concepts, questions and institutions almost completely abandoned by contemporary legal theory regain their importance.</w:t>
      </w:r>
    </w:p>
    <w:p w:rsidR="005F0608" w:rsidRDefault="005F0608" w:rsidP="0057392B">
      <w:pPr>
        <w:jc w:val="both"/>
        <w:rPr>
          <w:rFonts w:ascii="Cambria" w:hAnsi="Cambria" w:cs="Cambria"/>
          <w:lang w:val="en-GB"/>
        </w:rPr>
      </w:pPr>
    </w:p>
    <w:p w:rsidR="005F0608" w:rsidRDefault="005F0608" w:rsidP="00DF161A">
      <w:pPr>
        <w:spacing w:after="120"/>
        <w:jc w:val="both"/>
        <w:rPr>
          <w:rFonts w:ascii="Cambria" w:hAnsi="Cambria" w:cs="Cambria"/>
          <w:b/>
          <w:bCs/>
          <w:sz w:val="26"/>
          <w:szCs w:val="26"/>
          <w:lang w:val="en-GB"/>
        </w:rPr>
      </w:pPr>
      <w:r>
        <w:rPr>
          <w:rFonts w:ascii="Cambria" w:hAnsi="Cambria" w:cs="Cambria"/>
          <w:b/>
          <w:bCs/>
          <w:sz w:val="26"/>
          <w:szCs w:val="26"/>
          <w:lang w:val="en-GB"/>
        </w:rPr>
        <w:t>R</w:t>
      </w:r>
      <w:r w:rsidRPr="000D12D5">
        <w:rPr>
          <w:rFonts w:ascii="Cambria" w:hAnsi="Cambria" w:cs="Cambria"/>
          <w:b/>
          <w:bCs/>
          <w:sz w:val="26"/>
          <w:szCs w:val="26"/>
          <w:lang w:val="en-GB"/>
        </w:rPr>
        <w:t>equirements</w:t>
      </w:r>
      <w:r>
        <w:rPr>
          <w:rFonts w:ascii="Cambria" w:hAnsi="Cambria" w:cs="Cambria"/>
          <w:b/>
          <w:bCs/>
          <w:sz w:val="26"/>
          <w:szCs w:val="26"/>
          <w:lang w:val="en-GB"/>
        </w:rPr>
        <w:t xml:space="preserve"> and e</w:t>
      </w:r>
      <w:r w:rsidRPr="00DF161A">
        <w:rPr>
          <w:rFonts w:ascii="Cambria" w:hAnsi="Cambria" w:cs="Cambria"/>
          <w:b/>
          <w:bCs/>
          <w:sz w:val="26"/>
          <w:szCs w:val="26"/>
          <w:lang w:val="en-GB"/>
        </w:rPr>
        <w:t>valuation</w:t>
      </w:r>
    </w:p>
    <w:p w:rsidR="005F0608" w:rsidRPr="00DF161A" w:rsidRDefault="005F0608" w:rsidP="0040193D">
      <w:pPr>
        <w:jc w:val="both"/>
        <w:rPr>
          <w:rFonts w:ascii="Cambria" w:hAnsi="Cambria" w:cs="Cambria"/>
          <w:lang w:val="en-US"/>
        </w:rPr>
      </w:pPr>
      <w:r w:rsidRPr="00DF161A">
        <w:rPr>
          <w:rFonts w:ascii="Cambria" w:hAnsi="Cambria" w:cs="Cambria"/>
          <w:lang w:val="en-GB"/>
        </w:rPr>
        <w:t>Attendance and active class participation are basic requirements</w:t>
      </w:r>
      <w:r w:rsidRPr="00024D52">
        <w:rPr>
          <w:rFonts w:ascii="Cambria" w:hAnsi="Cambria" w:cs="Cambria"/>
          <w:lang w:val="en-GB"/>
        </w:rPr>
        <w:t xml:space="preserve">. Four </w:t>
      </w:r>
      <w:r w:rsidRPr="00024D52">
        <w:rPr>
          <w:rFonts w:ascii="Cambria" w:hAnsi="Cambria" w:cs="Cambria"/>
          <w:lang w:val="en-US"/>
        </w:rPr>
        <w:t xml:space="preserve">absences will result in your failing the course.  </w:t>
      </w:r>
      <w:r w:rsidRPr="00024D52">
        <w:rPr>
          <w:rFonts w:ascii="Cambria" w:hAnsi="Cambria" w:cs="Cambria"/>
          <w:lang w:val="en-GB"/>
        </w:rPr>
        <w:t>Evaluation will be based partly on oral examination and partly on class participation.</w:t>
      </w:r>
    </w:p>
    <w:p w:rsidR="005F0608" w:rsidRPr="00E56FD4" w:rsidRDefault="005F0608" w:rsidP="0057392B">
      <w:pPr>
        <w:jc w:val="both"/>
        <w:rPr>
          <w:rFonts w:ascii="Cambria" w:hAnsi="Cambria" w:cs="Cambria"/>
          <w:b/>
          <w:bCs/>
          <w:lang w:val="en-GB"/>
        </w:rPr>
      </w:pPr>
    </w:p>
    <w:p w:rsidR="005F0608" w:rsidRPr="00DF161A" w:rsidRDefault="005F0608" w:rsidP="00862D4E">
      <w:pPr>
        <w:spacing w:after="180"/>
        <w:jc w:val="both"/>
        <w:rPr>
          <w:rFonts w:ascii="Cambria" w:hAnsi="Cambria" w:cs="Cambria"/>
          <w:b/>
          <w:bCs/>
          <w:sz w:val="26"/>
          <w:szCs w:val="26"/>
          <w:lang w:val="en-GB"/>
        </w:rPr>
      </w:pPr>
      <w:r w:rsidRPr="00E56FD4">
        <w:rPr>
          <w:rFonts w:ascii="Cambria" w:hAnsi="Cambria" w:cs="Cambria"/>
          <w:b/>
          <w:bCs/>
          <w:sz w:val="26"/>
          <w:szCs w:val="26"/>
          <w:lang w:val="en-GB"/>
        </w:rPr>
        <w:t>Readings</w:t>
      </w:r>
    </w:p>
    <w:p w:rsidR="005F0608" w:rsidRPr="001A045C" w:rsidRDefault="005F0608" w:rsidP="001A045C">
      <w:pPr>
        <w:ind w:left="284" w:hanging="284"/>
        <w:jc w:val="both"/>
        <w:rPr>
          <w:rFonts w:ascii="Cambria" w:hAnsi="Cambria" w:cs="Cambria"/>
          <w:lang w:val="en-US"/>
        </w:rPr>
      </w:pPr>
      <w:r w:rsidRPr="001A045C">
        <w:rPr>
          <w:rFonts w:ascii="Cambria" w:hAnsi="Cambria" w:cs="Cambria"/>
          <w:lang w:val="en-US"/>
        </w:rPr>
        <w:t xml:space="preserve">Hans </w:t>
      </w:r>
      <w:proofErr w:type="spellStart"/>
      <w:r w:rsidRPr="001A045C">
        <w:rPr>
          <w:rFonts w:ascii="Cambria" w:hAnsi="Cambria" w:cs="Cambria"/>
          <w:lang w:val="en-US"/>
        </w:rPr>
        <w:t>Kelsen</w:t>
      </w:r>
      <w:proofErr w:type="spellEnd"/>
      <w:r>
        <w:rPr>
          <w:rFonts w:ascii="Cambria" w:hAnsi="Cambria" w:cs="Cambria"/>
          <w:lang w:val="en-US"/>
        </w:rPr>
        <w:t>,</w:t>
      </w:r>
      <w:r w:rsidRPr="001A045C">
        <w:rPr>
          <w:rFonts w:ascii="Cambria" w:hAnsi="Cambria" w:cs="Cambria"/>
          <w:lang w:val="en-US"/>
        </w:rPr>
        <w:t xml:space="preserve"> </w:t>
      </w:r>
      <w:r w:rsidRPr="001A045C">
        <w:rPr>
          <w:rFonts w:ascii="Cambria" w:hAnsi="Cambria" w:cs="Cambria"/>
          <w:i/>
          <w:iCs/>
          <w:lang w:val="en-US"/>
        </w:rPr>
        <w:t>Introduction to the Problems of Legal Theory</w:t>
      </w:r>
      <w:r>
        <w:rPr>
          <w:rFonts w:ascii="Cambria" w:hAnsi="Cambria" w:cs="Cambria"/>
          <w:lang w:val="en-US"/>
        </w:rPr>
        <w:t xml:space="preserve"> [1934], trans. B. L. Paulson and S. L. Paulson (Oxford: Clarendon Press, 1992), §§ 1–17, pp. 7–36</w:t>
      </w:r>
    </w:p>
    <w:p w:rsidR="005F0608" w:rsidRPr="001A045C" w:rsidRDefault="005F0608" w:rsidP="001A045C">
      <w:pPr>
        <w:ind w:left="284" w:hanging="284"/>
        <w:jc w:val="both"/>
        <w:rPr>
          <w:rFonts w:ascii="Cambria" w:hAnsi="Cambria" w:cs="Cambria"/>
          <w:lang w:val="en-US"/>
        </w:rPr>
      </w:pPr>
      <w:r w:rsidRPr="001A045C">
        <w:rPr>
          <w:rFonts w:ascii="Cambria" w:hAnsi="Cambria" w:cs="Cambria"/>
          <w:lang w:val="en-US"/>
        </w:rPr>
        <w:t>Herbert Hart</w:t>
      </w:r>
      <w:r>
        <w:rPr>
          <w:rFonts w:ascii="Cambria" w:hAnsi="Cambria" w:cs="Cambria"/>
          <w:lang w:val="en-US"/>
        </w:rPr>
        <w:t>,</w:t>
      </w:r>
      <w:r w:rsidRPr="001A045C">
        <w:rPr>
          <w:rFonts w:ascii="Cambria" w:hAnsi="Cambria" w:cs="Cambria"/>
          <w:lang w:val="en-US"/>
        </w:rPr>
        <w:t xml:space="preserve"> </w:t>
      </w:r>
      <w:r w:rsidRPr="001A045C">
        <w:rPr>
          <w:rFonts w:ascii="Cambria" w:hAnsi="Cambria" w:cs="Cambria"/>
          <w:i/>
          <w:iCs/>
          <w:lang w:val="en-US"/>
        </w:rPr>
        <w:t>The Concept of Law</w:t>
      </w:r>
      <w:r>
        <w:rPr>
          <w:rFonts w:ascii="Cambria" w:hAnsi="Cambria" w:cs="Cambria"/>
          <w:lang w:val="en-US"/>
        </w:rPr>
        <w:t xml:space="preserve"> [</w:t>
      </w:r>
      <w:proofErr w:type="gramStart"/>
      <w:r>
        <w:rPr>
          <w:rFonts w:ascii="Cambria" w:hAnsi="Cambria" w:cs="Cambria"/>
          <w:lang w:val="en-US"/>
        </w:rPr>
        <w:t>1961 ]</w:t>
      </w:r>
      <w:proofErr w:type="gramEnd"/>
      <w:r>
        <w:rPr>
          <w:rFonts w:ascii="Cambria" w:hAnsi="Cambria" w:cs="Cambria"/>
          <w:lang w:val="en-US"/>
        </w:rPr>
        <w:t xml:space="preserve"> (Oxford: OUP, 1994)</w:t>
      </w:r>
      <w:r w:rsidRPr="001A045C">
        <w:rPr>
          <w:rFonts w:ascii="Cambria" w:hAnsi="Cambria" w:cs="Cambria"/>
          <w:lang w:val="en-US"/>
        </w:rPr>
        <w:t xml:space="preserve">, </w:t>
      </w:r>
      <w:proofErr w:type="spellStart"/>
      <w:r w:rsidRPr="001A045C">
        <w:rPr>
          <w:rFonts w:ascii="Cambria" w:hAnsi="Cambria" w:cs="Cambria"/>
          <w:lang w:val="en-US"/>
        </w:rPr>
        <w:t>ch.</w:t>
      </w:r>
      <w:proofErr w:type="spellEnd"/>
      <w:r w:rsidRPr="001A045C">
        <w:rPr>
          <w:rFonts w:ascii="Cambria" w:hAnsi="Cambria" w:cs="Cambria"/>
          <w:lang w:val="en-US"/>
        </w:rPr>
        <w:t xml:space="preserve"> V</w:t>
      </w:r>
      <w:r>
        <w:rPr>
          <w:rFonts w:ascii="Cambria" w:hAnsi="Cambria" w:cs="Cambria"/>
          <w:lang w:val="en-US"/>
        </w:rPr>
        <w:t>, pp. 79-99</w:t>
      </w:r>
    </w:p>
    <w:p w:rsidR="005F0608" w:rsidRPr="001A045C" w:rsidRDefault="005F0608" w:rsidP="001A045C">
      <w:pPr>
        <w:ind w:left="284" w:hanging="284"/>
        <w:jc w:val="both"/>
        <w:rPr>
          <w:rFonts w:ascii="Cambria" w:hAnsi="Cambria" w:cs="Cambria"/>
          <w:lang w:val="en-US"/>
        </w:rPr>
      </w:pPr>
      <w:r w:rsidRPr="001A045C">
        <w:rPr>
          <w:rFonts w:ascii="Cambria" w:hAnsi="Cambria" w:cs="Cambria"/>
          <w:lang w:val="en-US"/>
        </w:rPr>
        <w:t xml:space="preserve">Gustav </w:t>
      </w:r>
      <w:proofErr w:type="spellStart"/>
      <w:r w:rsidRPr="001A045C">
        <w:rPr>
          <w:rFonts w:ascii="Cambria" w:hAnsi="Cambria" w:cs="Cambria"/>
          <w:lang w:val="en-US"/>
        </w:rPr>
        <w:t>Radbruch</w:t>
      </w:r>
      <w:proofErr w:type="spellEnd"/>
      <w:r>
        <w:rPr>
          <w:rFonts w:ascii="Cambria" w:hAnsi="Cambria" w:cs="Cambria"/>
          <w:lang w:val="en-US"/>
        </w:rPr>
        <w:t>,</w:t>
      </w:r>
      <w:r w:rsidRPr="001A045C">
        <w:rPr>
          <w:rFonts w:ascii="Cambria" w:hAnsi="Cambria" w:cs="Cambria"/>
          <w:lang w:val="en-US"/>
        </w:rPr>
        <w:t xml:space="preserve"> ‘Five Minutes of Legal Philosophy’ [1945]</w:t>
      </w:r>
      <w:r>
        <w:rPr>
          <w:rFonts w:ascii="Cambria" w:hAnsi="Cambria" w:cs="Cambria"/>
          <w:lang w:val="en-US"/>
        </w:rPr>
        <w:t>,</w:t>
      </w:r>
      <w:r w:rsidRPr="001A045C">
        <w:rPr>
          <w:rFonts w:ascii="Cambria" w:hAnsi="Cambria" w:cs="Cambria"/>
          <w:i/>
          <w:iCs/>
          <w:lang w:val="en-US"/>
        </w:rPr>
        <w:t xml:space="preserve"> </w:t>
      </w:r>
      <w:r>
        <w:rPr>
          <w:rFonts w:ascii="Cambria" w:hAnsi="Cambria" w:cs="Cambria"/>
          <w:lang w:val="en-US"/>
        </w:rPr>
        <w:t xml:space="preserve">trans. B. L. Paulson and S. L. Paulson, </w:t>
      </w:r>
      <w:r w:rsidRPr="001A045C">
        <w:rPr>
          <w:rFonts w:ascii="Cambria" w:hAnsi="Cambria" w:cs="Cambria"/>
          <w:i/>
          <w:iCs/>
          <w:lang w:val="en-US"/>
        </w:rPr>
        <w:t>Oxford Journal of Legal Studies</w:t>
      </w:r>
      <w:r w:rsidRPr="001A045C">
        <w:rPr>
          <w:rFonts w:ascii="Cambria" w:hAnsi="Cambria" w:cs="Cambria"/>
          <w:lang w:val="en-US"/>
        </w:rPr>
        <w:t xml:space="preserve"> 26 (2006), </w:t>
      </w:r>
      <w:r>
        <w:rPr>
          <w:rFonts w:ascii="Cambria" w:hAnsi="Cambria" w:cs="Cambria"/>
          <w:lang w:val="en-US"/>
        </w:rPr>
        <w:t xml:space="preserve">pp. </w:t>
      </w:r>
      <w:r w:rsidRPr="001A045C">
        <w:rPr>
          <w:rFonts w:ascii="Cambria" w:hAnsi="Cambria" w:cs="Cambria"/>
          <w:lang w:val="en-US"/>
        </w:rPr>
        <w:t>13–15</w:t>
      </w:r>
    </w:p>
    <w:p w:rsidR="005F0608" w:rsidRPr="001A045C" w:rsidRDefault="005F0608" w:rsidP="001A045C">
      <w:pPr>
        <w:ind w:left="284" w:hanging="284"/>
        <w:jc w:val="both"/>
        <w:rPr>
          <w:rFonts w:ascii="Cambria" w:hAnsi="Cambria" w:cs="Cambria"/>
          <w:lang w:val="en-US"/>
        </w:rPr>
      </w:pPr>
      <w:r w:rsidRPr="001A045C">
        <w:rPr>
          <w:rFonts w:ascii="Cambria" w:hAnsi="Cambria" w:cs="Cambria"/>
          <w:lang w:val="en-US"/>
        </w:rPr>
        <w:t xml:space="preserve">Gustav </w:t>
      </w:r>
      <w:proofErr w:type="spellStart"/>
      <w:r w:rsidRPr="001A045C">
        <w:rPr>
          <w:rFonts w:ascii="Cambria" w:hAnsi="Cambria" w:cs="Cambria"/>
          <w:lang w:val="en-US"/>
        </w:rPr>
        <w:t>Radbruch</w:t>
      </w:r>
      <w:proofErr w:type="spellEnd"/>
      <w:r w:rsidRPr="001A045C">
        <w:rPr>
          <w:rFonts w:ascii="Cambria" w:hAnsi="Cambria" w:cs="Cambria"/>
          <w:lang w:val="en-US"/>
        </w:rPr>
        <w:t xml:space="preserve"> ‘Statutory Lawlessness and Supra-Statutory Law’ [1946]</w:t>
      </w:r>
      <w:r>
        <w:rPr>
          <w:rFonts w:ascii="Cambria" w:hAnsi="Cambria" w:cs="Cambria"/>
          <w:lang w:val="en-US"/>
        </w:rPr>
        <w:t>,</w:t>
      </w:r>
      <w:r w:rsidRPr="001A045C">
        <w:rPr>
          <w:rFonts w:ascii="Cambria" w:hAnsi="Cambria"/>
          <w:i/>
          <w:iCs/>
          <w:lang w:val="en-US" w:eastAsia="nl-NL"/>
        </w:rPr>
        <w:t xml:space="preserve"> </w:t>
      </w:r>
      <w:r>
        <w:rPr>
          <w:rFonts w:ascii="Cambria" w:hAnsi="Cambria" w:cs="Cambria"/>
          <w:lang w:val="en-US"/>
        </w:rPr>
        <w:t xml:space="preserve">trans. B. L. Paulson and S. L. Paulson, </w:t>
      </w:r>
      <w:r w:rsidRPr="001A045C">
        <w:rPr>
          <w:rFonts w:ascii="Cambria" w:hAnsi="Cambria" w:cs="Cambria"/>
          <w:i/>
          <w:iCs/>
          <w:lang w:val="en-US"/>
        </w:rPr>
        <w:t>Oxford Journal of Legal Studies</w:t>
      </w:r>
      <w:r w:rsidRPr="001A045C">
        <w:rPr>
          <w:rFonts w:ascii="Cambria" w:hAnsi="Cambria" w:cs="Cambria"/>
          <w:lang w:val="en-US"/>
        </w:rPr>
        <w:t xml:space="preserve"> 26 (2006), </w:t>
      </w:r>
      <w:r>
        <w:rPr>
          <w:rFonts w:ascii="Cambria" w:hAnsi="Cambria" w:cs="Cambria"/>
          <w:lang w:val="en-US"/>
        </w:rPr>
        <w:t xml:space="preserve">pp. </w:t>
      </w:r>
      <w:r w:rsidRPr="001A045C">
        <w:rPr>
          <w:rFonts w:ascii="Cambria" w:hAnsi="Cambria" w:cs="Cambria"/>
          <w:lang w:val="en-US"/>
        </w:rPr>
        <w:t>1–11</w:t>
      </w:r>
    </w:p>
    <w:p w:rsidR="005F0608" w:rsidRPr="001A045C" w:rsidRDefault="005F0608" w:rsidP="001A045C">
      <w:pPr>
        <w:ind w:left="284" w:hanging="284"/>
        <w:jc w:val="both"/>
        <w:rPr>
          <w:rFonts w:ascii="Cambria" w:hAnsi="Cambria" w:cs="Cambria"/>
          <w:lang w:val="en-US"/>
        </w:rPr>
      </w:pPr>
      <w:r w:rsidRPr="001A045C">
        <w:rPr>
          <w:rFonts w:ascii="Cambria" w:hAnsi="Cambria" w:cs="Cambria"/>
          <w:lang w:val="en-US"/>
        </w:rPr>
        <w:t>Jacques Maritain</w:t>
      </w:r>
      <w:r>
        <w:rPr>
          <w:rFonts w:ascii="Cambria" w:hAnsi="Cambria" w:cs="Cambria"/>
          <w:lang w:val="en-US"/>
        </w:rPr>
        <w:t>,</w:t>
      </w:r>
      <w:r w:rsidRPr="001A045C">
        <w:rPr>
          <w:rFonts w:ascii="Cambria" w:hAnsi="Cambria" w:cs="Cambria"/>
          <w:lang w:val="en-US"/>
        </w:rPr>
        <w:t xml:space="preserve"> </w:t>
      </w:r>
      <w:r w:rsidRPr="001A045C">
        <w:rPr>
          <w:rFonts w:ascii="Cambria" w:hAnsi="Cambria" w:cs="Cambria"/>
          <w:i/>
          <w:iCs/>
          <w:lang w:val="en-US"/>
        </w:rPr>
        <w:t>Man and the State</w:t>
      </w:r>
      <w:r w:rsidRPr="001A045C">
        <w:rPr>
          <w:rFonts w:ascii="Cambria" w:hAnsi="Cambria" w:cs="Cambria"/>
          <w:lang w:val="en-US"/>
        </w:rPr>
        <w:t xml:space="preserve"> </w:t>
      </w:r>
      <w:r>
        <w:rPr>
          <w:rFonts w:ascii="Cambria" w:hAnsi="Cambria" w:cs="Cambria"/>
          <w:lang w:val="en-US"/>
        </w:rPr>
        <w:t>[</w:t>
      </w:r>
      <w:r w:rsidRPr="001A045C">
        <w:rPr>
          <w:rFonts w:ascii="Cambria" w:hAnsi="Cambria" w:cs="Cambria"/>
          <w:lang w:val="en-US"/>
        </w:rPr>
        <w:t>1951</w:t>
      </w:r>
      <w:r>
        <w:rPr>
          <w:rFonts w:ascii="Cambria" w:hAnsi="Cambria" w:cs="Cambria"/>
          <w:lang w:val="en-US"/>
        </w:rPr>
        <w:t>]</w:t>
      </w:r>
      <w:r w:rsidRPr="001A045C">
        <w:rPr>
          <w:rFonts w:ascii="Cambria" w:hAnsi="Cambria" w:cs="Cambria"/>
          <w:lang w:val="en-US"/>
        </w:rPr>
        <w:t xml:space="preserve"> (</w:t>
      </w:r>
      <w:r>
        <w:rPr>
          <w:rFonts w:ascii="Cambria" w:hAnsi="Cambria" w:cs="Cambria"/>
          <w:lang w:val="en-US"/>
        </w:rPr>
        <w:t>Washington: Catholic University of America Press, 1998),</w:t>
      </w:r>
      <w:r w:rsidRPr="001A045C">
        <w:rPr>
          <w:rFonts w:ascii="Cambria" w:hAnsi="Cambria" w:cs="Cambria"/>
          <w:lang w:val="en-US"/>
        </w:rPr>
        <w:t xml:space="preserve"> </w:t>
      </w:r>
      <w:proofErr w:type="spellStart"/>
      <w:r w:rsidRPr="001A045C">
        <w:rPr>
          <w:rFonts w:ascii="Cambria" w:hAnsi="Cambria" w:cs="Cambria"/>
          <w:lang w:val="en-US"/>
        </w:rPr>
        <w:t>ch.</w:t>
      </w:r>
      <w:proofErr w:type="spellEnd"/>
      <w:r w:rsidRPr="001A045C">
        <w:rPr>
          <w:rFonts w:ascii="Cambria" w:hAnsi="Cambria" w:cs="Cambria"/>
          <w:lang w:val="en-US"/>
        </w:rPr>
        <w:t xml:space="preserve"> IV</w:t>
      </w:r>
      <w:r>
        <w:rPr>
          <w:rFonts w:ascii="Cambria" w:hAnsi="Cambria" w:cs="Cambria"/>
          <w:lang w:val="en-US"/>
        </w:rPr>
        <w:t>, pp. 76–107</w:t>
      </w:r>
    </w:p>
    <w:p w:rsidR="005F0608" w:rsidRPr="00392374" w:rsidRDefault="005F0608" w:rsidP="001A045C">
      <w:pPr>
        <w:ind w:left="284" w:hanging="284"/>
        <w:jc w:val="both"/>
        <w:rPr>
          <w:rFonts w:ascii="Cambria" w:hAnsi="Cambria" w:cs="Cambria"/>
          <w:lang w:val="en-US"/>
        </w:rPr>
      </w:pPr>
      <w:r w:rsidRPr="00392374">
        <w:rPr>
          <w:rFonts w:ascii="Cambria" w:hAnsi="Cambria" w:cs="Cambria"/>
          <w:lang w:val="en-US"/>
        </w:rPr>
        <w:t xml:space="preserve">John </w:t>
      </w:r>
      <w:proofErr w:type="spellStart"/>
      <w:r w:rsidRPr="00392374">
        <w:rPr>
          <w:rFonts w:ascii="Cambria" w:hAnsi="Cambria" w:cs="Cambria"/>
          <w:lang w:val="en-US"/>
        </w:rPr>
        <w:t>Finnis</w:t>
      </w:r>
      <w:proofErr w:type="spellEnd"/>
      <w:r>
        <w:rPr>
          <w:rFonts w:ascii="Cambria" w:hAnsi="Cambria" w:cs="Cambria"/>
          <w:lang w:val="en-US"/>
        </w:rPr>
        <w:t>,</w:t>
      </w:r>
      <w:r w:rsidRPr="00392374">
        <w:rPr>
          <w:rFonts w:ascii="Cambria" w:hAnsi="Cambria" w:cs="Cambria"/>
          <w:lang w:val="en-US"/>
        </w:rPr>
        <w:t xml:space="preserve"> </w:t>
      </w:r>
      <w:r w:rsidRPr="00392374">
        <w:rPr>
          <w:rFonts w:ascii="Cambria" w:hAnsi="Cambria" w:cs="Cambria"/>
          <w:i/>
          <w:iCs/>
          <w:lang w:val="en-US"/>
        </w:rPr>
        <w:t xml:space="preserve">Natural Law and Natural Rights </w:t>
      </w:r>
      <w:r w:rsidRPr="00392374">
        <w:rPr>
          <w:rFonts w:ascii="Cambria" w:hAnsi="Cambria" w:cs="Cambria"/>
          <w:lang w:val="en-US"/>
        </w:rPr>
        <w:t>(</w:t>
      </w:r>
      <w:r>
        <w:rPr>
          <w:rFonts w:ascii="Cambria" w:hAnsi="Cambria" w:cs="Cambria"/>
          <w:lang w:val="en-US"/>
        </w:rPr>
        <w:t>Ox</w:t>
      </w:r>
      <w:r w:rsidRPr="00392374">
        <w:rPr>
          <w:rFonts w:ascii="Cambria" w:hAnsi="Cambria" w:cs="Cambria"/>
          <w:lang w:val="en-US"/>
        </w:rPr>
        <w:t>ford: Clarendon Press, 1980)</w:t>
      </w:r>
      <w:r>
        <w:rPr>
          <w:rFonts w:ascii="Cambria" w:hAnsi="Cambria" w:cs="Cambria"/>
          <w:lang w:val="en-US"/>
        </w:rPr>
        <w:t xml:space="preserve">, </w:t>
      </w:r>
      <w:proofErr w:type="spellStart"/>
      <w:r>
        <w:rPr>
          <w:rFonts w:ascii="Cambria" w:hAnsi="Cambria" w:cs="Cambria"/>
          <w:lang w:val="en-US"/>
        </w:rPr>
        <w:t>ch.</w:t>
      </w:r>
      <w:proofErr w:type="spellEnd"/>
      <w:r>
        <w:rPr>
          <w:rFonts w:ascii="Cambria" w:hAnsi="Cambria" w:cs="Cambria"/>
          <w:lang w:val="en-US"/>
        </w:rPr>
        <w:t xml:space="preserve"> II, 23-55</w:t>
      </w:r>
    </w:p>
    <w:p w:rsidR="005F0608" w:rsidRPr="00100DE8" w:rsidRDefault="005F0608" w:rsidP="001A045C">
      <w:pPr>
        <w:ind w:left="284" w:hanging="284"/>
        <w:jc w:val="both"/>
        <w:rPr>
          <w:rFonts w:ascii="Cambria" w:hAnsi="Cambria" w:cs="Cambria"/>
          <w:lang w:val="en-US"/>
        </w:rPr>
      </w:pPr>
      <w:r w:rsidRPr="00100DE8">
        <w:rPr>
          <w:rFonts w:ascii="Cambria" w:hAnsi="Cambria" w:cs="Cambria"/>
          <w:lang w:val="en-US"/>
        </w:rPr>
        <w:t>Jerome Frank</w:t>
      </w:r>
      <w:r>
        <w:rPr>
          <w:rFonts w:ascii="Cambria" w:hAnsi="Cambria" w:cs="Cambria"/>
          <w:lang w:val="en-US"/>
        </w:rPr>
        <w:t>,</w:t>
      </w:r>
      <w:r w:rsidRPr="00100DE8">
        <w:rPr>
          <w:rFonts w:ascii="Cambria" w:hAnsi="Cambria" w:cs="Cambria"/>
          <w:lang w:val="en-US"/>
        </w:rPr>
        <w:t xml:space="preserve"> </w:t>
      </w:r>
      <w:r w:rsidRPr="00100DE8">
        <w:rPr>
          <w:rFonts w:ascii="Cambria" w:hAnsi="Cambria" w:cs="Cambria"/>
          <w:i/>
          <w:iCs/>
          <w:lang w:val="en-US"/>
        </w:rPr>
        <w:t>Law and the Modern Mind</w:t>
      </w:r>
      <w:r>
        <w:rPr>
          <w:rFonts w:ascii="Cambria" w:hAnsi="Cambria" w:cs="Cambria"/>
          <w:i/>
          <w:iCs/>
          <w:lang w:val="en-US"/>
        </w:rPr>
        <w:t xml:space="preserve"> </w:t>
      </w:r>
      <w:r>
        <w:rPr>
          <w:rFonts w:ascii="Cambria" w:hAnsi="Cambria" w:cs="Cambria"/>
          <w:lang w:val="en-US"/>
        </w:rPr>
        <w:t>[1930] (New York: Anchor Books 1963)</w:t>
      </w:r>
      <w:r w:rsidRPr="00100DE8">
        <w:rPr>
          <w:rFonts w:ascii="Cambria" w:hAnsi="Cambria" w:cs="Cambria"/>
          <w:lang w:val="en-US"/>
        </w:rPr>
        <w:t xml:space="preserve">, </w:t>
      </w:r>
      <w:proofErr w:type="spellStart"/>
      <w:r w:rsidRPr="00100DE8">
        <w:rPr>
          <w:rFonts w:ascii="Cambria" w:hAnsi="Cambria" w:cs="Cambria"/>
          <w:lang w:val="en-US"/>
        </w:rPr>
        <w:t>ch.</w:t>
      </w:r>
      <w:proofErr w:type="spellEnd"/>
      <w:r w:rsidRPr="00100DE8">
        <w:rPr>
          <w:rFonts w:ascii="Cambria" w:hAnsi="Cambria" w:cs="Cambria"/>
          <w:lang w:val="en-US"/>
        </w:rPr>
        <w:t xml:space="preserve"> I, 3-13</w:t>
      </w:r>
    </w:p>
    <w:p w:rsidR="005F0608" w:rsidRPr="00751529" w:rsidRDefault="005F0608" w:rsidP="001A045C">
      <w:pPr>
        <w:ind w:left="284" w:hanging="284"/>
        <w:jc w:val="both"/>
        <w:rPr>
          <w:rFonts w:ascii="Cambria" w:hAnsi="Cambria" w:cs="Cambria"/>
          <w:lang w:val="en-US"/>
        </w:rPr>
      </w:pPr>
      <w:r w:rsidRPr="00751529">
        <w:rPr>
          <w:rFonts w:ascii="Cambria" w:hAnsi="Cambria" w:cs="Cambria"/>
          <w:lang w:val="en-US"/>
        </w:rPr>
        <w:t>Alf Ross</w:t>
      </w:r>
      <w:r>
        <w:rPr>
          <w:rFonts w:ascii="Cambria" w:hAnsi="Cambria" w:cs="Cambria"/>
          <w:lang w:val="en-US"/>
        </w:rPr>
        <w:t>, ‘</w:t>
      </w:r>
      <w:proofErr w:type="spellStart"/>
      <w:r>
        <w:rPr>
          <w:rFonts w:ascii="Cambria" w:hAnsi="Cambria" w:cs="Cambria"/>
          <w:lang w:val="en-US"/>
        </w:rPr>
        <w:t>Tû-tû</w:t>
      </w:r>
      <w:proofErr w:type="spellEnd"/>
      <w:r>
        <w:rPr>
          <w:rFonts w:ascii="Cambria" w:hAnsi="Cambria" w:cs="Cambria"/>
          <w:lang w:val="en-US"/>
        </w:rPr>
        <w:t>’</w:t>
      </w:r>
      <w:r w:rsidRPr="00751529">
        <w:rPr>
          <w:rFonts w:ascii="Cambria" w:hAnsi="Cambria" w:cs="Cambria"/>
          <w:lang w:val="en-US"/>
        </w:rPr>
        <w:t>,</w:t>
      </w:r>
      <w:r>
        <w:rPr>
          <w:rFonts w:ascii="Cambria" w:hAnsi="Cambria" w:cs="Cambria"/>
          <w:i/>
          <w:iCs/>
          <w:lang w:val="en-US"/>
        </w:rPr>
        <w:t xml:space="preserve"> </w:t>
      </w:r>
      <w:r w:rsidRPr="00751529">
        <w:rPr>
          <w:rFonts w:ascii="Cambria" w:hAnsi="Cambria" w:cs="Cambria"/>
          <w:i/>
          <w:iCs/>
          <w:lang w:val="en-US"/>
        </w:rPr>
        <w:t xml:space="preserve">Harvard Law Review </w:t>
      </w:r>
      <w:r w:rsidRPr="00751529">
        <w:rPr>
          <w:rFonts w:ascii="Cambria" w:hAnsi="Cambria" w:cs="Cambria"/>
          <w:lang w:val="en-US"/>
        </w:rPr>
        <w:t>70</w:t>
      </w:r>
      <w:r w:rsidRPr="00751529">
        <w:rPr>
          <w:rFonts w:ascii="Cambria" w:hAnsi="Cambria" w:cs="Cambria"/>
          <w:i/>
          <w:iCs/>
          <w:lang w:val="en-US"/>
        </w:rPr>
        <w:t xml:space="preserve"> </w:t>
      </w:r>
      <w:r w:rsidRPr="00751529">
        <w:rPr>
          <w:rFonts w:ascii="Cambria" w:hAnsi="Cambria" w:cs="Cambria"/>
          <w:lang w:val="en-US"/>
        </w:rPr>
        <w:t xml:space="preserve">(1957), </w:t>
      </w:r>
      <w:r>
        <w:rPr>
          <w:rFonts w:ascii="Cambria" w:hAnsi="Cambria" w:cs="Cambria"/>
          <w:lang w:val="en-US"/>
        </w:rPr>
        <w:t xml:space="preserve">pp. </w:t>
      </w:r>
      <w:r w:rsidRPr="00751529">
        <w:rPr>
          <w:rFonts w:ascii="Cambria" w:hAnsi="Cambria" w:cs="Cambria"/>
          <w:lang w:val="en-US"/>
        </w:rPr>
        <w:t>812-825</w:t>
      </w:r>
    </w:p>
    <w:sectPr w:rsidR="005F0608" w:rsidRPr="00751529" w:rsidSect="00EB776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39"/>
    <w:rsid w:val="00011761"/>
    <w:rsid w:val="00024D52"/>
    <w:rsid w:val="00066AD6"/>
    <w:rsid w:val="00081618"/>
    <w:rsid w:val="000A27C0"/>
    <w:rsid w:val="000B5458"/>
    <w:rsid w:val="000C5B47"/>
    <w:rsid w:val="000D12D5"/>
    <w:rsid w:val="000D418D"/>
    <w:rsid w:val="000E0CFD"/>
    <w:rsid w:val="000F5672"/>
    <w:rsid w:val="000F7D63"/>
    <w:rsid w:val="00100DE8"/>
    <w:rsid w:val="001232AF"/>
    <w:rsid w:val="00155F29"/>
    <w:rsid w:val="0017132A"/>
    <w:rsid w:val="001A045C"/>
    <w:rsid w:val="001C59F8"/>
    <w:rsid w:val="001F5CB4"/>
    <w:rsid w:val="0020173A"/>
    <w:rsid w:val="00217738"/>
    <w:rsid w:val="002408B9"/>
    <w:rsid w:val="002B7AE1"/>
    <w:rsid w:val="002D463A"/>
    <w:rsid w:val="00313E64"/>
    <w:rsid w:val="00392374"/>
    <w:rsid w:val="003B71A2"/>
    <w:rsid w:val="003C43DC"/>
    <w:rsid w:val="003C7BF4"/>
    <w:rsid w:val="003F2A69"/>
    <w:rsid w:val="0040193D"/>
    <w:rsid w:val="004107B2"/>
    <w:rsid w:val="00431F07"/>
    <w:rsid w:val="00433526"/>
    <w:rsid w:val="00491CC7"/>
    <w:rsid w:val="00493A1E"/>
    <w:rsid w:val="004A7623"/>
    <w:rsid w:val="004B28A6"/>
    <w:rsid w:val="004C70AD"/>
    <w:rsid w:val="004E0A23"/>
    <w:rsid w:val="004E7A31"/>
    <w:rsid w:val="00534361"/>
    <w:rsid w:val="005455A1"/>
    <w:rsid w:val="0057392B"/>
    <w:rsid w:val="00595552"/>
    <w:rsid w:val="005C4776"/>
    <w:rsid w:val="005E1256"/>
    <w:rsid w:val="005E626B"/>
    <w:rsid w:val="005F0608"/>
    <w:rsid w:val="005F7053"/>
    <w:rsid w:val="006162A5"/>
    <w:rsid w:val="00622E75"/>
    <w:rsid w:val="0062333C"/>
    <w:rsid w:val="00642416"/>
    <w:rsid w:val="00645D7C"/>
    <w:rsid w:val="00654183"/>
    <w:rsid w:val="00665EA4"/>
    <w:rsid w:val="0067127F"/>
    <w:rsid w:val="00682F98"/>
    <w:rsid w:val="00683F64"/>
    <w:rsid w:val="006B33B1"/>
    <w:rsid w:val="006C102A"/>
    <w:rsid w:val="006E3F9B"/>
    <w:rsid w:val="007337B1"/>
    <w:rsid w:val="00751529"/>
    <w:rsid w:val="00770DAF"/>
    <w:rsid w:val="00786A63"/>
    <w:rsid w:val="007B0D9C"/>
    <w:rsid w:val="007F55A5"/>
    <w:rsid w:val="00804340"/>
    <w:rsid w:val="008124F3"/>
    <w:rsid w:val="008457EA"/>
    <w:rsid w:val="008579A1"/>
    <w:rsid w:val="00862D4E"/>
    <w:rsid w:val="008661A4"/>
    <w:rsid w:val="008859F1"/>
    <w:rsid w:val="008A1D6F"/>
    <w:rsid w:val="008B7703"/>
    <w:rsid w:val="00911F8F"/>
    <w:rsid w:val="00942A61"/>
    <w:rsid w:val="00943A9D"/>
    <w:rsid w:val="009457CF"/>
    <w:rsid w:val="0096250A"/>
    <w:rsid w:val="00970C89"/>
    <w:rsid w:val="00984141"/>
    <w:rsid w:val="009D6961"/>
    <w:rsid w:val="009F054E"/>
    <w:rsid w:val="00A05AAD"/>
    <w:rsid w:val="00A061E0"/>
    <w:rsid w:val="00A15BB2"/>
    <w:rsid w:val="00A2591F"/>
    <w:rsid w:val="00A70B8B"/>
    <w:rsid w:val="00A80721"/>
    <w:rsid w:val="00A8373B"/>
    <w:rsid w:val="00AA1B4D"/>
    <w:rsid w:val="00AC71E6"/>
    <w:rsid w:val="00B15C0A"/>
    <w:rsid w:val="00B53AD2"/>
    <w:rsid w:val="00B563A9"/>
    <w:rsid w:val="00B72E2A"/>
    <w:rsid w:val="00B835C8"/>
    <w:rsid w:val="00BD6639"/>
    <w:rsid w:val="00C56937"/>
    <w:rsid w:val="00C570B7"/>
    <w:rsid w:val="00CC00C6"/>
    <w:rsid w:val="00CC7562"/>
    <w:rsid w:val="00D10BAF"/>
    <w:rsid w:val="00D140B1"/>
    <w:rsid w:val="00D15546"/>
    <w:rsid w:val="00D278D7"/>
    <w:rsid w:val="00D36C83"/>
    <w:rsid w:val="00D37F3B"/>
    <w:rsid w:val="00D7191C"/>
    <w:rsid w:val="00D92E99"/>
    <w:rsid w:val="00DA774F"/>
    <w:rsid w:val="00DD158C"/>
    <w:rsid w:val="00DF161A"/>
    <w:rsid w:val="00E03DCD"/>
    <w:rsid w:val="00E13975"/>
    <w:rsid w:val="00E16348"/>
    <w:rsid w:val="00E26C71"/>
    <w:rsid w:val="00E56FD4"/>
    <w:rsid w:val="00E9082D"/>
    <w:rsid w:val="00E92CBB"/>
    <w:rsid w:val="00EA697A"/>
    <w:rsid w:val="00EB5F0A"/>
    <w:rsid w:val="00EB7760"/>
    <w:rsid w:val="00EC1557"/>
    <w:rsid w:val="00EE169E"/>
    <w:rsid w:val="00F267C6"/>
    <w:rsid w:val="00F62F7D"/>
    <w:rsid w:val="00F67FD8"/>
    <w:rsid w:val="00F82E3F"/>
    <w:rsid w:val="00FB051D"/>
    <w:rsid w:val="00FD5D61"/>
    <w:rsid w:val="00FE52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809F35-071C-4E39-8BD1-6E04B067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6639"/>
    <w:rPr>
      <w:rFonts w:ascii="Times New Roman" w:eastAsia="Times New Roman" w:hAnsi="Times New Roman"/>
      <w:sz w:val="24"/>
      <w:szCs w:val="24"/>
    </w:rPr>
  </w:style>
  <w:style w:type="paragraph" w:styleId="Cmsor2">
    <w:name w:val="heading 2"/>
    <w:basedOn w:val="Norml"/>
    <w:next w:val="Norml"/>
    <w:link w:val="Cmsor2Char"/>
    <w:uiPriority w:val="99"/>
    <w:qFormat/>
    <w:rsid w:val="00F267C6"/>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Pr>
      <w:rFonts w:ascii="Cambria" w:hAnsi="Cambria" w:cs="Cambria"/>
      <w:b/>
      <w:bCs/>
      <w:i/>
      <w:iCs/>
      <w:sz w:val="28"/>
      <w:szCs w:val="28"/>
    </w:rPr>
  </w:style>
  <w:style w:type="paragraph" w:customStyle="1" w:styleId="cim03">
    <w:name w:val="cim_03"/>
    <w:basedOn w:val="Norml"/>
    <w:next w:val="kenyer01szabvl"/>
    <w:uiPriority w:val="99"/>
    <w:rsid w:val="00804340"/>
    <w:pPr>
      <w:autoSpaceDE w:val="0"/>
      <w:autoSpaceDN w:val="0"/>
      <w:adjustRightInd w:val="0"/>
      <w:spacing w:line="200" w:lineRule="atLeast"/>
      <w:textAlignment w:val="center"/>
    </w:pPr>
    <w:rPr>
      <w:b/>
      <w:bCs/>
      <w:color w:val="000000"/>
      <w:sz w:val="18"/>
      <w:szCs w:val="18"/>
    </w:rPr>
  </w:style>
  <w:style w:type="paragraph" w:customStyle="1" w:styleId="kenyer01szabvl">
    <w:name w:val="kenyer_01_szabvál"/>
    <w:basedOn w:val="Norml"/>
    <w:uiPriority w:val="99"/>
    <w:rsid w:val="00804340"/>
    <w:pPr>
      <w:autoSpaceDE w:val="0"/>
      <w:autoSpaceDN w:val="0"/>
      <w:adjustRightInd w:val="0"/>
      <w:spacing w:line="180" w:lineRule="atLeast"/>
      <w:jc w:val="both"/>
      <w:textAlignment w:val="center"/>
    </w:pPr>
    <w:rPr>
      <w:color w:val="000000"/>
      <w:sz w:val="18"/>
      <w:szCs w:val="18"/>
    </w:rPr>
  </w:style>
  <w:style w:type="character" w:styleId="Hiperhivatkozs">
    <w:name w:val="Hyperlink"/>
    <w:basedOn w:val="Bekezdsalapbettpusa"/>
    <w:uiPriority w:val="99"/>
    <w:rsid w:val="00CC7562"/>
    <w:rPr>
      <w:color w:val="0000FF"/>
      <w:u w:val="single"/>
    </w:rPr>
  </w:style>
  <w:style w:type="character" w:styleId="Mrltotthiperhivatkozs">
    <w:name w:val="FollowedHyperlink"/>
    <w:basedOn w:val="Bekezdsalapbettpusa"/>
    <w:uiPriority w:val="99"/>
    <w:rsid w:val="005F70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5343">
      <w:marLeft w:val="0"/>
      <w:marRight w:val="0"/>
      <w:marTop w:val="0"/>
      <w:marBottom w:val="0"/>
      <w:divBdr>
        <w:top w:val="none" w:sz="0" w:space="0" w:color="auto"/>
        <w:left w:val="none" w:sz="0" w:space="0" w:color="auto"/>
        <w:bottom w:val="none" w:sz="0" w:space="0" w:color="auto"/>
        <w:right w:val="none" w:sz="0" w:space="0" w:color="auto"/>
      </w:divBdr>
    </w:div>
    <w:div w:id="368845344">
      <w:marLeft w:val="0"/>
      <w:marRight w:val="0"/>
      <w:marTop w:val="0"/>
      <w:marBottom w:val="0"/>
      <w:divBdr>
        <w:top w:val="none" w:sz="0" w:space="0" w:color="auto"/>
        <w:left w:val="none" w:sz="0" w:space="0" w:color="auto"/>
        <w:bottom w:val="none" w:sz="0" w:space="0" w:color="auto"/>
        <w:right w:val="none" w:sz="0" w:space="0" w:color="auto"/>
      </w:divBdr>
    </w:div>
    <w:div w:id="368845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1776</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Course description</vt:lpstr>
    </vt:vector>
  </TitlesOfParts>
  <Company>PPKEJAK</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lmerci</dc:creator>
  <cp:lastModifiedBy>Pollák Zsuzsanna</cp:lastModifiedBy>
  <cp:revision>2</cp:revision>
  <cp:lastPrinted>2013-02-08T13:55:00Z</cp:lastPrinted>
  <dcterms:created xsi:type="dcterms:W3CDTF">2015-11-12T13:55:00Z</dcterms:created>
  <dcterms:modified xsi:type="dcterms:W3CDTF">2015-11-12T13:55:00Z</dcterms:modified>
</cp:coreProperties>
</file>