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529F" w:rsidRDefault="00B1529F" w:rsidP="00B1529F">
      <w:pPr>
        <w:widowControl w:val="0"/>
        <w:autoSpaceDE w:val="0"/>
        <w:autoSpaceDN w:val="0"/>
        <w:adjustRightInd w:val="0"/>
        <w:rPr>
          <w:rFonts w:ascii="Times" w:hAnsi="Times" w:cs="Times"/>
        </w:rPr>
      </w:pPr>
    </w:p>
    <w:p w:rsidR="00155525" w:rsidRDefault="00155525" w:rsidP="00B1263E">
      <w:pPr>
        <w:pStyle w:val="NoSpacing"/>
        <w:jc w:val="both"/>
        <w:rPr>
          <w:b/>
          <w:color w:val="17365D" w:themeColor="text2" w:themeShade="BF"/>
          <w:sz w:val="22"/>
          <w:szCs w:val="22"/>
        </w:rPr>
      </w:pPr>
    </w:p>
    <w:p w:rsidR="006978B9" w:rsidRDefault="00B2677E" w:rsidP="006978B9">
      <w:pPr>
        <w:pStyle w:val="NoSpacing"/>
        <w:jc w:val="both"/>
        <w:rPr>
          <w:b/>
          <w:color w:val="17365D" w:themeColor="text2" w:themeShade="BF"/>
          <w:sz w:val="22"/>
          <w:szCs w:val="22"/>
        </w:rPr>
      </w:pPr>
      <w:r>
        <w:rPr>
          <w:b/>
          <w:noProof/>
          <w:color w:val="17365D" w:themeColor="text2" w:themeShade="BF"/>
          <w:sz w:val="22"/>
          <w:szCs w:val="22"/>
          <w:lang w:val="hu-HU" w:eastAsia="hu-HU" w:bidi="he-IL"/>
        </w:rPr>
        <w:drawing>
          <wp:anchor distT="0" distB="0" distL="114300" distR="114300" simplePos="0" relativeHeight="251658240" behindDoc="0" locked="0" layoutInCell="1" allowOverlap="1" wp14:anchorId="308702FF" wp14:editId="73BAE967">
            <wp:simplePos x="0" y="0"/>
            <wp:positionH relativeFrom="margin">
              <wp:posOffset>2401570</wp:posOffset>
            </wp:positionH>
            <wp:positionV relativeFrom="margin">
              <wp:posOffset>1369695</wp:posOffset>
            </wp:positionV>
            <wp:extent cx="549275" cy="1924050"/>
            <wp:effectExtent l="0" t="1587" r="7937" b="7938"/>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5400000">
                      <a:off x="0" y="0"/>
                      <a:ext cx="549275"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7F3B">
        <w:rPr>
          <w:b/>
          <w:noProof/>
          <w:color w:val="17365D" w:themeColor="text2" w:themeShade="BF"/>
          <w:sz w:val="22"/>
          <w:szCs w:val="22"/>
          <w:lang w:val="hu-HU" w:eastAsia="hu-HU" w:bidi="he-IL"/>
        </w:rPr>
        <w:drawing>
          <wp:inline distT="0" distB="0" distL="0" distR="0" wp14:anchorId="2D563C91" wp14:editId="019A4BA5">
            <wp:extent cx="5943600" cy="1028700"/>
            <wp:effectExtent l="0" t="0" r="0" b="12700"/>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028700"/>
                    </a:xfrm>
                    <a:prstGeom prst="rect">
                      <a:avLst/>
                    </a:prstGeom>
                    <a:noFill/>
                    <a:ln>
                      <a:noFill/>
                    </a:ln>
                  </pic:spPr>
                </pic:pic>
              </a:graphicData>
            </a:graphic>
          </wp:inline>
        </w:drawing>
      </w:r>
    </w:p>
    <w:p w:rsidR="00155525" w:rsidRDefault="00155525" w:rsidP="00B1263E">
      <w:pPr>
        <w:pStyle w:val="NoSpacing"/>
        <w:jc w:val="both"/>
        <w:rPr>
          <w:b/>
          <w:color w:val="17365D" w:themeColor="text2" w:themeShade="BF"/>
          <w:sz w:val="22"/>
          <w:szCs w:val="22"/>
        </w:rPr>
      </w:pPr>
    </w:p>
    <w:p w:rsidR="001C4B83" w:rsidRDefault="001C4B83" w:rsidP="00B1263E">
      <w:pPr>
        <w:pStyle w:val="NoSpacing"/>
        <w:jc w:val="both"/>
        <w:rPr>
          <w:b/>
          <w:color w:val="17365D" w:themeColor="text2" w:themeShade="BF"/>
          <w:sz w:val="22"/>
          <w:szCs w:val="22"/>
        </w:rPr>
      </w:pPr>
    </w:p>
    <w:p w:rsidR="00B1529F" w:rsidRDefault="005F4719" w:rsidP="00B1529F">
      <w:pPr>
        <w:widowControl w:val="0"/>
        <w:autoSpaceDE w:val="0"/>
        <w:autoSpaceDN w:val="0"/>
        <w:adjustRightInd w:val="0"/>
        <w:rPr>
          <w:rFonts w:ascii="Times" w:hAnsi="Times" w:cs="Times"/>
        </w:rPr>
      </w:pPr>
      <w:r>
        <w:rPr>
          <w:b/>
          <w:noProof/>
          <w:color w:val="17365D" w:themeColor="text2" w:themeShade="BF"/>
          <w:sz w:val="22"/>
          <w:szCs w:val="22"/>
          <w:lang w:val="hu-HU" w:eastAsia="hu-HU" w:bidi="he-IL"/>
        </w:rPr>
        <w:drawing>
          <wp:anchor distT="0" distB="0" distL="114300" distR="114300" simplePos="0" relativeHeight="251660288" behindDoc="0" locked="0" layoutInCell="1" allowOverlap="1" wp14:anchorId="4708B9C8" wp14:editId="606561BF">
            <wp:simplePos x="0" y="0"/>
            <wp:positionH relativeFrom="margin">
              <wp:posOffset>4343400</wp:posOffset>
            </wp:positionH>
            <wp:positionV relativeFrom="margin">
              <wp:posOffset>1714500</wp:posOffset>
            </wp:positionV>
            <wp:extent cx="1167130" cy="1144270"/>
            <wp:effectExtent l="0" t="0" r="1270" b="0"/>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7130" cy="11442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1529F" w:rsidRPr="00B1529F" w:rsidRDefault="00067354" w:rsidP="00B1529F">
      <w:pPr>
        <w:pStyle w:val="NoSpacing"/>
        <w:jc w:val="both"/>
        <w:rPr>
          <w:b/>
          <w:color w:val="17365D" w:themeColor="text2" w:themeShade="BF"/>
          <w:sz w:val="22"/>
          <w:szCs w:val="22"/>
        </w:rPr>
      </w:pPr>
      <w:r>
        <w:rPr>
          <w:b/>
          <w:bCs/>
          <w:noProof/>
          <w:color w:val="17365D" w:themeColor="text2" w:themeShade="BF"/>
          <w:sz w:val="22"/>
          <w:szCs w:val="22"/>
          <w:lang w:val="hu-HU" w:eastAsia="hu-HU" w:bidi="he-IL"/>
        </w:rPr>
        <w:drawing>
          <wp:inline distT="0" distB="0" distL="0" distR="0" wp14:anchorId="4927DBC6" wp14:editId="6F89EEB8">
            <wp:extent cx="891858" cy="112259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3015" cy="1124050"/>
                    </a:xfrm>
                    <a:prstGeom prst="rect">
                      <a:avLst/>
                    </a:prstGeom>
                    <a:noFill/>
                    <a:ln>
                      <a:noFill/>
                    </a:ln>
                  </pic:spPr>
                </pic:pic>
              </a:graphicData>
            </a:graphic>
          </wp:inline>
        </w:drawing>
      </w:r>
    </w:p>
    <w:p w:rsidR="006978B9" w:rsidRDefault="006978B9" w:rsidP="00B1263E">
      <w:pPr>
        <w:pStyle w:val="NoSpacing"/>
        <w:jc w:val="both"/>
        <w:rPr>
          <w:b/>
          <w:color w:val="17365D" w:themeColor="text2" w:themeShade="BF"/>
          <w:sz w:val="22"/>
          <w:szCs w:val="22"/>
        </w:rPr>
      </w:pPr>
    </w:p>
    <w:p w:rsidR="00155525" w:rsidRPr="00F90838" w:rsidRDefault="00155525" w:rsidP="00B1263E">
      <w:pPr>
        <w:pStyle w:val="NoSpacing"/>
        <w:jc w:val="both"/>
        <w:rPr>
          <w:b/>
          <w:color w:val="17365D" w:themeColor="text2" w:themeShade="BF"/>
          <w:sz w:val="20"/>
          <w:szCs w:val="20"/>
        </w:rPr>
      </w:pPr>
    </w:p>
    <w:p w:rsidR="00992FD3" w:rsidRPr="00F90838" w:rsidRDefault="00992FD3" w:rsidP="009D73FC">
      <w:pPr>
        <w:pStyle w:val="NoSpacing"/>
        <w:jc w:val="both"/>
        <w:outlineLvl w:val="0"/>
        <w:rPr>
          <w:b/>
          <w:color w:val="17365D" w:themeColor="text2" w:themeShade="BF"/>
          <w:sz w:val="20"/>
          <w:szCs w:val="20"/>
        </w:rPr>
      </w:pPr>
      <w:r w:rsidRPr="00F90838">
        <w:rPr>
          <w:b/>
          <w:color w:val="17365D" w:themeColor="text2" w:themeShade="BF"/>
          <w:sz w:val="20"/>
          <w:szCs w:val="20"/>
        </w:rPr>
        <w:t xml:space="preserve">ELTE BTK </w:t>
      </w:r>
      <w:r w:rsidR="001804F1">
        <w:rPr>
          <w:b/>
          <w:color w:val="17365D" w:themeColor="text2" w:themeShade="BF"/>
          <w:sz w:val="20"/>
          <w:szCs w:val="20"/>
        </w:rPr>
        <w:t>Spring Semester 2014</w:t>
      </w:r>
    </w:p>
    <w:p w:rsidR="00992FD3" w:rsidRPr="00F90838" w:rsidRDefault="00992FD3" w:rsidP="00B04F4F">
      <w:pPr>
        <w:pStyle w:val="NoSpacing"/>
        <w:jc w:val="center"/>
        <w:rPr>
          <w:b/>
          <w:color w:val="17365D" w:themeColor="text2" w:themeShade="BF"/>
          <w:sz w:val="20"/>
          <w:szCs w:val="20"/>
        </w:rPr>
      </w:pPr>
    </w:p>
    <w:p w:rsidR="00163E78" w:rsidRPr="00F90838" w:rsidRDefault="001804F1" w:rsidP="009D73FC">
      <w:pPr>
        <w:pStyle w:val="NoSpacing"/>
        <w:jc w:val="center"/>
        <w:outlineLvl w:val="0"/>
        <w:rPr>
          <w:b/>
          <w:color w:val="17365D" w:themeColor="text2" w:themeShade="BF"/>
          <w:sz w:val="20"/>
          <w:szCs w:val="20"/>
        </w:rPr>
      </w:pPr>
      <w:r>
        <w:rPr>
          <w:b/>
          <w:color w:val="17365D" w:themeColor="text2" w:themeShade="BF"/>
          <w:sz w:val="20"/>
          <w:szCs w:val="20"/>
        </w:rPr>
        <w:t xml:space="preserve">MODERN ISRAEL:  CONFLICT and </w:t>
      </w:r>
      <w:r w:rsidR="00163E78" w:rsidRPr="00F90838">
        <w:rPr>
          <w:b/>
          <w:color w:val="17365D" w:themeColor="text2" w:themeShade="BF"/>
          <w:sz w:val="20"/>
          <w:szCs w:val="20"/>
        </w:rPr>
        <w:t xml:space="preserve">DIVERSITY </w:t>
      </w:r>
    </w:p>
    <w:p w:rsidR="00163E78" w:rsidRPr="00F90838" w:rsidRDefault="00163E78" w:rsidP="00B1263E">
      <w:pPr>
        <w:pStyle w:val="NoSpacing"/>
        <w:jc w:val="both"/>
        <w:rPr>
          <w:color w:val="17365D" w:themeColor="text2" w:themeShade="BF"/>
          <w:sz w:val="20"/>
          <w:szCs w:val="20"/>
        </w:rPr>
      </w:pPr>
    </w:p>
    <w:p w:rsidR="00481AF0" w:rsidRDefault="00992FD3" w:rsidP="00B1263E">
      <w:pPr>
        <w:pStyle w:val="NoSpacing"/>
        <w:jc w:val="both"/>
        <w:rPr>
          <w:b/>
          <w:color w:val="17365D" w:themeColor="text2" w:themeShade="BF"/>
          <w:sz w:val="20"/>
          <w:szCs w:val="20"/>
        </w:rPr>
      </w:pPr>
      <w:r w:rsidRPr="00F90838">
        <w:rPr>
          <w:b/>
          <w:color w:val="17365D" w:themeColor="text2" w:themeShade="BF"/>
          <w:sz w:val="20"/>
          <w:szCs w:val="20"/>
          <w:u w:val="single"/>
        </w:rPr>
        <w:t>Location</w:t>
      </w:r>
      <w:r w:rsidRPr="00F90838">
        <w:rPr>
          <w:b/>
          <w:color w:val="17365D" w:themeColor="text2" w:themeShade="BF"/>
          <w:sz w:val="20"/>
          <w:szCs w:val="20"/>
        </w:rPr>
        <w:t>: 1038</w:t>
      </w:r>
      <w:r w:rsidR="00481AF0" w:rsidRPr="00F90838">
        <w:rPr>
          <w:b/>
          <w:color w:val="17365D" w:themeColor="text2" w:themeShade="BF"/>
          <w:sz w:val="20"/>
          <w:szCs w:val="20"/>
        </w:rPr>
        <w:t>,</w:t>
      </w:r>
      <w:r w:rsidRPr="00F90838">
        <w:rPr>
          <w:b/>
          <w:color w:val="17365D" w:themeColor="text2" w:themeShade="BF"/>
          <w:sz w:val="20"/>
          <w:szCs w:val="20"/>
        </w:rPr>
        <w:t xml:space="preserve"> Múzeum </w:t>
      </w:r>
      <w:proofErr w:type="spellStart"/>
      <w:r w:rsidRPr="00F90838">
        <w:rPr>
          <w:b/>
          <w:color w:val="17365D" w:themeColor="text2" w:themeShade="BF"/>
          <w:sz w:val="20"/>
          <w:szCs w:val="20"/>
        </w:rPr>
        <w:t>krt</w:t>
      </w:r>
      <w:proofErr w:type="spellEnd"/>
      <w:r w:rsidRPr="00F90838">
        <w:rPr>
          <w:b/>
          <w:color w:val="17365D" w:themeColor="text2" w:themeShade="BF"/>
          <w:sz w:val="20"/>
          <w:szCs w:val="20"/>
        </w:rPr>
        <w:t>, BTK</w:t>
      </w:r>
      <w:r w:rsidR="00481AF0" w:rsidRPr="00F90838">
        <w:rPr>
          <w:b/>
          <w:color w:val="17365D" w:themeColor="text2" w:themeShade="BF"/>
          <w:sz w:val="20"/>
          <w:szCs w:val="20"/>
        </w:rPr>
        <w:t>,</w:t>
      </w:r>
      <w:r w:rsidRPr="00F90838">
        <w:rPr>
          <w:b/>
          <w:color w:val="17365D" w:themeColor="text2" w:themeShade="BF"/>
          <w:sz w:val="20"/>
          <w:szCs w:val="20"/>
        </w:rPr>
        <w:t xml:space="preserve"> </w:t>
      </w:r>
      <w:r w:rsidR="008E1958">
        <w:rPr>
          <w:b/>
          <w:color w:val="17365D" w:themeColor="text2" w:themeShade="BF"/>
          <w:sz w:val="20"/>
          <w:szCs w:val="20"/>
        </w:rPr>
        <w:t xml:space="preserve">Kari </w:t>
      </w:r>
      <w:proofErr w:type="spellStart"/>
      <w:r w:rsidR="008E1958">
        <w:rPr>
          <w:b/>
          <w:color w:val="17365D" w:themeColor="text2" w:themeShade="BF"/>
          <w:sz w:val="20"/>
          <w:szCs w:val="20"/>
        </w:rPr>
        <w:t>Tanácsterem</w:t>
      </w:r>
      <w:proofErr w:type="spellEnd"/>
      <w:r w:rsidRPr="00F90838">
        <w:rPr>
          <w:b/>
          <w:color w:val="17365D" w:themeColor="text2" w:themeShade="BF"/>
          <w:sz w:val="20"/>
          <w:szCs w:val="20"/>
        </w:rPr>
        <w:t xml:space="preserve"> </w:t>
      </w:r>
    </w:p>
    <w:p w:rsidR="001804F1" w:rsidRDefault="008E1958" w:rsidP="00896204">
      <w:pPr>
        <w:pStyle w:val="NoSpacing"/>
        <w:jc w:val="both"/>
        <w:rPr>
          <w:b/>
          <w:color w:val="17365D" w:themeColor="text2" w:themeShade="BF"/>
          <w:sz w:val="20"/>
          <w:szCs w:val="20"/>
        </w:rPr>
      </w:pPr>
      <w:r>
        <w:rPr>
          <w:b/>
          <w:color w:val="17365D" w:themeColor="text2" w:themeShade="BF"/>
          <w:sz w:val="20"/>
          <w:szCs w:val="20"/>
        </w:rPr>
        <w:t xml:space="preserve">Dates:  </w:t>
      </w:r>
      <w:r w:rsidR="00896204">
        <w:rPr>
          <w:b/>
          <w:color w:val="17365D" w:themeColor="text2" w:themeShade="BF"/>
          <w:sz w:val="20"/>
          <w:szCs w:val="20"/>
        </w:rPr>
        <w:t xml:space="preserve">16, </w:t>
      </w:r>
      <w:r>
        <w:rPr>
          <w:b/>
          <w:color w:val="17365D" w:themeColor="text2" w:themeShade="BF"/>
          <w:sz w:val="20"/>
          <w:szCs w:val="20"/>
        </w:rPr>
        <w:t>17, 23</w:t>
      </w:r>
      <w:r w:rsidR="00896204">
        <w:rPr>
          <w:b/>
          <w:color w:val="17365D" w:themeColor="text2" w:themeShade="BF"/>
          <w:sz w:val="20"/>
          <w:szCs w:val="20"/>
        </w:rPr>
        <w:t>,</w:t>
      </w:r>
      <w:r>
        <w:rPr>
          <w:b/>
          <w:color w:val="17365D" w:themeColor="text2" w:themeShade="BF"/>
          <w:sz w:val="20"/>
          <w:szCs w:val="20"/>
        </w:rPr>
        <w:t xml:space="preserve"> </w:t>
      </w:r>
      <w:r w:rsidR="00896204">
        <w:rPr>
          <w:b/>
          <w:color w:val="17365D" w:themeColor="text2" w:themeShade="BF"/>
          <w:sz w:val="20"/>
          <w:szCs w:val="20"/>
        </w:rPr>
        <w:t xml:space="preserve">24 </w:t>
      </w:r>
      <w:r>
        <w:rPr>
          <w:b/>
          <w:color w:val="17365D" w:themeColor="text2" w:themeShade="BF"/>
          <w:sz w:val="20"/>
          <w:szCs w:val="20"/>
        </w:rPr>
        <w:t>February</w:t>
      </w:r>
      <w:r w:rsidR="000F5B28">
        <w:rPr>
          <w:b/>
          <w:color w:val="17365D" w:themeColor="text2" w:themeShade="BF"/>
          <w:sz w:val="20"/>
          <w:szCs w:val="20"/>
        </w:rPr>
        <w:t>; 2</w:t>
      </w:r>
      <w:r w:rsidR="00896204">
        <w:rPr>
          <w:b/>
          <w:color w:val="17365D" w:themeColor="text2" w:themeShade="BF"/>
          <w:sz w:val="20"/>
          <w:szCs w:val="20"/>
        </w:rPr>
        <w:t>3</w:t>
      </w:r>
      <w:r w:rsidR="000F5B28">
        <w:rPr>
          <w:b/>
          <w:color w:val="17365D" w:themeColor="text2" w:themeShade="BF"/>
          <w:sz w:val="20"/>
          <w:szCs w:val="20"/>
        </w:rPr>
        <w:t>, 2</w:t>
      </w:r>
      <w:r w:rsidR="00896204">
        <w:rPr>
          <w:b/>
          <w:color w:val="17365D" w:themeColor="text2" w:themeShade="BF"/>
          <w:sz w:val="20"/>
          <w:szCs w:val="20"/>
        </w:rPr>
        <w:t>4</w:t>
      </w:r>
      <w:r w:rsidR="000F5B28">
        <w:rPr>
          <w:b/>
          <w:color w:val="17365D" w:themeColor="text2" w:themeShade="BF"/>
          <w:sz w:val="20"/>
          <w:szCs w:val="20"/>
        </w:rPr>
        <w:t xml:space="preserve"> March; 1</w:t>
      </w:r>
      <w:r w:rsidR="00896204">
        <w:rPr>
          <w:b/>
          <w:color w:val="17365D" w:themeColor="text2" w:themeShade="BF"/>
          <w:sz w:val="20"/>
          <w:szCs w:val="20"/>
        </w:rPr>
        <w:t>3</w:t>
      </w:r>
      <w:r w:rsidR="000F5B28">
        <w:rPr>
          <w:b/>
          <w:color w:val="17365D" w:themeColor="text2" w:themeShade="BF"/>
          <w:sz w:val="20"/>
          <w:szCs w:val="20"/>
        </w:rPr>
        <w:t>, 1</w:t>
      </w:r>
      <w:r w:rsidR="00896204">
        <w:rPr>
          <w:b/>
          <w:color w:val="17365D" w:themeColor="text2" w:themeShade="BF"/>
          <w:sz w:val="20"/>
          <w:szCs w:val="20"/>
        </w:rPr>
        <w:t>4</w:t>
      </w:r>
      <w:r w:rsidR="000F5B28">
        <w:rPr>
          <w:b/>
          <w:color w:val="17365D" w:themeColor="text2" w:themeShade="BF"/>
          <w:sz w:val="20"/>
          <w:szCs w:val="20"/>
        </w:rPr>
        <w:t xml:space="preserve"> April; 11, 12 May.  </w:t>
      </w:r>
    </w:p>
    <w:p w:rsidR="008E1958" w:rsidRPr="00F90838" w:rsidRDefault="008E1958" w:rsidP="00B1263E">
      <w:pPr>
        <w:pStyle w:val="NoSpacing"/>
        <w:jc w:val="both"/>
        <w:rPr>
          <w:b/>
          <w:color w:val="17365D" w:themeColor="text2" w:themeShade="BF"/>
          <w:sz w:val="20"/>
          <w:szCs w:val="20"/>
        </w:rPr>
      </w:pPr>
    </w:p>
    <w:p w:rsidR="00236EC2" w:rsidRPr="00F90838" w:rsidRDefault="009F2A1A" w:rsidP="009D73FC">
      <w:pPr>
        <w:pStyle w:val="NoSpacing"/>
        <w:jc w:val="both"/>
        <w:outlineLvl w:val="0"/>
        <w:rPr>
          <w:b/>
          <w:color w:val="17365D" w:themeColor="text2" w:themeShade="BF"/>
          <w:sz w:val="20"/>
          <w:szCs w:val="20"/>
          <w:u w:val="single"/>
        </w:rPr>
      </w:pPr>
      <w:r w:rsidRPr="00F90838">
        <w:rPr>
          <w:b/>
          <w:color w:val="17365D" w:themeColor="text2" w:themeShade="BF"/>
          <w:sz w:val="20"/>
          <w:szCs w:val="20"/>
          <w:u w:val="single"/>
        </w:rPr>
        <w:t>Course description:</w:t>
      </w:r>
    </w:p>
    <w:p w:rsidR="00391887" w:rsidRPr="00F90838" w:rsidRDefault="00391887" w:rsidP="009E3837">
      <w:pPr>
        <w:pStyle w:val="NoSpacing"/>
        <w:ind w:firstLine="720"/>
        <w:jc w:val="both"/>
        <w:rPr>
          <w:color w:val="17365D" w:themeColor="text2" w:themeShade="BF"/>
          <w:sz w:val="20"/>
          <w:szCs w:val="20"/>
        </w:rPr>
      </w:pPr>
      <w:r w:rsidRPr="00F90838">
        <w:rPr>
          <w:color w:val="17365D" w:themeColor="text2" w:themeShade="BF"/>
          <w:sz w:val="20"/>
          <w:szCs w:val="20"/>
        </w:rPr>
        <w:t xml:space="preserve">The new course at ELTE University Budapest aims to present the controversies and </w:t>
      </w:r>
      <w:r w:rsidR="00B05B6F">
        <w:rPr>
          <w:color w:val="17365D" w:themeColor="text2" w:themeShade="BF"/>
          <w:sz w:val="20"/>
          <w:szCs w:val="20"/>
        </w:rPr>
        <w:t>cultural</w:t>
      </w:r>
      <w:r w:rsidRPr="00F90838">
        <w:rPr>
          <w:color w:val="17365D" w:themeColor="text2" w:themeShade="BF"/>
          <w:sz w:val="20"/>
          <w:szCs w:val="20"/>
        </w:rPr>
        <w:t xml:space="preserve"> political complexity of the state of Israel</w:t>
      </w:r>
      <w:r w:rsidR="00B05B6F">
        <w:rPr>
          <w:color w:val="17365D" w:themeColor="text2" w:themeShade="BF"/>
          <w:sz w:val="20"/>
          <w:szCs w:val="20"/>
        </w:rPr>
        <w:t>. The course will be</w:t>
      </w:r>
      <w:r w:rsidRPr="00F90838">
        <w:rPr>
          <w:color w:val="17365D" w:themeColor="text2" w:themeShade="BF"/>
          <w:sz w:val="20"/>
          <w:szCs w:val="20"/>
        </w:rPr>
        <w:t xml:space="preserve"> thought </w:t>
      </w:r>
      <w:r w:rsidR="00236EC2" w:rsidRPr="00F90838">
        <w:rPr>
          <w:color w:val="17365D" w:themeColor="text2" w:themeShade="BF"/>
          <w:sz w:val="20"/>
          <w:szCs w:val="20"/>
        </w:rPr>
        <w:t>by experts</w:t>
      </w:r>
      <w:r w:rsidR="00B05B6F">
        <w:rPr>
          <w:color w:val="17365D" w:themeColor="text2" w:themeShade="BF"/>
          <w:sz w:val="20"/>
          <w:szCs w:val="20"/>
        </w:rPr>
        <w:t xml:space="preserve"> from</w:t>
      </w:r>
      <w:r w:rsidR="00236EC2" w:rsidRPr="00F90838">
        <w:rPr>
          <w:color w:val="17365D" w:themeColor="text2" w:themeShade="BF"/>
          <w:sz w:val="20"/>
          <w:szCs w:val="20"/>
        </w:rPr>
        <w:t xml:space="preserve"> </w:t>
      </w:r>
      <w:r w:rsidR="00B05B6F">
        <w:rPr>
          <w:color w:val="17365D" w:themeColor="text2" w:themeShade="BF"/>
          <w:sz w:val="20"/>
          <w:szCs w:val="20"/>
        </w:rPr>
        <w:t xml:space="preserve">the best universities </w:t>
      </w:r>
      <w:r w:rsidR="00236EC2" w:rsidRPr="00F90838">
        <w:rPr>
          <w:color w:val="17365D" w:themeColor="text2" w:themeShade="BF"/>
          <w:sz w:val="20"/>
          <w:szCs w:val="20"/>
        </w:rPr>
        <w:t>around the world. On</w:t>
      </w:r>
      <w:r w:rsidRPr="00F90838">
        <w:rPr>
          <w:color w:val="17365D" w:themeColor="text2" w:themeShade="BF"/>
          <w:sz w:val="20"/>
          <w:szCs w:val="20"/>
        </w:rPr>
        <w:t xml:space="preserve"> one hand the course will explore the establishment of Jewish political sovereignty based on a variety of sources, on the other hand the internal and international consequences of this act.</w:t>
      </w:r>
      <w:r w:rsidR="00F90838">
        <w:rPr>
          <w:color w:val="17365D" w:themeColor="text2" w:themeShade="BF"/>
          <w:sz w:val="20"/>
          <w:szCs w:val="20"/>
        </w:rPr>
        <w:t xml:space="preserve"> </w:t>
      </w:r>
      <w:r w:rsidRPr="00F90838">
        <w:rPr>
          <w:color w:val="17365D" w:themeColor="text2" w:themeShade="BF"/>
          <w:sz w:val="20"/>
          <w:szCs w:val="20"/>
        </w:rPr>
        <w:t>The course goal is to understand the Zionist movement and the development of the conflict between Zionist settlers and a Palestinian nationalist movement, to analyze the background of Israel criticism providing an understanding of modern nation-building process and the distinctive features of Israeli democracy</w:t>
      </w:r>
      <w:r w:rsidR="00236EC2" w:rsidRPr="00F90838">
        <w:rPr>
          <w:color w:val="17365D" w:themeColor="text2" w:themeShade="BF"/>
          <w:sz w:val="20"/>
          <w:szCs w:val="20"/>
        </w:rPr>
        <w:t>.</w:t>
      </w:r>
      <w:r w:rsidR="009E3837">
        <w:rPr>
          <w:color w:val="17365D" w:themeColor="text2" w:themeShade="BF"/>
          <w:sz w:val="20"/>
          <w:szCs w:val="20"/>
        </w:rPr>
        <w:t xml:space="preserve"> </w:t>
      </w:r>
      <w:r w:rsidR="00236EC2" w:rsidRPr="00F90838">
        <w:rPr>
          <w:color w:val="17365D" w:themeColor="text2" w:themeShade="BF"/>
          <w:sz w:val="20"/>
          <w:szCs w:val="20"/>
        </w:rPr>
        <w:t xml:space="preserve">The course </w:t>
      </w:r>
      <w:r w:rsidRPr="00F90838">
        <w:rPr>
          <w:color w:val="17365D" w:themeColor="text2" w:themeShade="BF"/>
          <w:sz w:val="20"/>
          <w:szCs w:val="20"/>
        </w:rPr>
        <w:t>will at</w:t>
      </w:r>
      <w:r w:rsidR="00A555A1" w:rsidRPr="00F90838">
        <w:rPr>
          <w:color w:val="17365D" w:themeColor="text2" w:themeShade="BF"/>
          <w:sz w:val="20"/>
          <w:szCs w:val="20"/>
        </w:rPr>
        <w:t xml:space="preserve">tempt to look beyond the </w:t>
      </w:r>
      <w:r w:rsidRPr="00F90838">
        <w:rPr>
          <w:color w:val="17365D" w:themeColor="text2" w:themeShade="BF"/>
          <w:sz w:val="20"/>
          <w:szCs w:val="20"/>
        </w:rPr>
        <w:t>peace negotiations.</w:t>
      </w:r>
    </w:p>
    <w:p w:rsidR="00391887" w:rsidRPr="00F90838" w:rsidRDefault="00391887" w:rsidP="009E3837">
      <w:pPr>
        <w:pStyle w:val="NoSpacing"/>
        <w:ind w:firstLine="720"/>
        <w:jc w:val="both"/>
        <w:rPr>
          <w:color w:val="17365D" w:themeColor="text2" w:themeShade="BF"/>
          <w:sz w:val="20"/>
          <w:szCs w:val="20"/>
        </w:rPr>
      </w:pPr>
      <w:r w:rsidRPr="00F90838">
        <w:rPr>
          <w:color w:val="17365D" w:themeColor="text2" w:themeShade="BF"/>
          <w:sz w:val="20"/>
          <w:szCs w:val="20"/>
        </w:rPr>
        <w:t>The course will examine the parallel and conflicting narratives: the contested legitimacy</w:t>
      </w:r>
      <w:r w:rsidR="00A555A1" w:rsidRPr="00F90838">
        <w:rPr>
          <w:color w:val="17365D" w:themeColor="text2" w:themeShade="BF"/>
          <w:sz w:val="20"/>
          <w:szCs w:val="20"/>
        </w:rPr>
        <w:t xml:space="preserve"> of the state</w:t>
      </w:r>
      <w:r w:rsidRPr="00F90838">
        <w:rPr>
          <w:color w:val="17365D" w:themeColor="text2" w:themeShade="BF"/>
          <w:sz w:val="20"/>
          <w:szCs w:val="20"/>
        </w:rPr>
        <w:t xml:space="preserve"> in different political and historical </w:t>
      </w:r>
      <w:r w:rsidR="00A555A1" w:rsidRPr="00F90838">
        <w:rPr>
          <w:color w:val="17365D" w:themeColor="text2" w:themeShade="BF"/>
          <w:sz w:val="20"/>
          <w:szCs w:val="20"/>
        </w:rPr>
        <w:t>views</w:t>
      </w:r>
      <w:r w:rsidRPr="00F90838">
        <w:rPr>
          <w:color w:val="17365D" w:themeColor="text2" w:themeShade="BF"/>
          <w:sz w:val="20"/>
          <w:szCs w:val="20"/>
        </w:rPr>
        <w:t>, traces the ca</w:t>
      </w:r>
      <w:r w:rsidR="00031488" w:rsidRPr="00F90838">
        <w:rPr>
          <w:color w:val="17365D" w:themeColor="text2" w:themeShade="BF"/>
          <w:sz w:val="20"/>
          <w:szCs w:val="20"/>
        </w:rPr>
        <w:t>uses and consequences of the</w:t>
      </w:r>
      <w:r w:rsidR="00A555A1" w:rsidRPr="00F90838">
        <w:rPr>
          <w:color w:val="17365D" w:themeColor="text2" w:themeShade="BF"/>
          <w:sz w:val="20"/>
          <w:szCs w:val="20"/>
        </w:rPr>
        <w:t xml:space="preserve"> wars Israel had been involved.</w:t>
      </w:r>
      <w:r w:rsidRPr="00F90838">
        <w:rPr>
          <w:color w:val="17365D" w:themeColor="text2" w:themeShade="BF"/>
          <w:sz w:val="20"/>
          <w:szCs w:val="20"/>
        </w:rPr>
        <w:t xml:space="preserve"> </w:t>
      </w:r>
      <w:r w:rsidR="00A555A1" w:rsidRPr="00F90838">
        <w:rPr>
          <w:color w:val="17365D" w:themeColor="text2" w:themeShade="BF"/>
          <w:sz w:val="20"/>
          <w:szCs w:val="20"/>
        </w:rPr>
        <w:t>The course will reflect</w:t>
      </w:r>
      <w:r w:rsidRPr="00F90838">
        <w:rPr>
          <w:color w:val="17365D" w:themeColor="text2" w:themeShade="BF"/>
          <w:sz w:val="20"/>
          <w:szCs w:val="20"/>
        </w:rPr>
        <w:t xml:space="preserve"> on the question of the “final” borders, and the re</w:t>
      </w:r>
      <w:r w:rsidR="00A555A1" w:rsidRPr="00F90838">
        <w:rPr>
          <w:color w:val="17365D" w:themeColor="text2" w:themeShade="BF"/>
          <w:sz w:val="20"/>
          <w:szCs w:val="20"/>
        </w:rPr>
        <w:t>lationship with the neighboring</w:t>
      </w:r>
      <w:r w:rsidRPr="00F90838">
        <w:rPr>
          <w:color w:val="17365D" w:themeColor="text2" w:themeShade="BF"/>
          <w:sz w:val="20"/>
          <w:szCs w:val="20"/>
        </w:rPr>
        <w:t xml:space="preserve"> states, </w:t>
      </w:r>
      <w:r w:rsidR="00A555A1" w:rsidRPr="00F90838">
        <w:rPr>
          <w:color w:val="17365D" w:themeColor="text2" w:themeShade="BF"/>
          <w:sz w:val="20"/>
          <w:szCs w:val="20"/>
        </w:rPr>
        <w:t xml:space="preserve">with </w:t>
      </w:r>
      <w:r w:rsidRPr="00F90838">
        <w:rPr>
          <w:color w:val="17365D" w:themeColor="text2" w:themeShade="BF"/>
          <w:sz w:val="20"/>
          <w:szCs w:val="20"/>
        </w:rPr>
        <w:t>Europe, USA and the world.</w:t>
      </w:r>
    </w:p>
    <w:p w:rsidR="00B05B6F" w:rsidRDefault="00B05B6F" w:rsidP="00B05B6F">
      <w:pPr>
        <w:pStyle w:val="NoSpacing"/>
        <w:jc w:val="both"/>
        <w:rPr>
          <w:color w:val="17365D" w:themeColor="text2" w:themeShade="BF"/>
          <w:sz w:val="20"/>
          <w:szCs w:val="20"/>
        </w:rPr>
      </w:pPr>
      <w:r>
        <w:rPr>
          <w:color w:val="17365D" w:themeColor="text2" w:themeShade="BF"/>
          <w:sz w:val="20"/>
          <w:szCs w:val="20"/>
        </w:rPr>
        <w:tab/>
        <w:t xml:space="preserve">During this course </w:t>
      </w:r>
      <w:r w:rsidR="00391887" w:rsidRPr="00F90838">
        <w:rPr>
          <w:color w:val="17365D" w:themeColor="text2" w:themeShade="BF"/>
          <w:sz w:val="20"/>
          <w:szCs w:val="20"/>
        </w:rPr>
        <w:t>Israel will also be studied as a modern state with a dynamic economy with more startups per capital than any other country in the world, that has as much venture capital as the leading West European countries.</w:t>
      </w:r>
      <w:r>
        <w:rPr>
          <w:color w:val="17365D" w:themeColor="text2" w:themeShade="BF"/>
          <w:sz w:val="20"/>
          <w:szCs w:val="20"/>
        </w:rPr>
        <w:t xml:space="preserve"> </w:t>
      </w:r>
    </w:p>
    <w:p w:rsidR="00BD09E6" w:rsidRPr="00F90838" w:rsidRDefault="00B05B6F" w:rsidP="00B05B6F">
      <w:pPr>
        <w:pStyle w:val="NoSpacing"/>
        <w:jc w:val="both"/>
        <w:rPr>
          <w:color w:val="17365D" w:themeColor="text2" w:themeShade="BF"/>
          <w:sz w:val="20"/>
          <w:szCs w:val="20"/>
        </w:rPr>
      </w:pPr>
      <w:r>
        <w:rPr>
          <w:color w:val="17365D" w:themeColor="text2" w:themeShade="BF"/>
          <w:sz w:val="20"/>
          <w:szCs w:val="20"/>
        </w:rPr>
        <w:tab/>
      </w:r>
      <w:r w:rsidR="00391887" w:rsidRPr="00F90838">
        <w:rPr>
          <w:color w:val="17365D" w:themeColor="text2" w:themeShade="BF"/>
          <w:sz w:val="20"/>
          <w:szCs w:val="20"/>
        </w:rPr>
        <w:t>While the course will elaborate on the long conflict between Israelis and Palestinians, will also present the internal conflicts: unresolved problems in defining the relationships between Judaism, the Jewish law, Jewish population and the state, between its religious and secular society, and rights and lives between the Jews and non-Jewish minorities.</w:t>
      </w:r>
      <w:r w:rsidR="00B03D04" w:rsidRPr="00F90838">
        <w:rPr>
          <w:color w:val="17365D" w:themeColor="text2" w:themeShade="BF"/>
          <w:sz w:val="20"/>
          <w:szCs w:val="20"/>
        </w:rPr>
        <w:t xml:space="preserve"> </w:t>
      </w:r>
      <w:r w:rsidR="00A555A1" w:rsidRPr="00F90838">
        <w:rPr>
          <w:color w:val="17365D" w:themeColor="text2" w:themeShade="BF"/>
          <w:sz w:val="20"/>
          <w:szCs w:val="20"/>
        </w:rPr>
        <w:t>The course will analyze the benefits and challenges of a multi ethnic, vibrant, multicultural society with an endlessly diverse cultural background.</w:t>
      </w:r>
    </w:p>
    <w:p w:rsidR="00A06A14" w:rsidRDefault="00A06A14" w:rsidP="00B1263E">
      <w:pPr>
        <w:pStyle w:val="NoSpacing"/>
        <w:jc w:val="both"/>
        <w:rPr>
          <w:b/>
          <w:bCs/>
          <w:color w:val="17365D" w:themeColor="text2" w:themeShade="BF"/>
          <w:sz w:val="20"/>
          <w:szCs w:val="20"/>
        </w:rPr>
      </w:pPr>
    </w:p>
    <w:p w:rsidR="001C4B83" w:rsidRPr="00F90838" w:rsidRDefault="001C4B83" w:rsidP="00B1263E">
      <w:pPr>
        <w:pStyle w:val="NoSpacing"/>
        <w:jc w:val="both"/>
        <w:rPr>
          <w:b/>
          <w:bCs/>
          <w:color w:val="17365D" w:themeColor="text2" w:themeShade="BF"/>
          <w:sz w:val="20"/>
          <w:szCs w:val="20"/>
        </w:rPr>
      </w:pPr>
    </w:p>
    <w:p w:rsidR="009513A9" w:rsidRPr="00F90838" w:rsidRDefault="009513A9" w:rsidP="009D73FC">
      <w:pPr>
        <w:pStyle w:val="NoSpacing"/>
        <w:jc w:val="both"/>
        <w:outlineLvl w:val="0"/>
        <w:rPr>
          <w:b/>
          <w:bCs/>
          <w:color w:val="17365D" w:themeColor="text2" w:themeShade="BF"/>
          <w:sz w:val="20"/>
          <w:szCs w:val="20"/>
          <w:u w:val="single"/>
        </w:rPr>
      </w:pPr>
      <w:r w:rsidRPr="00F90838">
        <w:rPr>
          <w:b/>
          <w:bCs/>
          <w:color w:val="17365D" w:themeColor="text2" w:themeShade="BF"/>
          <w:sz w:val="20"/>
          <w:szCs w:val="20"/>
          <w:u w:val="single"/>
        </w:rPr>
        <w:lastRenderedPageBreak/>
        <w:t>Course Requirements</w:t>
      </w:r>
    </w:p>
    <w:p w:rsidR="002F1399" w:rsidRPr="00F90838" w:rsidRDefault="009513A9" w:rsidP="00C36732">
      <w:pPr>
        <w:pStyle w:val="NoSpacing"/>
        <w:rPr>
          <w:bCs/>
          <w:color w:val="17365D" w:themeColor="text2" w:themeShade="BF"/>
          <w:sz w:val="20"/>
          <w:szCs w:val="20"/>
        </w:rPr>
      </w:pPr>
      <w:proofErr w:type="gramStart"/>
      <w:r w:rsidRPr="00F90838">
        <w:rPr>
          <w:bCs/>
          <w:color w:val="17365D" w:themeColor="text2" w:themeShade="BF"/>
          <w:sz w:val="20"/>
          <w:szCs w:val="20"/>
        </w:rPr>
        <w:t>Attendance and active participation in class.</w:t>
      </w:r>
      <w:proofErr w:type="gramEnd"/>
      <w:r w:rsidR="00C36732" w:rsidRPr="00F90838">
        <w:rPr>
          <w:bCs/>
          <w:color w:val="17365D" w:themeColor="text2" w:themeShade="BF"/>
          <w:sz w:val="20"/>
          <w:szCs w:val="20"/>
        </w:rPr>
        <w:t xml:space="preserve"> (</w:t>
      </w:r>
      <w:r w:rsidR="00C3474C">
        <w:rPr>
          <w:bCs/>
          <w:color w:val="17365D" w:themeColor="text2" w:themeShade="BF"/>
          <w:sz w:val="20"/>
          <w:szCs w:val="20"/>
        </w:rPr>
        <w:t>Missing more than 3</w:t>
      </w:r>
      <w:r w:rsidR="002F1399" w:rsidRPr="00F90838">
        <w:rPr>
          <w:bCs/>
          <w:color w:val="17365D" w:themeColor="text2" w:themeShade="BF"/>
          <w:sz w:val="20"/>
          <w:szCs w:val="20"/>
        </w:rPr>
        <w:t xml:space="preserve"> classes will not allow you to take the exam.</w:t>
      </w:r>
      <w:r w:rsidR="00C36732" w:rsidRPr="00F90838">
        <w:rPr>
          <w:bCs/>
          <w:color w:val="17365D" w:themeColor="text2" w:themeShade="BF"/>
          <w:sz w:val="20"/>
          <w:szCs w:val="20"/>
        </w:rPr>
        <w:t>)</w:t>
      </w:r>
    </w:p>
    <w:p w:rsidR="007D5C85" w:rsidRDefault="00622B1C" w:rsidP="00B1263E">
      <w:pPr>
        <w:pStyle w:val="NoSpacing"/>
        <w:jc w:val="both"/>
        <w:rPr>
          <w:bCs/>
          <w:color w:val="17365D" w:themeColor="text2" w:themeShade="BF"/>
          <w:sz w:val="20"/>
          <w:szCs w:val="20"/>
        </w:rPr>
      </w:pPr>
      <w:r w:rsidRPr="00F90838">
        <w:rPr>
          <w:b/>
          <w:bCs/>
          <w:color w:val="17365D" w:themeColor="text2" w:themeShade="BF"/>
          <w:sz w:val="20"/>
          <w:szCs w:val="20"/>
        </w:rPr>
        <w:t>Grading</w:t>
      </w:r>
      <w:r w:rsidR="00105860">
        <w:rPr>
          <w:bCs/>
          <w:color w:val="17365D" w:themeColor="text2" w:themeShade="BF"/>
          <w:sz w:val="20"/>
          <w:szCs w:val="20"/>
        </w:rPr>
        <w:t xml:space="preserve">: written short Q and A test like exam on </w:t>
      </w:r>
      <w:proofErr w:type="spellStart"/>
      <w:r w:rsidR="00105860">
        <w:rPr>
          <w:bCs/>
          <w:color w:val="17365D" w:themeColor="text2" w:themeShade="BF"/>
          <w:sz w:val="20"/>
          <w:szCs w:val="20"/>
        </w:rPr>
        <w:t>on</w:t>
      </w:r>
      <w:proofErr w:type="spellEnd"/>
      <w:r w:rsidR="00105860">
        <w:rPr>
          <w:bCs/>
          <w:color w:val="17365D" w:themeColor="text2" w:themeShade="BF"/>
          <w:sz w:val="20"/>
          <w:szCs w:val="20"/>
        </w:rPr>
        <w:t xml:space="preserve"> 11</w:t>
      </w:r>
      <w:r w:rsidR="00105860" w:rsidRPr="00105860">
        <w:rPr>
          <w:bCs/>
          <w:color w:val="17365D" w:themeColor="text2" w:themeShade="BF"/>
          <w:sz w:val="20"/>
          <w:szCs w:val="20"/>
          <w:vertAlign w:val="superscript"/>
        </w:rPr>
        <w:t>th</w:t>
      </w:r>
      <w:r w:rsidR="00105860">
        <w:rPr>
          <w:bCs/>
          <w:color w:val="17365D" w:themeColor="text2" w:themeShade="BF"/>
          <w:sz w:val="20"/>
          <w:szCs w:val="20"/>
        </w:rPr>
        <w:t xml:space="preserve"> and 12</w:t>
      </w:r>
      <w:r w:rsidR="00105860" w:rsidRPr="00105860">
        <w:rPr>
          <w:bCs/>
          <w:color w:val="17365D" w:themeColor="text2" w:themeShade="BF"/>
          <w:sz w:val="20"/>
          <w:szCs w:val="20"/>
          <w:vertAlign w:val="superscript"/>
        </w:rPr>
        <w:t>th</w:t>
      </w:r>
      <w:r w:rsidR="00105860">
        <w:rPr>
          <w:bCs/>
          <w:color w:val="17365D" w:themeColor="text2" w:themeShade="BF"/>
          <w:sz w:val="20"/>
          <w:szCs w:val="20"/>
        </w:rPr>
        <w:t xml:space="preserve"> of May</w:t>
      </w:r>
      <w:r w:rsidR="008252D4" w:rsidRPr="00F90838">
        <w:rPr>
          <w:bCs/>
          <w:color w:val="17365D" w:themeColor="text2" w:themeShade="BF"/>
          <w:sz w:val="20"/>
          <w:szCs w:val="20"/>
        </w:rPr>
        <w:t xml:space="preserve"> </w:t>
      </w:r>
      <w:r w:rsidR="00105860">
        <w:rPr>
          <w:bCs/>
          <w:color w:val="17365D" w:themeColor="text2" w:themeShade="BF"/>
          <w:sz w:val="20"/>
          <w:szCs w:val="20"/>
        </w:rPr>
        <w:t xml:space="preserve">in </w:t>
      </w:r>
      <w:r w:rsidR="008252D4" w:rsidRPr="00F90838">
        <w:rPr>
          <w:bCs/>
          <w:color w:val="17365D" w:themeColor="text2" w:themeShade="BF"/>
          <w:sz w:val="20"/>
          <w:szCs w:val="20"/>
        </w:rPr>
        <w:t>English or Hungarian</w:t>
      </w:r>
      <w:r w:rsidR="003E6024" w:rsidRPr="00F90838">
        <w:rPr>
          <w:bCs/>
          <w:color w:val="17365D" w:themeColor="text2" w:themeShade="BF"/>
          <w:sz w:val="20"/>
          <w:szCs w:val="20"/>
        </w:rPr>
        <w:t>.</w:t>
      </w:r>
      <w:r w:rsidR="00C36732" w:rsidRPr="00F90838">
        <w:rPr>
          <w:bCs/>
          <w:color w:val="17365D" w:themeColor="text2" w:themeShade="BF"/>
          <w:sz w:val="20"/>
          <w:szCs w:val="20"/>
        </w:rPr>
        <w:t xml:space="preserve"> </w:t>
      </w:r>
    </w:p>
    <w:p w:rsidR="00105860" w:rsidRPr="00F90838" w:rsidRDefault="00105860" w:rsidP="00B1263E">
      <w:pPr>
        <w:pStyle w:val="NoSpacing"/>
        <w:jc w:val="both"/>
        <w:rPr>
          <w:bCs/>
          <w:color w:val="17365D" w:themeColor="text2" w:themeShade="BF"/>
          <w:sz w:val="20"/>
          <w:szCs w:val="20"/>
        </w:rPr>
      </w:pPr>
    </w:p>
    <w:p w:rsidR="00761032" w:rsidRPr="00F90838" w:rsidRDefault="007D5C85" w:rsidP="00163E78">
      <w:pPr>
        <w:pStyle w:val="NoSpacing"/>
        <w:jc w:val="both"/>
        <w:rPr>
          <w:bCs/>
          <w:color w:val="17365D" w:themeColor="text2" w:themeShade="BF"/>
          <w:sz w:val="20"/>
          <w:szCs w:val="20"/>
        </w:rPr>
      </w:pPr>
      <w:r w:rsidRPr="00F90838">
        <w:rPr>
          <w:bCs/>
          <w:color w:val="17365D" w:themeColor="text2" w:themeShade="BF"/>
          <w:sz w:val="20"/>
          <w:szCs w:val="20"/>
        </w:rPr>
        <w:t xml:space="preserve">The </w:t>
      </w:r>
      <w:r w:rsidRPr="00F90838">
        <w:rPr>
          <w:b/>
          <w:bCs/>
          <w:color w:val="17365D" w:themeColor="text2" w:themeShade="BF"/>
          <w:sz w:val="20"/>
          <w:szCs w:val="20"/>
        </w:rPr>
        <w:t>reading</w:t>
      </w:r>
      <w:r w:rsidRPr="00F90838">
        <w:rPr>
          <w:bCs/>
          <w:color w:val="17365D" w:themeColor="text2" w:themeShade="BF"/>
          <w:sz w:val="20"/>
          <w:szCs w:val="20"/>
        </w:rPr>
        <w:t xml:space="preserve"> materials</w:t>
      </w:r>
      <w:r w:rsidR="003A7C01" w:rsidRPr="00F90838">
        <w:rPr>
          <w:bCs/>
          <w:color w:val="17365D" w:themeColor="text2" w:themeShade="BF"/>
          <w:sz w:val="20"/>
          <w:szCs w:val="20"/>
        </w:rPr>
        <w:t>, links, documents, movies</w:t>
      </w:r>
      <w:r w:rsidRPr="00F90838">
        <w:rPr>
          <w:bCs/>
          <w:color w:val="17365D" w:themeColor="text2" w:themeShade="BF"/>
          <w:sz w:val="20"/>
          <w:szCs w:val="20"/>
        </w:rPr>
        <w:t xml:space="preserve"> can </w:t>
      </w:r>
      <w:r w:rsidR="00761032" w:rsidRPr="00F90838">
        <w:rPr>
          <w:bCs/>
          <w:color w:val="17365D" w:themeColor="text2" w:themeShade="BF"/>
          <w:sz w:val="20"/>
          <w:szCs w:val="20"/>
        </w:rPr>
        <w:t>be found</w:t>
      </w:r>
      <w:r w:rsidR="003218DC" w:rsidRPr="00F90838">
        <w:rPr>
          <w:bCs/>
          <w:color w:val="17365D" w:themeColor="text2" w:themeShade="BF"/>
          <w:sz w:val="20"/>
          <w:szCs w:val="20"/>
        </w:rPr>
        <w:t xml:space="preserve">: </w:t>
      </w:r>
    </w:p>
    <w:p w:rsidR="00761032" w:rsidRPr="00F90838" w:rsidRDefault="00C3474C" w:rsidP="00163E78">
      <w:pPr>
        <w:pStyle w:val="NoSpacing"/>
        <w:jc w:val="both"/>
        <w:rPr>
          <w:bCs/>
          <w:color w:val="17365D" w:themeColor="text2" w:themeShade="BF"/>
          <w:sz w:val="20"/>
          <w:szCs w:val="20"/>
        </w:rPr>
      </w:pPr>
      <w:r>
        <w:rPr>
          <w:bCs/>
          <w:color w:val="17365D" w:themeColor="text2" w:themeShade="BF"/>
          <w:sz w:val="20"/>
          <w:szCs w:val="20"/>
        </w:rPr>
        <w:tab/>
      </w:r>
      <w:r w:rsidR="003218DC" w:rsidRPr="00F90838">
        <w:rPr>
          <w:bCs/>
          <w:color w:val="17365D" w:themeColor="text2" w:themeShade="BF"/>
          <w:sz w:val="20"/>
          <w:szCs w:val="20"/>
        </w:rPr>
        <w:t>a)</w:t>
      </w:r>
      <w:r w:rsidR="00F64DBB" w:rsidRPr="00F90838">
        <w:rPr>
          <w:bCs/>
          <w:color w:val="17365D" w:themeColor="text2" w:themeShade="BF"/>
          <w:sz w:val="20"/>
          <w:szCs w:val="20"/>
        </w:rPr>
        <w:t>. I</w:t>
      </w:r>
      <w:r w:rsidR="003218DC" w:rsidRPr="00F90838">
        <w:rPr>
          <w:bCs/>
          <w:color w:val="17365D" w:themeColor="text2" w:themeShade="BF"/>
          <w:sz w:val="20"/>
          <w:szCs w:val="20"/>
        </w:rPr>
        <w:t>deally in</w:t>
      </w:r>
      <w:r w:rsidR="007D5C85" w:rsidRPr="00F90838">
        <w:rPr>
          <w:bCs/>
          <w:color w:val="17365D" w:themeColor="text2" w:themeShade="BF"/>
          <w:sz w:val="20"/>
          <w:szCs w:val="20"/>
        </w:rPr>
        <w:t xml:space="preserve"> </w:t>
      </w:r>
      <w:proofErr w:type="spellStart"/>
      <w:r w:rsidR="003218DC" w:rsidRPr="00F90838">
        <w:rPr>
          <w:bCs/>
          <w:color w:val="17365D" w:themeColor="text2" w:themeShade="BF"/>
          <w:sz w:val="20"/>
          <w:szCs w:val="20"/>
        </w:rPr>
        <w:t>Neptun</w:t>
      </w:r>
      <w:proofErr w:type="spellEnd"/>
      <w:r w:rsidR="003A7C01" w:rsidRPr="00F90838">
        <w:rPr>
          <w:bCs/>
          <w:color w:val="17365D" w:themeColor="text2" w:themeShade="BF"/>
          <w:sz w:val="20"/>
          <w:szCs w:val="20"/>
        </w:rPr>
        <w:t xml:space="preserve"> </w:t>
      </w:r>
      <w:r w:rsidR="00761032" w:rsidRPr="00F90838">
        <w:rPr>
          <w:bCs/>
          <w:color w:val="17365D" w:themeColor="text2" w:themeShade="BF"/>
          <w:sz w:val="20"/>
          <w:szCs w:val="20"/>
        </w:rPr>
        <w:t xml:space="preserve">as </w:t>
      </w:r>
      <w:r w:rsidR="003A7C01" w:rsidRPr="00F90838">
        <w:rPr>
          <w:bCs/>
          <w:color w:val="17365D" w:themeColor="text2" w:themeShade="BF"/>
          <w:sz w:val="20"/>
          <w:szCs w:val="20"/>
        </w:rPr>
        <w:t>e-learning</w:t>
      </w:r>
      <w:r w:rsidR="00761032" w:rsidRPr="00F90838">
        <w:rPr>
          <w:bCs/>
          <w:color w:val="17365D" w:themeColor="text2" w:themeShade="BF"/>
          <w:sz w:val="20"/>
          <w:szCs w:val="20"/>
        </w:rPr>
        <w:t xml:space="preserve"> materials</w:t>
      </w:r>
      <w:r w:rsidR="003218DC" w:rsidRPr="00F90838">
        <w:rPr>
          <w:bCs/>
          <w:color w:val="17365D" w:themeColor="text2" w:themeShade="BF"/>
          <w:sz w:val="20"/>
          <w:szCs w:val="20"/>
        </w:rPr>
        <w:t xml:space="preserve">, </w:t>
      </w:r>
    </w:p>
    <w:p w:rsidR="003A7C01" w:rsidRDefault="00C3474C" w:rsidP="00163E78">
      <w:pPr>
        <w:pStyle w:val="NoSpacing"/>
        <w:jc w:val="both"/>
        <w:rPr>
          <w:bCs/>
          <w:color w:val="17365D" w:themeColor="text2" w:themeShade="BF"/>
          <w:sz w:val="20"/>
          <w:szCs w:val="20"/>
        </w:rPr>
      </w:pPr>
      <w:r>
        <w:rPr>
          <w:bCs/>
          <w:color w:val="17365D" w:themeColor="text2" w:themeShade="BF"/>
          <w:sz w:val="20"/>
          <w:szCs w:val="20"/>
        </w:rPr>
        <w:tab/>
      </w:r>
      <w:r w:rsidR="00F64DBB" w:rsidRPr="00F90838">
        <w:rPr>
          <w:bCs/>
          <w:color w:val="17365D" w:themeColor="text2" w:themeShade="BF"/>
          <w:sz w:val="20"/>
          <w:szCs w:val="20"/>
        </w:rPr>
        <w:t>b). I</w:t>
      </w:r>
      <w:r w:rsidR="003218DC" w:rsidRPr="00F90838">
        <w:rPr>
          <w:bCs/>
          <w:color w:val="17365D" w:themeColor="text2" w:themeShade="BF"/>
          <w:sz w:val="20"/>
          <w:szCs w:val="20"/>
        </w:rPr>
        <w:t xml:space="preserve">n case </w:t>
      </w:r>
      <w:proofErr w:type="spellStart"/>
      <w:r w:rsidR="003218DC" w:rsidRPr="00F90838">
        <w:rPr>
          <w:bCs/>
          <w:color w:val="17365D" w:themeColor="text2" w:themeShade="BF"/>
          <w:sz w:val="20"/>
          <w:szCs w:val="20"/>
        </w:rPr>
        <w:t>Neptun</w:t>
      </w:r>
      <w:proofErr w:type="spellEnd"/>
      <w:r w:rsidR="003218DC" w:rsidRPr="00F90838">
        <w:rPr>
          <w:bCs/>
          <w:color w:val="17365D" w:themeColor="text2" w:themeShade="BF"/>
          <w:sz w:val="20"/>
          <w:szCs w:val="20"/>
        </w:rPr>
        <w:t xml:space="preserve"> doesn't work (a</w:t>
      </w:r>
      <w:r w:rsidR="00761032" w:rsidRPr="00F90838">
        <w:rPr>
          <w:bCs/>
          <w:color w:val="17365D" w:themeColor="text2" w:themeShade="BF"/>
          <w:sz w:val="20"/>
          <w:szCs w:val="20"/>
        </w:rPr>
        <w:t>gain)</w:t>
      </w:r>
      <w:r w:rsidR="00F64DBB" w:rsidRPr="00F90838">
        <w:rPr>
          <w:bCs/>
          <w:color w:val="17365D" w:themeColor="text2" w:themeShade="BF"/>
          <w:sz w:val="20"/>
          <w:szCs w:val="20"/>
        </w:rPr>
        <w:t>,</w:t>
      </w:r>
      <w:r w:rsidR="00761032" w:rsidRPr="00F90838">
        <w:rPr>
          <w:bCs/>
          <w:color w:val="17365D" w:themeColor="text2" w:themeShade="BF"/>
          <w:sz w:val="20"/>
          <w:szCs w:val="20"/>
        </w:rPr>
        <w:t xml:space="preserve"> join the </w:t>
      </w:r>
      <w:r w:rsidR="00761032" w:rsidRPr="00F90838">
        <w:rPr>
          <w:b/>
          <w:bCs/>
          <w:color w:val="17365D" w:themeColor="text2" w:themeShade="BF"/>
          <w:sz w:val="20"/>
          <w:szCs w:val="20"/>
        </w:rPr>
        <w:t>F</w:t>
      </w:r>
      <w:r w:rsidR="003218DC" w:rsidRPr="00F90838">
        <w:rPr>
          <w:b/>
          <w:bCs/>
          <w:color w:val="17365D" w:themeColor="text2" w:themeShade="BF"/>
          <w:sz w:val="20"/>
          <w:szCs w:val="20"/>
        </w:rPr>
        <w:t>acebook</w:t>
      </w:r>
      <w:r w:rsidR="003218DC" w:rsidRPr="00F90838">
        <w:rPr>
          <w:bCs/>
          <w:color w:val="17365D" w:themeColor="text2" w:themeShade="BF"/>
          <w:sz w:val="20"/>
          <w:szCs w:val="20"/>
        </w:rPr>
        <w:t xml:space="preserve"> group </w:t>
      </w:r>
      <w:r w:rsidR="00163E78" w:rsidRPr="00F90838">
        <w:rPr>
          <w:bCs/>
          <w:color w:val="17365D" w:themeColor="text2" w:themeShade="BF"/>
          <w:sz w:val="20"/>
          <w:szCs w:val="20"/>
        </w:rPr>
        <w:t xml:space="preserve">called </w:t>
      </w:r>
      <w:r w:rsidR="00761032" w:rsidRPr="00F90838">
        <w:rPr>
          <w:b/>
          <w:bCs/>
          <w:color w:val="17365D" w:themeColor="text2" w:themeShade="BF"/>
          <w:sz w:val="20"/>
          <w:szCs w:val="20"/>
        </w:rPr>
        <w:t>Israel studies</w:t>
      </w:r>
      <w:r w:rsidR="00DC4AEB" w:rsidRPr="00F90838">
        <w:rPr>
          <w:b/>
          <w:bCs/>
          <w:color w:val="17365D" w:themeColor="text2" w:themeShade="BF"/>
          <w:sz w:val="20"/>
          <w:szCs w:val="20"/>
        </w:rPr>
        <w:t xml:space="preserve"> course.</w:t>
      </w:r>
      <w:r w:rsidR="00761032" w:rsidRPr="00F90838">
        <w:rPr>
          <w:b/>
          <w:bCs/>
          <w:color w:val="17365D" w:themeColor="text2" w:themeShade="BF"/>
          <w:sz w:val="20"/>
          <w:szCs w:val="20"/>
        </w:rPr>
        <w:t xml:space="preserve"> Modern Israel:</w:t>
      </w:r>
      <w:r w:rsidR="00163E78" w:rsidRPr="00F90838">
        <w:rPr>
          <w:b/>
          <w:bCs/>
          <w:color w:val="17365D" w:themeColor="text2" w:themeShade="BF"/>
          <w:sz w:val="20"/>
          <w:szCs w:val="20"/>
        </w:rPr>
        <w:t xml:space="preserve"> conflict, diversity, and controversy</w:t>
      </w:r>
      <w:r w:rsidR="00163E78" w:rsidRPr="00F90838">
        <w:rPr>
          <w:bCs/>
          <w:color w:val="17365D" w:themeColor="text2" w:themeShade="BF"/>
          <w:sz w:val="20"/>
          <w:szCs w:val="20"/>
        </w:rPr>
        <w:t xml:space="preserve"> </w:t>
      </w:r>
      <w:r w:rsidR="003218DC" w:rsidRPr="00F90838">
        <w:rPr>
          <w:bCs/>
          <w:color w:val="17365D" w:themeColor="text2" w:themeShade="BF"/>
          <w:sz w:val="20"/>
          <w:szCs w:val="20"/>
        </w:rPr>
        <w:t xml:space="preserve">crated by Zsófia Kata </w:t>
      </w:r>
      <w:proofErr w:type="spellStart"/>
      <w:r w:rsidR="003218DC" w:rsidRPr="00F90838">
        <w:rPr>
          <w:bCs/>
          <w:color w:val="17365D" w:themeColor="text2" w:themeShade="BF"/>
          <w:sz w:val="20"/>
          <w:szCs w:val="20"/>
        </w:rPr>
        <w:t>Vincze</w:t>
      </w:r>
      <w:proofErr w:type="spellEnd"/>
      <w:r w:rsidR="003A7C01" w:rsidRPr="00F90838">
        <w:rPr>
          <w:bCs/>
          <w:color w:val="17365D" w:themeColor="text2" w:themeShade="BF"/>
          <w:sz w:val="20"/>
          <w:szCs w:val="20"/>
        </w:rPr>
        <w:t xml:space="preserve"> where everything will be posted (and this always works)</w:t>
      </w:r>
      <w:r w:rsidR="000F5B28">
        <w:rPr>
          <w:bCs/>
          <w:color w:val="17365D" w:themeColor="text2" w:themeShade="BF"/>
          <w:sz w:val="20"/>
          <w:szCs w:val="20"/>
        </w:rPr>
        <w:t>. The group will be closed as</w:t>
      </w:r>
      <w:r w:rsidR="00FA6477" w:rsidRPr="00F90838">
        <w:rPr>
          <w:bCs/>
          <w:color w:val="17365D" w:themeColor="text2" w:themeShade="BF"/>
          <w:sz w:val="20"/>
          <w:szCs w:val="20"/>
        </w:rPr>
        <w:t xml:space="preserve"> </w:t>
      </w:r>
      <w:r w:rsidR="000F5B28">
        <w:rPr>
          <w:bCs/>
          <w:color w:val="17365D" w:themeColor="text2" w:themeShade="BF"/>
          <w:sz w:val="20"/>
          <w:szCs w:val="20"/>
        </w:rPr>
        <w:t xml:space="preserve">a </w:t>
      </w:r>
      <w:r w:rsidR="00FA6477" w:rsidRPr="00F90838">
        <w:rPr>
          <w:bCs/>
          <w:color w:val="17365D" w:themeColor="text2" w:themeShade="BF"/>
          <w:sz w:val="20"/>
          <w:szCs w:val="20"/>
        </w:rPr>
        <w:t>secret</w:t>
      </w:r>
      <w:r w:rsidR="00BB465E">
        <w:rPr>
          <w:bCs/>
          <w:color w:val="17365D" w:themeColor="text2" w:themeShade="BF"/>
          <w:sz w:val="20"/>
          <w:szCs w:val="20"/>
        </w:rPr>
        <w:t xml:space="preserve"> g</w:t>
      </w:r>
      <w:r w:rsidR="000F5B28">
        <w:rPr>
          <w:bCs/>
          <w:color w:val="17365D" w:themeColor="text2" w:themeShade="BF"/>
          <w:sz w:val="20"/>
          <w:szCs w:val="20"/>
        </w:rPr>
        <w:t>roup after 25</w:t>
      </w:r>
      <w:r w:rsidR="000F5B28" w:rsidRPr="000F5B28">
        <w:rPr>
          <w:bCs/>
          <w:color w:val="17365D" w:themeColor="text2" w:themeShade="BF"/>
          <w:sz w:val="20"/>
          <w:szCs w:val="20"/>
          <w:vertAlign w:val="superscript"/>
        </w:rPr>
        <w:t>th</w:t>
      </w:r>
      <w:r w:rsidR="000F5B28">
        <w:rPr>
          <w:bCs/>
          <w:color w:val="17365D" w:themeColor="text2" w:themeShade="BF"/>
          <w:sz w:val="20"/>
          <w:szCs w:val="20"/>
        </w:rPr>
        <w:t xml:space="preserve"> of </w:t>
      </w:r>
      <w:proofErr w:type="gramStart"/>
      <w:r w:rsidR="000F5B28">
        <w:rPr>
          <w:bCs/>
          <w:color w:val="17365D" w:themeColor="text2" w:themeShade="BF"/>
          <w:sz w:val="20"/>
          <w:szCs w:val="20"/>
        </w:rPr>
        <w:t>February</w:t>
      </w:r>
      <w:r w:rsidR="00FA6477" w:rsidRPr="00F90838">
        <w:rPr>
          <w:bCs/>
          <w:color w:val="17365D" w:themeColor="text2" w:themeShade="BF"/>
          <w:sz w:val="20"/>
          <w:szCs w:val="20"/>
        </w:rPr>
        <w:t>,</w:t>
      </w:r>
      <w:proofErr w:type="gramEnd"/>
      <w:r w:rsidR="00FA6477" w:rsidRPr="00F90838">
        <w:rPr>
          <w:bCs/>
          <w:color w:val="17365D" w:themeColor="text2" w:themeShade="BF"/>
          <w:sz w:val="20"/>
          <w:szCs w:val="20"/>
        </w:rPr>
        <w:t xml:space="preserve"> </w:t>
      </w:r>
      <w:r w:rsidR="000F5B28">
        <w:rPr>
          <w:bCs/>
          <w:color w:val="17365D" w:themeColor="text2" w:themeShade="BF"/>
          <w:sz w:val="20"/>
          <w:szCs w:val="20"/>
        </w:rPr>
        <w:t xml:space="preserve">afterwards </w:t>
      </w:r>
      <w:r w:rsidR="00FA6477" w:rsidRPr="00F90838">
        <w:rPr>
          <w:bCs/>
          <w:color w:val="17365D" w:themeColor="text2" w:themeShade="BF"/>
          <w:sz w:val="20"/>
          <w:szCs w:val="20"/>
        </w:rPr>
        <w:t xml:space="preserve">no one can see </w:t>
      </w:r>
      <w:r w:rsidR="000F5B28">
        <w:rPr>
          <w:bCs/>
          <w:color w:val="17365D" w:themeColor="text2" w:themeShade="BF"/>
          <w:sz w:val="20"/>
          <w:szCs w:val="20"/>
        </w:rPr>
        <w:t>the</w:t>
      </w:r>
      <w:r w:rsidR="00FA6477" w:rsidRPr="00F90838">
        <w:rPr>
          <w:bCs/>
          <w:color w:val="17365D" w:themeColor="text2" w:themeShade="BF"/>
          <w:sz w:val="20"/>
          <w:szCs w:val="20"/>
        </w:rPr>
        <w:t xml:space="preserve"> members or the posts</w:t>
      </w:r>
      <w:r w:rsidR="00105860">
        <w:rPr>
          <w:bCs/>
          <w:color w:val="17365D" w:themeColor="text2" w:themeShade="BF"/>
          <w:sz w:val="20"/>
          <w:szCs w:val="20"/>
        </w:rPr>
        <w:t xml:space="preserve"> from outside</w:t>
      </w:r>
      <w:r w:rsidR="00FA6477" w:rsidRPr="00F90838">
        <w:rPr>
          <w:bCs/>
          <w:color w:val="17365D" w:themeColor="text2" w:themeShade="BF"/>
          <w:sz w:val="20"/>
          <w:szCs w:val="20"/>
        </w:rPr>
        <w:t>.</w:t>
      </w:r>
      <w:r w:rsidR="003A7C01" w:rsidRPr="00F90838">
        <w:rPr>
          <w:bCs/>
          <w:color w:val="17365D" w:themeColor="text2" w:themeShade="BF"/>
          <w:sz w:val="20"/>
          <w:szCs w:val="20"/>
        </w:rPr>
        <w:t xml:space="preserve"> </w:t>
      </w:r>
    </w:p>
    <w:p w:rsidR="004920F0" w:rsidRPr="001B6199" w:rsidRDefault="000F5B28" w:rsidP="001B6199">
      <w:pPr>
        <w:pStyle w:val="NoSpacing"/>
        <w:jc w:val="both"/>
        <w:rPr>
          <w:bCs/>
          <w:color w:val="17365D" w:themeColor="text2" w:themeShade="BF"/>
          <w:sz w:val="20"/>
          <w:szCs w:val="20"/>
        </w:rPr>
      </w:pPr>
      <w:r>
        <w:rPr>
          <w:bCs/>
          <w:color w:val="17365D" w:themeColor="text2" w:themeShade="BF"/>
          <w:sz w:val="20"/>
          <w:szCs w:val="20"/>
        </w:rPr>
        <w:tab/>
        <w:t>c</w:t>
      </w:r>
      <w:r w:rsidR="00C3474C">
        <w:rPr>
          <w:bCs/>
          <w:color w:val="17365D" w:themeColor="text2" w:themeShade="BF"/>
          <w:sz w:val="20"/>
          <w:szCs w:val="20"/>
        </w:rPr>
        <w:t>). You will</w:t>
      </w:r>
      <w:r>
        <w:rPr>
          <w:bCs/>
          <w:color w:val="17365D" w:themeColor="text2" w:themeShade="BF"/>
          <w:sz w:val="20"/>
          <w:szCs w:val="20"/>
        </w:rPr>
        <w:t xml:space="preserve"> also</w:t>
      </w:r>
      <w:r w:rsidR="00C3474C">
        <w:rPr>
          <w:bCs/>
          <w:color w:val="17365D" w:themeColor="text2" w:themeShade="BF"/>
          <w:sz w:val="20"/>
          <w:szCs w:val="20"/>
        </w:rPr>
        <w:t xml:space="preserve"> find the reading materials in </w:t>
      </w:r>
      <w:r>
        <w:rPr>
          <w:bCs/>
          <w:color w:val="17365D" w:themeColor="text2" w:themeShade="BF"/>
          <w:sz w:val="20"/>
          <w:szCs w:val="20"/>
        </w:rPr>
        <w:t>a</w:t>
      </w:r>
      <w:r w:rsidR="00C3474C">
        <w:rPr>
          <w:bCs/>
          <w:color w:val="17365D" w:themeColor="text2" w:themeShade="BF"/>
          <w:sz w:val="20"/>
          <w:szCs w:val="20"/>
        </w:rPr>
        <w:t xml:space="preserve"> </w:t>
      </w:r>
      <w:proofErr w:type="spellStart"/>
      <w:r w:rsidR="00C3474C">
        <w:rPr>
          <w:bCs/>
          <w:color w:val="17365D" w:themeColor="text2" w:themeShade="BF"/>
          <w:sz w:val="20"/>
          <w:szCs w:val="20"/>
        </w:rPr>
        <w:t>dropbox</w:t>
      </w:r>
      <w:proofErr w:type="spellEnd"/>
      <w:r w:rsidR="00C3474C">
        <w:rPr>
          <w:bCs/>
          <w:color w:val="17365D" w:themeColor="text2" w:themeShade="BF"/>
          <w:sz w:val="20"/>
          <w:szCs w:val="20"/>
        </w:rPr>
        <w:t xml:space="preserve"> f</w:t>
      </w:r>
      <w:r w:rsidR="00FB16C5">
        <w:rPr>
          <w:bCs/>
          <w:color w:val="17365D" w:themeColor="text2" w:themeShade="BF"/>
          <w:sz w:val="20"/>
          <w:szCs w:val="20"/>
        </w:rPr>
        <w:t>ile</w:t>
      </w:r>
    </w:p>
    <w:p w:rsidR="00376FBF" w:rsidRDefault="00376FBF" w:rsidP="00376FBF">
      <w:pPr>
        <w:pStyle w:val="NoSpacing"/>
        <w:jc w:val="both"/>
        <w:rPr>
          <w:bCs/>
          <w:color w:val="17365D" w:themeColor="text2" w:themeShade="BF"/>
          <w:sz w:val="22"/>
          <w:szCs w:val="22"/>
        </w:rPr>
      </w:pPr>
    </w:p>
    <w:p w:rsidR="00376FBF" w:rsidRPr="00376FBF" w:rsidRDefault="00376FBF" w:rsidP="00376FBF">
      <w:pPr>
        <w:pStyle w:val="NoSpacing"/>
        <w:jc w:val="both"/>
        <w:outlineLvl w:val="0"/>
        <w:rPr>
          <w:b/>
          <w:color w:val="17365D" w:themeColor="text2" w:themeShade="BF"/>
          <w:sz w:val="22"/>
          <w:szCs w:val="22"/>
        </w:rPr>
      </w:pPr>
      <w:r w:rsidRPr="00376FBF">
        <w:rPr>
          <w:b/>
          <w:color w:val="17365D" w:themeColor="text2" w:themeShade="BF"/>
          <w:sz w:val="22"/>
          <w:szCs w:val="22"/>
        </w:rPr>
        <w:t xml:space="preserve">READINGS  </w:t>
      </w:r>
    </w:p>
    <w:p w:rsidR="00376FBF" w:rsidRPr="00347192" w:rsidRDefault="00376FBF" w:rsidP="00376FBF">
      <w:pPr>
        <w:pStyle w:val="NoSpacing"/>
        <w:jc w:val="both"/>
        <w:outlineLvl w:val="0"/>
        <w:rPr>
          <w:color w:val="17365D" w:themeColor="text2" w:themeShade="BF"/>
          <w:sz w:val="22"/>
          <w:szCs w:val="22"/>
        </w:rPr>
      </w:pPr>
      <w:r>
        <w:rPr>
          <w:color w:val="17365D" w:themeColor="text2" w:themeShade="BF"/>
          <w:sz w:val="22"/>
          <w:szCs w:val="22"/>
        </w:rPr>
        <w:t>(</w:t>
      </w:r>
      <w:proofErr w:type="gramStart"/>
      <w:r>
        <w:rPr>
          <w:color w:val="17365D" w:themeColor="text2" w:themeShade="BF"/>
          <w:sz w:val="22"/>
          <w:szCs w:val="22"/>
        </w:rPr>
        <w:t>all</w:t>
      </w:r>
      <w:proofErr w:type="gramEnd"/>
      <w:r>
        <w:rPr>
          <w:color w:val="17365D" w:themeColor="text2" w:themeShade="BF"/>
          <w:sz w:val="22"/>
          <w:szCs w:val="22"/>
        </w:rPr>
        <w:t xml:space="preserve"> your reading materials can be found in your virtual library)</w:t>
      </w:r>
    </w:p>
    <w:p w:rsidR="00376FBF" w:rsidRDefault="00376FBF" w:rsidP="00376FBF">
      <w:pPr>
        <w:pStyle w:val="NoSpacing"/>
        <w:numPr>
          <w:ilvl w:val="0"/>
          <w:numId w:val="14"/>
        </w:numPr>
        <w:jc w:val="both"/>
        <w:rPr>
          <w:color w:val="17365D" w:themeColor="text2" w:themeShade="BF"/>
          <w:sz w:val="22"/>
          <w:szCs w:val="22"/>
        </w:rPr>
      </w:pPr>
      <w:r>
        <w:rPr>
          <w:color w:val="17365D" w:themeColor="text2" w:themeShade="BF"/>
          <w:sz w:val="22"/>
          <w:szCs w:val="22"/>
        </w:rPr>
        <w:t xml:space="preserve">Gat, Azar and Alexander </w:t>
      </w:r>
      <w:proofErr w:type="spellStart"/>
      <w:r>
        <w:rPr>
          <w:color w:val="17365D" w:themeColor="text2" w:themeShade="BF"/>
          <w:sz w:val="22"/>
          <w:szCs w:val="22"/>
        </w:rPr>
        <w:t>Jakobson</w:t>
      </w:r>
      <w:proofErr w:type="spellEnd"/>
      <w:r>
        <w:rPr>
          <w:color w:val="17365D" w:themeColor="text2" w:themeShade="BF"/>
          <w:sz w:val="22"/>
          <w:szCs w:val="22"/>
        </w:rPr>
        <w:t xml:space="preserve">: </w:t>
      </w:r>
      <w:r w:rsidRPr="001C14CE">
        <w:rPr>
          <w:color w:val="17365D" w:themeColor="text2" w:themeShade="BF"/>
          <w:sz w:val="22"/>
          <w:szCs w:val="22"/>
        </w:rPr>
        <w:t>Nations</w:t>
      </w:r>
      <w:r>
        <w:rPr>
          <w:color w:val="17365D" w:themeColor="text2" w:themeShade="BF"/>
          <w:sz w:val="22"/>
          <w:szCs w:val="22"/>
        </w:rPr>
        <w:t xml:space="preserve">. </w:t>
      </w:r>
      <w:r w:rsidRPr="001C14CE">
        <w:rPr>
          <w:color w:val="17365D" w:themeColor="text2" w:themeShade="BF"/>
          <w:sz w:val="22"/>
          <w:szCs w:val="22"/>
        </w:rPr>
        <w:t>The Long History and Deep Roots of Political Ethnicity and Nationalism</w:t>
      </w:r>
      <w:r>
        <w:rPr>
          <w:color w:val="17365D" w:themeColor="text2" w:themeShade="BF"/>
          <w:sz w:val="22"/>
          <w:szCs w:val="22"/>
        </w:rPr>
        <w:t>, Cambridge University Press</w:t>
      </w:r>
      <w:proofErr w:type="gramStart"/>
      <w:r>
        <w:rPr>
          <w:color w:val="17365D" w:themeColor="text2" w:themeShade="BF"/>
          <w:sz w:val="22"/>
          <w:szCs w:val="22"/>
        </w:rPr>
        <w:t>,.</w:t>
      </w:r>
      <w:proofErr w:type="gramEnd"/>
      <w:r>
        <w:rPr>
          <w:color w:val="17365D" w:themeColor="text2" w:themeShade="BF"/>
          <w:sz w:val="22"/>
          <w:szCs w:val="22"/>
        </w:rPr>
        <w:t xml:space="preserve"> 2013. </w:t>
      </w:r>
    </w:p>
    <w:p w:rsidR="00376FBF" w:rsidRPr="004056E8" w:rsidRDefault="00376FBF" w:rsidP="00376FBF">
      <w:pPr>
        <w:pStyle w:val="NoSpacing"/>
        <w:numPr>
          <w:ilvl w:val="0"/>
          <w:numId w:val="14"/>
        </w:numPr>
        <w:jc w:val="both"/>
        <w:rPr>
          <w:color w:val="17365D" w:themeColor="text2" w:themeShade="BF"/>
          <w:sz w:val="22"/>
          <w:szCs w:val="22"/>
        </w:rPr>
      </w:pPr>
      <w:proofErr w:type="spellStart"/>
      <w:r w:rsidRPr="00C95FC7">
        <w:rPr>
          <w:color w:val="17365D" w:themeColor="text2" w:themeShade="BF"/>
          <w:sz w:val="22"/>
          <w:szCs w:val="22"/>
        </w:rPr>
        <w:t>Shapira</w:t>
      </w:r>
      <w:proofErr w:type="spellEnd"/>
      <w:r w:rsidRPr="00C95FC7">
        <w:rPr>
          <w:color w:val="17365D" w:themeColor="text2" w:themeShade="BF"/>
          <w:sz w:val="22"/>
          <w:szCs w:val="22"/>
        </w:rPr>
        <w:t>, A</w:t>
      </w:r>
      <w:r>
        <w:rPr>
          <w:color w:val="17365D" w:themeColor="text2" w:themeShade="BF"/>
          <w:sz w:val="22"/>
          <w:szCs w:val="22"/>
        </w:rPr>
        <w:t>nita:</w:t>
      </w:r>
      <w:r w:rsidRPr="00C95FC7">
        <w:rPr>
          <w:color w:val="17365D" w:themeColor="text2" w:themeShade="BF"/>
          <w:sz w:val="22"/>
          <w:szCs w:val="22"/>
        </w:rPr>
        <w:t xml:space="preserve"> Israel – A History, Brandeis University Press, Waltham, 2012. </w:t>
      </w:r>
      <w:r w:rsidRPr="00C95FC7">
        <w:rPr>
          <w:b/>
          <w:color w:val="17365D" w:themeColor="text2" w:themeShade="BF"/>
          <w:sz w:val="22"/>
          <w:szCs w:val="22"/>
        </w:rPr>
        <w:t xml:space="preserve">  </w:t>
      </w:r>
    </w:p>
    <w:p w:rsidR="00376FBF" w:rsidRDefault="00376FBF" w:rsidP="00376FBF">
      <w:pPr>
        <w:pStyle w:val="NoSpacing"/>
        <w:numPr>
          <w:ilvl w:val="0"/>
          <w:numId w:val="14"/>
        </w:numPr>
        <w:jc w:val="both"/>
        <w:rPr>
          <w:color w:val="17365D" w:themeColor="text2" w:themeShade="BF"/>
          <w:sz w:val="22"/>
          <w:szCs w:val="22"/>
        </w:rPr>
      </w:pPr>
      <w:proofErr w:type="spellStart"/>
      <w:r w:rsidRPr="00C95FC7">
        <w:rPr>
          <w:color w:val="17365D" w:themeColor="text2" w:themeShade="BF"/>
          <w:sz w:val="22"/>
          <w:szCs w:val="22"/>
        </w:rPr>
        <w:t>Rabinov</w:t>
      </w:r>
      <w:r w:rsidR="001B6199">
        <w:rPr>
          <w:color w:val="17365D" w:themeColor="text2" w:themeShade="BF"/>
          <w:sz w:val="22"/>
          <w:szCs w:val="22"/>
        </w:rPr>
        <w:t>i</w:t>
      </w:r>
      <w:r w:rsidRPr="00C95FC7">
        <w:rPr>
          <w:color w:val="17365D" w:themeColor="text2" w:themeShade="BF"/>
          <w:sz w:val="22"/>
          <w:szCs w:val="22"/>
        </w:rPr>
        <w:t>ch</w:t>
      </w:r>
      <w:proofErr w:type="spellEnd"/>
      <w:r>
        <w:rPr>
          <w:color w:val="17365D" w:themeColor="text2" w:themeShade="BF"/>
          <w:sz w:val="22"/>
          <w:szCs w:val="22"/>
        </w:rPr>
        <w:t xml:space="preserve">, </w:t>
      </w:r>
      <w:proofErr w:type="spellStart"/>
      <w:r>
        <w:rPr>
          <w:color w:val="17365D" w:themeColor="text2" w:themeShade="BF"/>
          <w:sz w:val="22"/>
          <w:szCs w:val="22"/>
        </w:rPr>
        <w:t>Itamar</w:t>
      </w:r>
      <w:proofErr w:type="spellEnd"/>
      <w:r w:rsidRPr="00C95FC7">
        <w:rPr>
          <w:color w:val="17365D" w:themeColor="text2" w:themeShade="BF"/>
          <w:sz w:val="22"/>
          <w:szCs w:val="22"/>
        </w:rPr>
        <w:t xml:space="preserve">: </w:t>
      </w:r>
      <w:r w:rsidRPr="00C95FC7">
        <w:rPr>
          <w:i/>
          <w:color w:val="17365D" w:themeColor="text2" w:themeShade="BF"/>
          <w:sz w:val="22"/>
          <w:szCs w:val="22"/>
        </w:rPr>
        <w:t>The Lingering Conflict</w:t>
      </w:r>
      <w:r w:rsidRPr="00C95FC7">
        <w:rPr>
          <w:color w:val="17365D" w:themeColor="text2" w:themeShade="BF"/>
          <w:sz w:val="22"/>
          <w:szCs w:val="22"/>
        </w:rPr>
        <w:t xml:space="preserve">. Brookings, 2011. pp 1-26. </w:t>
      </w:r>
    </w:p>
    <w:p w:rsidR="00376FBF" w:rsidRPr="00682FE9" w:rsidRDefault="00376FBF" w:rsidP="00376FBF">
      <w:pPr>
        <w:pStyle w:val="NoSpacing"/>
        <w:numPr>
          <w:ilvl w:val="0"/>
          <w:numId w:val="14"/>
        </w:numPr>
        <w:jc w:val="both"/>
        <w:rPr>
          <w:bCs/>
          <w:color w:val="17365D" w:themeColor="text2" w:themeShade="BF"/>
          <w:sz w:val="22"/>
          <w:szCs w:val="22"/>
        </w:rPr>
      </w:pPr>
      <w:r>
        <w:rPr>
          <w:color w:val="17365D" w:themeColor="text2" w:themeShade="BF"/>
          <w:sz w:val="22"/>
          <w:szCs w:val="22"/>
        </w:rPr>
        <w:t>Roth, Ariel Ilan:</w:t>
      </w:r>
      <w:r w:rsidRPr="00682FE9">
        <w:rPr>
          <w:color w:val="17365D" w:themeColor="text2" w:themeShade="BF"/>
          <w:sz w:val="22"/>
          <w:szCs w:val="22"/>
        </w:rPr>
        <w:t xml:space="preserve">  The Sum of All Fear, Foreign Affairs</w:t>
      </w:r>
      <w:r w:rsidR="00BB5029">
        <w:rPr>
          <w:color w:val="17365D" w:themeColor="text2" w:themeShade="BF"/>
          <w:sz w:val="22"/>
          <w:szCs w:val="22"/>
        </w:rPr>
        <w:t>, 2012</w:t>
      </w:r>
      <w:r w:rsidRPr="00682FE9">
        <w:rPr>
          <w:color w:val="17365D" w:themeColor="text2" w:themeShade="BF"/>
          <w:sz w:val="22"/>
          <w:szCs w:val="22"/>
        </w:rPr>
        <w:t>.</w:t>
      </w:r>
    </w:p>
    <w:p w:rsidR="00376FBF" w:rsidRPr="00347192" w:rsidRDefault="00376FBF" w:rsidP="00376FBF">
      <w:pPr>
        <w:pStyle w:val="NoSpacing"/>
        <w:numPr>
          <w:ilvl w:val="0"/>
          <w:numId w:val="14"/>
        </w:numPr>
        <w:jc w:val="both"/>
        <w:rPr>
          <w:color w:val="17365D" w:themeColor="text2" w:themeShade="BF"/>
          <w:sz w:val="22"/>
          <w:szCs w:val="22"/>
        </w:rPr>
      </w:pPr>
      <w:proofErr w:type="spellStart"/>
      <w:r>
        <w:rPr>
          <w:color w:val="17365D" w:themeColor="text2" w:themeShade="BF"/>
          <w:sz w:val="22"/>
          <w:szCs w:val="22"/>
        </w:rPr>
        <w:t>Troen</w:t>
      </w:r>
      <w:proofErr w:type="spellEnd"/>
      <w:r>
        <w:rPr>
          <w:color w:val="17365D" w:themeColor="text2" w:themeShade="BF"/>
          <w:sz w:val="22"/>
          <w:szCs w:val="22"/>
        </w:rPr>
        <w:t>, Ilan:</w:t>
      </w:r>
      <w:r w:rsidRPr="00347192">
        <w:rPr>
          <w:color w:val="17365D" w:themeColor="text2" w:themeShade="BF"/>
          <w:sz w:val="22"/>
          <w:szCs w:val="22"/>
        </w:rPr>
        <w:t xml:space="preserve"> </w:t>
      </w:r>
      <w:r w:rsidRPr="00347192">
        <w:rPr>
          <w:i/>
          <w:color w:val="17365D" w:themeColor="text2" w:themeShade="BF"/>
          <w:sz w:val="22"/>
          <w:szCs w:val="22"/>
        </w:rPr>
        <w:t>Imagining Zion</w:t>
      </w:r>
      <w:proofErr w:type="gramStart"/>
      <w:r w:rsidR="00BB5029">
        <w:rPr>
          <w:color w:val="17365D" w:themeColor="text2" w:themeShade="BF"/>
          <w:sz w:val="22"/>
          <w:szCs w:val="22"/>
        </w:rPr>
        <w:t xml:space="preserve">, </w:t>
      </w:r>
      <w:r>
        <w:rPr>
          <w:color w:val="17365D" w:themeColor="text2" w:themeShade="BF"/>
          <w:sz w:val="22"/>
          <w:szCs w:val="22"/>
        </w:rPr>
        <w:t xml:space="preserve"> </w:t>
      </w:r>
      <w:r w:rsidR="007067F7">
        <w:rPr>
          <w:color w:val="17365D" w:themeColor="text2" w:themeShade="BF"/>
          <w:sz w:val="22"/>
          <w:szCs w:val="22"/>
        </w:rPr>
        <w:t>Yale</w:t>
      </w:r>
      <w:proofErr w:type="gramEnd"/>
      <w:r w:rsidR="007067F7">
        <w:rPr>
          <w:color w:val="17365D" w:themeColor="text2" w:themeShade="BF"/>
          <w:sz w:val="22"/>
          <w:szCs w:val="22"/>
        </w:rPr>
        <w:t xml:space="preserve"> </w:t>
      </w:r>
      <w:proofErr w:type="spellStart"/>
      <w:r w:rsidR="007067F7">
        <w:rPr>
          <w:color w:val="17365D" w:themeColor="text2" w:themeShade="BF"/>
          <w:sz w:val="22"/>
          <w:szCs w:val="22"/>
        </w:rPr>
        <w:t>Univeristy</w:t>
      </w:r>
      <w:proofErr w:type="spellEnd"/>
      <w:r w:rsidR="007067F7">
        <w:rPr>
          <w:color w:val="17365D" w:themeColor="text2" w:themeShade="BF"/>
          <w:sz w:val="22"/>
          <w:szCs w:val="22"/>
        </w:rPr>
        <w:t xml:space="preserve"> Press, 2003. </w:t>
      </w:r>
      <w:r w:rsidRPr="00347192">
        <w:rPr>
          <w:color w:val="17365D" w:themeColor="text2" w:themeShade="BF"/>
          <w:sz w:val="22"/>
          <w:szCs w:val="22"/>
          <w:u w:val="single"/>
        </w:rPr>
        <w:t>p</w:t>
      </w:r>
      <w:r w:rsidR="007067F7">
        <w:rPr>
          <w:color w:val="17365D" w:themeColor="text2" w:themeShade="BF"/>
          <w:sz w:val="22"/>
          <w:szCs w:val="22"/>
          <w:u w:val="single"/>
        </w:rPr>
        <w:t>p</w:t>
      </w:r>
      <w:r w:rsidRPr="00347192">
        <w:rPr>
          <w:color w:val="17365D" w:themeColor="text2" w:themeShade="BF"/>
          <w:sz w:val="22"/>
          <w:szCs w:val="22"/>
          <w:u w:val="single"/>
        </w:rPr>
        <w:t xml:space="preserve"> 149 – 159.</w:t>
      </w:r>
    </w:p>
    <w:p w:rsidR="00376FBF" w:rsidRPr="00682FE9" w:rsidRDefault="00376FBF" w:rsidP="00376FBF">
      <w:pPr>
        <w:pStyle w:val="NoSpacing"/>
        <w:jc w:val="both"/>
        <w:rPr>
          <w:b/>
          <w:color w:val="17365D" w:themeColor="text2" w:themeShade="BF"/>
          <w:sz w:val="22"/>
          <w:szCs w:val="22"/>
        </w:rPr>
      </w:pPr>
    </w:p>
    <w:p w:rsidR="00376FBF" w:rsidRPr="00376FBF" w:rsidRDefault="00376FBF" w:rsidP="00376FBF">
      <w:pPr>
        <w:pStyle w:val="NoSpacing"/>
        <w:jc w:val="both"/>
        <w:rPr>
          <w:b/>
          <w:bCs/>
          <w:color w:val="17365D" w:themeColor="text2" w:themeShade="BF"/>
          <w:sz w:val="22"/>
          <w:szCs w:val="22"/>
        </w:rPr>
      </w:pPr>
      <w:r w:rsidRPr="00376FBF">
        <w:rPr>
          <w:b/>
          <w:bCs/>
          <w:color w:val="17365D" w:themeColor="text2" w:themeShade="BF"/>
          <w:sz w:val="22"/>
          <w:szCs w:val="22"/>
        </w:rPr>
        <w:t>Documents to read</w:t>
      </w:r>
    </w:p>
    <w:p w:rsidR="00376FBF" w:rsidRPr="001C14CE" w:rsidRDefault="00376FBF" w:rsidP="00376FBF">
      <w:pPr>
        <w:pStyle w:val="NoSpacing"/>
        <w:numPr>
          <w:ilvl w:val="0"/>
          <w:numId w:val="15"/>
        </w:numPr>
        <w:rPr>
          <w:bCs/>
          <w:color w:val="17365D" w:themeColor="text2" w:themeShade="BF"/>
          <w:sz w:val="22"/>
          <w:szCs w:val="22"/>
        </w:rPr>
      </w:pPr>
      <w:r w:rsidRPr="001C14CE">
        <w:rPr>
          <w:bCs/>
          <w:color w:val="17365D" w:themeColor="text2" w:themeShade="BF"/>
          <w:sz w:val="22"/>
          <w:szCs w:val="22"/>
        </w:rPr>
        <w:t>Declaration of Israel's Independence Presented by David Ben-Gurion, Tel Aviv, May 14, 1948(5th of Iyar, 5708).</w:t>
      </w:r>
    </w:p>
    <w:p w:rsidR="00376FBF" w:rsidRPr="001C14CE" w:rsidRDefault="00376FBF" w:rsidP="00376FBF">
      <w:pPr>
        <w:pStyle w:val="NoSpacing"/>
        <w:numPr>
          <w:ilvl w:val="0"/>
          <w:numId w:val="15"/>
        </w:numPr>
        <w:rPr>
          <w:bCs/>
          <w:color w:val="17365D" w:themeColor="text2" w:themeShade="BF"/>
          <w:sz w:val="22"/>
          <w:szCs w:val="22"/>
        </w:rPr>
      </w:pPr>
      <w:r w:rsidRPr="001C14CE">
        <w:rPr>
          <w:bCs/>
          <w:color w:val="17365D" w:themeColor="text2" w:themeShade="BF"/>
          <w:sz w:val="22"/>
          <w:szCs w:val="22"/>
        </w:rPr>
        <w:t xml:space="preserve">The Covenant of the Islamic Resistance Movement (Hamas). 18 August </w:t>
      </w:r>
      <w:proofErr w:type="gramStart"/>
      <w:r w:rsidRPr="001C14CE">
        <w:rPr>
          <w:bCs/>
          <w:color w:val="17365D" w:themeColor="text2" w:themeShade="BF"/>
          <w:sz w:val="22"/>
          <w:szCs w:val="22"/>
        </w:rPr>
        <w:t>1988 .</w:t>
      </w:r>
      <w:proofErr w:type="gramEnd"/>
    </w:p>
    <w:p w:rsidR="004920F0" w:rsidRPr="00376FBF" w:rsidRDefault="00376FBF" w:rsidP="00376FBF">
      <w:pPr>
        <w:pStyle w:val="NoSpacing"/>
        <w:numPr>
          <w:ilvl w:val="0"/>
          <w:numId w:val="15"/>
        </w:numPr>
        <w:rPr>
          <w:bCs/>
          <w:color w:val="17365D" w:themeColor="text2" w:themeShade="BF"/>
          <w:sz w:val="22"/>
          <w:szCs w:val="22"/>
        </w:rPr>
      </w:pPr>
      <w:r>
        <w:rPr>
          <w:bCs/>
          <w:color w:val="17365D" w:themeColor="text2" w:themeShade="BF"/>
          <w:sz w:val="22"/>
          <w:szCs w:val="22"/>
        </w:rPr>
        <w:t>The Palestinia</w:t>
      </w:r>
      <w:r w:rsidRPr="001C14CE">
        <w:rPr>
          <w:bCs/>
          <w:color w:val="17365D" w:themeColor="text2" w:themeShade="BF"/>
          <w:sz w:val="22"/>
          <w:szCs w:val="22"/>
        </w:rPr>
        <w:t>n National Charter: Resolutions of the Palest</w:t>
      </w:r>
      <w:r>
        <w:rPr>
          <w:bCs/>
          <w:color w:val="17365D" w:themeColor="text2" w:themeShade="BF"/>
          <w:sz w:val="22"/>
          <w:szCs w:val="22"/>
        </w:rPr>
        <w:t>ine National Council, July 1-17.</w:t>
      </w:r>
      <w:r w:rsidRPr="001C14CE">
        <w:rPr>
          <w:bCs/>
          <w:color w:val="17365D" w:themeColor="text2" w:themeShade="BF"/>
          <w:sz w:val="22"/>
          <w:szCs w:val="22"/>
        </w:rPr>
        <w:t xml:space="preserve"> 1968.</w:t>
      </w:r>
    </w:p>
    <w:p w:rsidR="00FB16C5" w:rsidRDefault="00FB16C5" w:rsidP="00FB16C5">
      <w:pPr>
        <w:widowControl w:val="0"/>
        <w:autoSpaceDE w:val="0"/>
        <w:autoSpaceDN w:val="0"/>
        <w:adjustRightInd w:val="0"/>
        <w:rPr>
          <w:rFonts w:ascii="Times" w:hAnsi="Times" w:cs="Times"/>
        </w:rPr>
      </w:pPr>
    </w:p>
    <w:p w:rsidR="00FB16C5" w:rsidRDefault="00FB16C5" w:rsidP="00FB16C5">
      <w:pPr>
        <w:pStyle w:val="NoSpacing"/>
        <w:jc w:val="both"/>
        <w:rPr>
          <w:b/>
          <w:color w:val="17365D" w:themeColor="text2" w:themeShade="BF"/>
          <w:sz w:val="22"/>
          <w:szCs w:val="22"/>
        </w:rPr>
      </w:pPr>
    </w:p>
    <w:p w:rsidR="00896204" w:rsidRDefault="00896204" w:rsidP="00351B58">
      <w:pPr>
        <w:pStyle w:val="NoSpacing"/>
        <w:jc w:val="both"/>
        <w:outlineLvl w:val="0"/>
        <w:rPr>
          <w:b/>
          <w:bCs/>
          <w:color w:val="17365D" w:themeColor="text2" w:themeShade="BF"/>
          <w:sz w:val="20"/>
          <w:szCs w:val="20"/>
          <w:u w:val="single"/>
        </w:rPr>
      </w:pPr>
      <w:r>
        <w:rPr>
          <w:b/>
          <w:bCs/>
          <w:color w:val="17365D" w:themeColor="text2" w:themeShade="BF"/>
          <w:sz w:val="20"/>
          <w:szCs w:val="20"/>
          <w:u w:val="single"/>
        </w:rPr>
        <w:br w:type="page"/>
      </w:r>
    </w:p>
    <w:p w:rsidR="004920F0" w:rsidRDefault="004920F0" w:rsidP="00351B58">
      <w:pPr>
        <w:pStyle w:val="NoSpacing"/>
        <w:jc w:val="both"/>
        <w:outlineLvl w:val="0"/>
        <w:rPr>
          <w:b/>
          <w:bCs/>
          <w:color w:val="17365D" w:themeColor="text2" w:themeShade="BF"/>
          <w:sz w:val="20"/>
          <w:szCs w:val="20"/>
          <w:u w:val="single"/>
        </w:rPr>
      </w:pPr>
      <w:bookmarkStart w:id="0" w:name="_GoBack"/>
      <w:bookmarkEnd w:id="0"/>
    </w:p>
    <w:p w:rsidR="004920F0" w:rsidRDefault="004920F0" w:rsidP="00351B58">
      <w:pPr>
        <w:pStyle w:val="NoSpacing"/>
        <w:jc w:val="both"/>
        <w:outlineLvl w:val="0"/>
        <w:rPr>
          <w:b/>
          <w:bCs/>
          <w:color w:val="17365D" w:themeColor="text2" w:themeShade="BF"/>
          <w:sz w:val="20"/>
          <w:szCs w:val="20"/>
          <w:u w:val="single"/>
        </w:rPr>
      </w:pPr>
    </w:p>
    <w:p w:rsidR="00C3474C" w:rsidRDefault="00A64917" w:rsidP="00351B58">
      <w:pPr>
        <w:pStyle w:val="NoSpacing"/>
        <w:ind w:left="360"/>
        <w:jc w:val="both"/>
        <w:outlineLvl w:val="0"/>
        <w:rPr>
          <w:b/>
          <w:bCs/>
          <w:color w:val="17365D" w:themeColor="text2" w:themeShade="BF"/>
          <w:sz w:val="20"/>
          <w:szCs w:val="20"/>
          <w:u w:val="single"/>
        </w:rPr>
      </w:pPr>
      <w:r>
        <w:rPr>
          <w:b/>
          <w:bCs/>
          <w:color w:val="17365D" w:themeColor="text2" w:themeShade="BF"/>
          <w:sz w:val="20"/>
          <w:szCs w:val="20"/>
          <w:u w:val="single"/>
        </w:rPr>
        <w:t xml:space="preserve">COURSE </w:t>
      </w:r>
      <w:r w:rsidR="000F5B28">
        <w:rPr>
          <w:b/>
          <w:bCs/>
          <w:color w:val="17365D" w:themeColor="text2" w:themeShade="BF"/>
          <w:sz w:val="20"/>
          <w:szCs w:val="20"/>
          <w:u w:val="single"/>
        </w:rPr>
        <w:t xml:space="preserve">SCHEDULE </w:t>
      </w:r>
    </w:p>
    <w:p w:rsidR="000F5B28" w:rsidRDefault="000F5B28" w:rsidP="00351B58">
      <w:pPr>
        <w:pStyle w:val="NoSpacing"/>
        <w:ind w:left="360"/>
        <w:jc w:val="both"/>
        <w:outlineLvl w:val="0"/>
        <w:rPr>
          <w:b/>
          <w:bCs/>
          <w:color w:val="17365D" w:themeColor="text2" w:themeShade="BF"/>
          <w:sz w:val="20"/>
          <w:szCs w:val="20"/>
          <w:u w:val="single"/>
        </w:rPr>
      </w:pPr>
    </w:p>
    <w:p w:rsidR="00C3474C" w:rsidRDefault="00477C44" w:rsidP="00351B58">
      <w:pPr>
        <w:pStyle w:val="NoSpacing"/>
        <w:ind w:left="360"/>
        <w:jc w:val="both"/>
        <w:outlineLvl w:val="0"/>
        <w:rPr>
          <w:b/>
          <w:bCs/>
          <w:color w:val="17365D" w:themeColor="text2" w:themeShade="BF"/>
          <w:sz w:val="20"/>
          <w:szCs w:val="20"/>
          <w:u w:val="single"/>
        </w:rPr>
      </w:pPr>
      <w:r>
        <w:rPr>
          <w:b/>
          <w:bCs/>
          <w:color w:val="17365D" w:themeColor="text2" w:themeShade="BF"/>
          <w:sz w:val="20"/>
          <w:szCs w:val="20"/>
          <w:u w:val="single"/>
        </w:rPr>
        <w:t xml:space="preserve">1). </w:t>
      </w:r>
      <w:r w:rsidR="00BB465E">
        <w:rPr>
          <w:b/>
          <w:bCs/>
          <w:color w:val="17365D" w:themeColor="text2" w:themeShade="BF"/>
          <w:sz w:val="20"/>
          <w:szCs w:val="20"/>
          <w:u w:val="single"/>
        </w:rPr>
        <w:t xml:space="preserve">16 </w:t>
      </w:r>
      <w:r w:rsidR="005353EE" w:rsidRPr="0057001B">
        <w:rPr>
          <w:b/>
          <w:bCs/>
          <w:color w:val="17365D" w:themeColor="text2" w:themeShade="BF"/>
          <w:sz w:val="20"/>
          <w:szCs w:val="20"/>
          <w:u w:val="single"/>
        </w:rPr>
        <w:t xml:space="preserve">February 2015, 4 p.m. Location: </w:t>
      </w:r>
      <w:proofErr w:type="spellStart"/>
      <w:r w:rsidR="00EC6FE4">
        <w:rPr>
          <w:b/>
          <w:bCs/>
          <w:color w:val="17365D" w:themeColor="text2" w:themeShade="BF"/>
          <w:sz w:val="20"/>
          <w:szCs w:val="20"/>
          <w:u w:val="single"/>
        </w:rPr>
        <w:t>Gólyavár</w:t>
      </w:r>
      <w:proofErr w:type="spellEnd"/>
      <w:r w:rsidR="00EC6FE4">
        <w:rPr>
          <w:b/>
          <w:bCs/>
          <w:color w:val="17365D" w:themeColor="text2" w:themeShade="BF"/>
          <w:sz w:val="20"/>
          <w:szCs w:val="20"/>
          <w:u w:val="single"/>
        </w:rPr>
        <w:t xml:space="preserve">, </w:t>
      </w:r>
      <w:proofErr w:type="spellStart"/>
      <w:r w:rsidR="00EC6FE4">
        <w:rPr>
          <w:b/>
          <w:bCs/>
          <w:color w:val="17365D" w:themeColor="text2" w:themeShade="BF"/>
          <w:sz w:val="20"/>
          <w:szCs w:val="20"/>
          <w:u w:val="single"/>
        </w:rPr>
        <w:t>Pázmány</w:t>
      </w:r>
      <w:proofErr w:type="spellEnd"/>
      <w:r w:rsidR="00EC6FE4">
        <w:rPr>
          <w:b/>
          <w:bCs/>
          <w:color w:val="17365D" w:themeColor="text2" w:themeShade="BF"/>
          <w:sz w:val="20"/>
          <w:szCs w:val="20"/>
          <w:u w:val="single"/>
        </w:rPr>
        <w:t xml:space="preserve"> Péter </w:t>
      </w:r>
      <w:proofErr w:type="spellStart"/>
      <w:r w:rsidR="00EC6FE4">
        <w:rPr>
          <w:b/>
          <w:bCs/>
          <w:color w:val="17365D" w:themeColor="text2" w:themeShade="BF"/>
          <w:sz w:val="20"/>
          <w:szCs w:val="20"/>
          <w:u w:val="single"/>
        </w:rPr>
        <w:t>terem</w:t>
      </w:r>
      <w:proofErr w:type="spellEnd"/>
    </w:p>
    <w:p w:rsidR="00060FBA" w:rsidRDefault="005353EE" w:rsidP="00351B58">
      <w:pPr>
        <w:pStyle w:val="NoSpacing"/>
        <w:ind w:left="360"/>
        <w:jc w:val="both"/>
        <w:outlineLvl w:val="0"/>
        <w:rPr>
          <w:b/>
          <w:bCs/>
          <w:color w:val="17365D" w:themeColor="text2" w:themeShade="BF"/>
          <w:sz w:val="20"/>
          <w:szCs w:val="20"/>
          <w:u w:val="single"/>
        </w:rPr>
      </w:pPr>
      <w:proofErr w:type="spellStart"/>
      <w:r w:rsidRPr="0057001B">
        <w:rPr>
          <w:b/>
          <w:bCs/>
          <w:color w:val="17365D" w:themeColor="text2" w:themeShade="BF"/>
          <w:sz w:val="20"/>
          <w:szCs w:val="20"/>
          <w:u w:val="single"/>
        </w:rPr>
        <w:t>Zsofia</w:t>
      </w:r>
      <w:proofErr w:type="spellEnd"/>
      <w:r w:rsidRPr="0057001B">
        <w:rPr>
          <w:b/>
          <w:bCs/>
          <w:color w:val="17365D" w:themeColor="text2" w:themeShade="BF"/>
          <w:sz w:val="20"/>
          <w:szCs w:val="20"/>
          <w:u w:val="single"/>
        </w:rPr>
        <w:t xml:space="preserve"> Kata </w:t>
      </w:r>
      <w:proofErr w:type="spellStart"/>
      <w:r w:rsidRPr="0057001B">
        <w:rPr>
          <w:b/>
          <w:bCs/>
          <w:color w:val="17365D" w:themeColor="text2" w:themeShade="BF"/>
          <w:sz w:val="20"/>
          <w:szCs w:val="20"/>
          <w:u w:val="single"/>
        </w:rPr>
        <w:t>Vincze</w:t>
      </w:r>
      <w:proofErr w:type="spellEnd"/>
      <w:r w:rsidRPr="0057001B">
        <w:rPr>
          <w:b/>
          <w:bCs/>
          <w:color w:val="17365D" w:themeColor="text2" w:themeShade="BF"/>
          <w:sz w:val="20"/>
          <w:szCs w:val="20"/>
          <w:u w:val="single"/>
        </w:rPr>
        <w:t xml:space="preserve"> lecturer </w:t>
      </w:r>
      <w:r w:rsidR="00EC6FE4">
        <w:rPr>
          <w:b/>
          <w:bCs/>
          <w:color w:val="17365D" w:themeColor="text2" w:themeShade="BF"/>
          <w:sz w:val="20"/>
          <w:szCs w:val="20"/>
          <w:u w:val="single"/>
        </w:rPr>
        <w:t>at</w:t>
      </w:r>
      <w:r w:rsidR="000F5B28">
        <w:rPr>
          <w:b/>
          <w:bCs/>
          <w:color w:val="17365D" w:themeColor="text2" w:themeShade="BF"/>
          <w:sz w:val="20"/>
          <w:szCs w:val="20"/>
          <w:u w:val="single"/>
        </w:rPr>
        <w:t xml:space="preserve"> ELTE </w:t>
      </w:r>
    </w:p>
    <w:p w:rsidR="00EC6FE4" w:rsidRPr="00582C9B" w:rsidRDefault="00351B58" w:rsidP="00EC6FE4">
      <w:pPr>
        <w:pStyle w:val="NoSpacing"/>
        <w:ind w:left="360"/>
        <w:jc w:val="both"/>
        <w:outlineLvl w:val="0"/>
        <w:rPr>
          <w:b/>
          <w:bCs/>
          <w:color w:val="17365D" w:themeColor="text2" w:themeShade="BF"/>
          <w:sz w:val="20"/>
          <w:szCs w:val="20"/>
          <w:u w:val="single"/>
        </w:rPr>
      </w:pPr>
      <w:r w:rsidRPr="00351B58">
        <w:rPr>
          <w:b/>
          <w:bCs/>
          <w:color w:val="17365D" w:themeColor="text2" w:themeShade="BF"/>
          <w:sz w:val="20"/>
          <w:szCs w:val="20"/>
        </w:rPr>
        <w:tab/>
      </w:r>
      <w:r>
        <w:rPr>
          <w:b/>
          <w:bCs/>
          <w:color w:val="17365D" w:themeColor="text2" w:themeShade="BF"/>
          <w:sz w:val="20"/>
          <w:szCs w:val="20"/>
        </w:rPr>
        <w:t>“</w:t>
      </w:r>
      <w:r w:rsidR="000F5B28">
        <w:rPr>
          <w:bCs/>
          <w:color w:val="17365D" w:themeColor="text2" w:themeShade="BF"/>
          <w:sz w:val="20"/>
          <w:szCs w:val="20"/>
        </w:rPr>
        <w:t>Jewish and Democratic? Introduction to academic studies of Israel”</w:t>
      </w:r>
    </w:p>
    <w:p w:rsidR="00EC6FE4" w:rsidRPr="00351B58" w:rsidRDefault="00EC6FE4" w:rsidP="00EC6FE4">
      <w:pPr>
        <w:pStyle w:val="NoSpacing"/>
        <w:ind w:left="360"/>
        <w:jc w:val="both"/>
        <w:outlineLvl w:val="0"/>
        <w:rPr>
          <w:b/>
          <w:bCs/>
          <w:color w:val="17365D" w:themeColor="text2" w:themeShade="BF"/>
          <w:sz w:val="20"/>
          <w:szCs w:val="20"/>
        </w:rPr>
      </w:pPr>
      <w:r>
        <w:rPr>
          <w:b/>
          <w:bCs/>
          <w:color w:val="17365D" w:themeColor="text2" w:themeShade="BF"/>
          <w:sz w:val="20"/>
          <w:szCs w:val="20"/>
        </w:rPr>
        <w:tab/>
        <w:t>4.30 prof</w:t>
      </w:r>
      <w:r w:rsidR="00060FBA">
        <w:rPr>
          <w:b/>
          <w:bCs/>
          <w:color w:val="17365D" w:themeColor="text2" w:themeShade="BF"/>
          <w:sz w:val="20"/>
          <w:szCs w:val="20"/>
        </w:rPr>
        <w:t>.</w:t>
      </w:r>
      <w:r>
        <w:rPr>
          <w:b/>
          <w:bCs/>
          <w:color w:val="17365D" w:themeColor="text2" w:themeShade="BF"/>
          <w:sz w:val="20"/>
          <w:szCs w:val="20"/>
        </w:rPr>
        <w:t xml:space="preserve"> Meir Litvak </w:t>
      </w:r>
      <w:r w:rsidRPr="00351B58">
        <w:rPr>
          <w:bCs/>
          <w:color w:val="17365D" w:themeColor="text2" w:themeShade="BF"/>
          <w:sz w:val="20"/>
          <w:szCs w:val="20"/>
        </w:rPr>
        <w:t>“Islamist Movements and the Arab-Israeli conflict”</w:t>
      </w:r>
    </w:p>
    <w:p w:rsidR="00921A01" w:rsidRDefault="00921A01" w:rsidP="00351B58">
      <w:pPr>
        <w:pStyle w:val="NoSpacing"/>
        <w:ind w:left="360"/>
        <w:jc w:val="both"/>
        <w:outlineLvl w:val="0"/>
        <w:rPr>
          <w:bCs/>
          <w:color w:val="17365D" w:themeColor="text2" w:themeShade="BF"/>
          <w:sz w:val="20"/>
          <w:szCs w:val="20"/>
        </w:rPr>
      </w:pPr>
    </w:p>
    <w:p w:rsidR="00921A01" w:rsidRPr="00351B58" w:rsidRDefault="00921A01" w:rsidP="00921A01">
      <w:pPr>
        <w:pStyle w:val="NoSpacing"/>
        <w:ind w:left="360"/>
        <w:jc w:val="both"/>
        <w:outlineLvl w:val="0"/>
        <w:rPr>
          <w:b/>
          <w:bCs/>
          <w:color w:val="17365D" w:themeColor="text2" w:themeShade="BF"/>
          <w:sz w:val="20"/>
          <w:szCs w:val="20"/>
        </w:rPr>
      </w:pPr>
      <w:r>
        <w:rPr>
          <w:b/>
          <w:bCs/>
          <w:color w:val="17365D" w:themeColor="text2" w:themeShade="BF"/>
          <w:sz w:val="20"/>
          <w:szCs w:val="20"/>
          <w:u w:val="single"/>
        </w:rPr>
        <w:t xml:space="preserve">2). </w:t>
      </w:r>
      <w:r w:rsidRPr="0057001B">
        <w:rPr>
          <w:b/>
          <w:bCs/>
          <w:color w:val="17365D" w:themeColor="text2" w:themeShade="BF"/>
          <w:sz w:val="20"/>
          <w:szCs w:val="20"/>
          <w:u w:val="single"/>
        </w:rPr>
        <w:t>17 February, 2015 4.</w:t>
      </w:r>
      <w:r w:rsidR="00EC6FE4">
        <w:rPr>
          <w:b/>
          <w:bCs/>
          <w:color w:val="17365D" w:themeColor="text2" w:themeShade="BF"/>
          <w:sz w:val="20"/>
          <w:szCs w:val="20"/>
          <w:u w:val="single"/>
        </w:rPr>
        <w:t xml:space="preserve"> 0</w:t>
      </w:r>
      <w:r>
        <w:rPr>
          <w:b/>
          <w:bCs/>
          <w:color w:val="17365D" w:themeColor="text2" w:themeShade="BF"/>
          <w:sz w:val="20"/>
          <w:szCs w:val="20"/>
          <w:u w:val="single"/>
        </w:rPr>
        <w:t xml:space="preserve">0. </w:t>
      </w:r>
      <w:proofErr w:type="gramStart"/>
      <w:r w:rsidRPr="0057001B">
        <w:rPr>
          <w:b/>
          <w:bCs/>
          <w:color w:val="17365D" w:themeColor="text2" w:themeShade="BF"/>
          <w:sz w:val="20"/>
          <w:szCs w:val="20"/>
          <w:u w:val="single"/>
        </w:rPr>
        <w:t>pm  prof</w:t>
      </w:r>
      <w:proofErr w:type="gramEnd"/>
      <w:r w:rsidRPr="0057001B">
        <w:rPr>
          <w:b/>
          <w:bCs/>
          <w:color w:val="17365D" w:themeColor="text2" w:themeShade="BF"/>
          <w:sz w:val="20"/>
          <w:szCs w:val="20"/>
          <w:u w:val="single"/>
        </w:rPr>
        <w:t>. Meir Litvak, Tel Aviv University</w:t>
      </w:r>
      <w:r w:rsidR="00EC6FE4">
        <w:rPr>
          <w:b/>
          <w:bCs/>
          <w:color w:val="17365D" w:themeColor="text2" w:themeShade="BF"/>
          <w:sz w:val="20"/>
          <w:szCs w:val="20"/>
          <w:u w:val="single"/>
        </w:rPr>
        <w:t xml:space="preserve"> location: Kari </w:t>
      </w:r>
      <w:proofErr w:type="spellStart"/>
      <w:r w:rsidR="00EC6FE4">
        <w:rPr>
          <w:b/>
          <w:bCs/>
          <w:color w:val="17365D" w:themeColor="text2" w:themeShade="BF"/>
          <w:sz w:val="20"/>
          <w:szCs w:val="20"/>
          <w:u w:val="single"/>
        </w:rPr>
        <w:t>Tanácsterem</w:t>
      </w:r>
      <w:proofErr w:type="spellEnd"/>
    </w:p>
    <w:p w:rsidR="00921A01" w:rsidRPr="00351B58" w:rsidRDefault="00921A01" w:rsidP="00921A01">
      <w:pPr>
        <w:pStyle w:val="NoSpacing"/>
        <w:ind w:left="360"/>
        <w:jc w:val="both"/>
        <w:outlineLvl w:val="0"/>
        <w:rPr>
          <w:b/>
          <w:bCs/>
          <w:color w:val="17365D" w:themeColor="text2" w:themeShade="BF"/>
          <w:sz w:val="20"/>
          <w:szCs w:val="20"/>
        </w:rPr>
      </w:pPr>
      <w:r w:rsidRPr="00351B58">
        <w:rPr>
          <w:b/>
          <w:bCs/>
          <w:color w:val="17365D" w:themeColor="text2" w:themeShade="BF"/>
          <w:sz w:val="20"/>
          <w:szCs w:val="20"/>
        </w:rPr>
        <w:tab/>
      </w:r>
    </w:p>
    <w:p w:rsidR="00921A01" w:rsidRPr="00FB16C5" w:rsidRDefault="00921A01" w:rsidP="00351B58">
      <w:pPr>
        <w:pStyle w:val="NoSpacing"/>
        <w:ind w:left="360"/>
        <w:jc w:val="both"/>
        <w:outlineLvl w:val="0"/>
        <w:rPr>
          <w:b/>
          <w:bCs/>
          <w:color w:val="17365D" w:themeColor="text2" w:themeShade="BF"/>
          <w:sz w:val="20"/>
          <w:szCs w:val="20"/>
          <w:u w:val="single"/>
        </w:rPr>
      </w:pPr>
      <w:r w:rsidRPr="00351B58">
        <w:rPr>
          <w:b/>
          <w:bCs/>
          <w:color w:val="17365D" w:themeColor="text2" w:themeShade="BF"/>
          <w:sz w:val="20"/>
          <w:szCs w:val="20"/>
        </w:rPr>
        <w:tab/>
      </w:r>
      <w:r w:rsidRPr="0057001B">
        <w:rPr>
          <w:bCs/>
          <w:color w:val="17365D" w:themeColor="text2" w:themeShade="BF"/>
          <w:sz w:val="20"/>
          <w:szCs w:val="20"/>
        </w:rPr>
        <w:t>“Iran and the Arab-Israeli conflict (which will also include a broader discussion on Iran and the region)”</w:t>
      </w:r>
    </w:p>
    <w:p w:rsidR="005353EE" w:rsidRDefault="005353EE" w:rsidP="00351B58">
      <w:pPr>
        <w:pStyle w:val="NoSpacing"/>
        <w:jc w:val="both"/>
        <w:outlineLvl w:val="0"/>
        <w:rPr>
          <w:b/>
          <w:bCs/>
          <w:color w:val="17365D" w:themeColor="text2" w:themeShade="BF"/>
          <w:sz w:val="20"/>
          <w:szCs w:val="20"/>
        </w:rPr>
      </w:pPr>
    </w:p>
    <w:p w:rsidR="000604D6" w:rsidRPr="0057001B" w:rsidRDefault="00921A01" w:rsidP="00351B58">
      <w:pPr>
        <w:pStyle w:val="NoSpacing"/>
        <w:ind w:left="360"/>
        <w:jc w:val="both"/>
        <w:outlineLvl w:val="0"/>
        <w:rPr>
          <w:b/>
          <w:bCs/>
          <w:color w:val="17365D" w:themeColor="text2" w:themeShade="BF"/>
          <w:sz w:val="20"/>
          <w:szCs w:val="20"/>
          <w:u w:val="single"/>
        </w:rPr>
      </w:pPr>
      <w:r>
        <w:rPr>
          <w:b/>
          <w:bCs/>
          <w:color w:val="17365D" w:themeColor="text2" w:themeShade="BF"/>
          <w:sz w:val="20"/>
          <w:szCs w:val="20"/>
          <w:u w:val="single"/>
        </w:rPr>
        <w:t>3</w:t>
      </w:r>
      <w:r w:rsidR="00477C44">
        <w:rPr>
          <w:b/>
          <w:bCs/>
          <w:color w:val="17365D" w:themeColor="text2" w:themeShade="BF"/>
          <w:sz w:val="20"/>
          <w:szCs w:val="20"/>
          <w:u w:val="single"/>
        </w:rPr>
        <w:t xml:space="preserve">). </w:t>
      </w:r>
      <w:r w:rsidR="005E789F">
        <w:rPr>
          <w:b/>
          <w:bCs/>
          <w:color w:val="17365D" w:themeColor="text2" w:themeShade="BF"/>
          <w:sz w:val="20"/>
          <w:szCs w:val="20"/>
          <w:u w:val="single"/>
        </w:rPr>
        <w:t>23 and 24</w:t>
      </w:r>
      <w:r w:rsidR="000604D6" w:rsidRPr="0057001B">
        <w:rPr>
          <w:b/>
          <w:bCs/>
          <w:color w:val="17365D" w:themeColor="text2" w:themeShade="BF"/>
          <w:sz w:val="20"/>
          <w:szCs w:val="20"/>
          <w:u w:val="single"/>
        </w:rPr>
        <w:t xml:space="preserve"> February 2015, 4p.m.</w:t>
      </w:r>
      <w:r w:rsidR="005353EE" w:rsidRPr="0057001B">
        <w:rPr>
          <w:b/>
          <w:bCs/>
          <w:color w:val="17365D" w:themeColor="text2" w:themeShade="BF"/>
          <w:sz w:val="20"/>
          <w:szCs w:val="20"/>
          <w:u w:val="single"/>
        </w:rPr>
        <w:t xml:space="preserve"> Location: Kari </w:t>
      </w:r>
      <w:proofErr w:type="spellStart"/>
      <w:r w:rsidR="005353EE" w:rsidRPr="0057001B">
        <w:rPr>
          <w:b/>
          <w:bCs/>
          <w:color w:val="17365D" w:themeColor="text2" w:themeShade="BF"/>
          <w:sz w:val="20"/>
          <w:szCs w:val="20"/>
          <w:u w:val="single"/>
        </w:rPr>
        <w:t>Tanácsterem</w:t>
      </w:r>
      <w:proofErr w:type="spellEnd"/>
    </w:p>
    <w:p w:rsidR="00351B58" w:rsidRPr="00582C9B" w:rsidRDefault="005353EE" w:rsidP="00351B58">
      <w:pPr>
        <w:pStyle w:val="NoSpacing"/>
        <w:ind w:left="360"/>
        <w:jc w:val="both"/>
        <w:outlineLvl w:val="0"/>
        <w:rPr>
          <w:b/>
          <w:bCs/>
          <w:color w:val="17365D" w:themeColor="text2" w:themeShade="BF"/>
          <w:sz w:val="20"/>
          <w:szCs w:val="20"/>
          <w:u w:val="single"/>
        </w:rPr>
      </w:pPr>
      <w:proofErr w:type="gramStart"/>
      <w:r w:rsidRPr="0057001B">
        <w:rPr>
          <w:b/>
          <w:bCs/>
          <w:color w:val="17365D" w:themeColor="text2" w:themeShade="BF"/>
          <w:sz w:val="20"/>
          <w:szCs w:val="20"/>
          <w:u w:val="single"/>
        </w:rPr>
        <w:t>prof</w:t>
      </w:r>
      <w:proofErr w:type="gramEnd"/>
      <w:r w:rsidRPr="0057001B">
        <w:rPr>
          <w:b/>
          <w:bCs/>
          <w:color w:val="17365D" w:themeColor="text2" w:themeShade="BF"/>
          <w:sz w:val="20"/>
          <w:szCs w:val="20"/>
          <w:u w:val="single"/>
        </w:rPr>
        <w:t xml:space="preserve">. </w:t>
      </w:r>
      <w:proofErr w:type="spellStart"/>
      <w:r w:rsidR="006336C3" w:rsidRPr="0057001B">
        <w:rPr>
          <w:b/>
          <w:bCs/>
          <w:color w:val="17365D" w:themeColor="text2" w:themeShade="BF"/>
          <w:sz w:val="20"/>
          <w:szCs w:val="20"/>
          <w:u w:val="single"/>
        </w:rPr>
        <w:t>Itamar</w:t>
      </w:r>
      <w:proofErr w:type="spellEnd"/>
      <w:r w:rsidR="006336C3" w:rsidRPr="0057001B">
        <w:rPr>
          <w:b/>
          <w:bCs/>
          <w:color w:val="17365D" w:themeColor="text2" w:themeShade="BF"/>
          <w:sz w:val="20"/>
          <w:szCs w:val="20"/>
          <w:u w:val="single"/>
        </w:rPr>
        <w:t xml:space="preserve"> </w:t>
      </w:r>
      <w:proofErr w:type="spellStart"/>
      <w:r w:rsidR="006336C3" w:rsidRPr="0057001B">
        <w:rPr>
          <w:b/>
          <w:bCs/>
          <w:color w:val="17365D" w:themeColor="text2" w:themeShade="BF"/>
          <w:sz w:val="20"/>
          <w:szCs w:val="20"/>
          <w:u w:val="single"/>
        </w:rPr>
        <w:t>Rabinovich</w:t>
      </w:r>
      <w:proofErr w:type="spellEnd"/>
      <w:r w:rsidR="00ED62E8" w:rsidRPr="0057001B">
        <w:rPr>
          <w:b/>
          <w:bCs/>
          <w:color w:val="17365D" w:themeColor="text2" w:themeShade="BF"/>
          <w:sz w:val="20"/>
          <w:szCs w:val="20"/>
          <w:u w:val="single"/>
        </w:rPr>
        <w:t xml:space="preserve">, </w:t>
      </w:r>
      <w:r w:rsidR="001804F1" w:rsidRPr="0057001B">
        <w:rPr>
          <w:b/>
          <w:bCs/>
          <w:color w:val="17365D" w:themeColor="text2" w:themeShade="BF"/>
          <w:sz w:val="20"/>
          <w:szCs w:val="20"/>
          <w:u w:val="single"/>
        </w:rPr>
        <w:t xml:space="preserve">Tel Aviv University, </w:t>
      </w:r>
      <w:r w:rsidR="00EB1FEF">
        <w:rPr>
          <w:b/>
          <w:bCs/>
          <w:color w:val="17365D" w:themeColor="text2" w:themeShade="BF"/>
          <w:sz w:val="20"/>
          <w:szCs w:val="20"/>
          <w:u w:val="single"/>
        </w:rPr>
        <w:t>NYU</w:t>
      </w:r>
      <w:r w:rsidR="00387183" w:rsidRPr="0057001B">
        <w:rPr>
          <w:b/>
          <w:bCs/>
          <w:color w:val="17365D" w:themeColor="text2" w:themeShade="BF"/>
          <w:sz w:val="20"/>
          <w:szCs w:val="20"/>
          <w:u w:val="single"/>
        </w:rPr>
        <w:t>, Ambassador of Israel to United States</w:t>
      </w:r>
    </w:p>
    <w:p w:rsidR="00351B58" w:rsidRPr="00351B58" w:rsidRDefault="00351B58" w:rsidP="00351B58">
      <w:pPr>
        <w:pStyle w:val="NoSpacing"/>
        <w:ind w:left="360"/>
        <w:jc w:val="both"/>
        <w:outlineLvl w:val="0"/>
        <w:rPr>
          <w:b/>
          <w:bCs/>
          <w:color w:val="17365D" w:themeColor="text2" w:themeShade="BF"/>
          <w:sz w:val="20"/>
          <w:szCs w:val="20"/>
        </w:rPr>
      </w:pPr>
      <w:r w:rsidRPr="00351B58">
        <w:rPr>
          <w:b/>
          <w:bCs/>
          <w:color w:val="17365D" w:themeColor="text2" w:themeShade="BF"/>
          <w:sz w:val="20"/>
          <w:szCs w:val="20"/>
        </w:rPr>
        <w:tab/>
      </w:r>
      <w:r w:rsidR="00F958CE" w:rsidRPr="00351B58">
        <w:rPr>
          <w:bCs/>
          <w:color w:val="17365D" w:themeColor="text2" w:themeShade="BF"/>
          <w:sz w:val="20"/>
          <w:szCs w:val="20"/>
          <w:lang w:val="en-AU"/>
        </w:rPr>
        <w:t>"Israe</w:t>
      </w:r>
      <w:r w:rsidR="00D84FB6">
        <w:rPr>
          <w:bCs/>
          <w:color w:val="17365D" w:themeColor="text2" w:themeShade="BF"/>
          <w:sz w:val="20"/>
          <w:szCs w:val="20"/>
          <w:lang w:val="en-AU"/>
        </w:rPr>
        <w:t>l, Palestine and the Arab World</w:t>
      </w:r>
      <w:r w:rsidR="00F958CE" w:rsidRPr="00351B58">
        <w:rPr>
          <w:bCs/>
          <w:color w:val="17365D" w:themeColor="text2" w:themeShade="BF"/>
          <w:sz w:val="20"/>
          <w:szCs w:val="20"/>
          <w:lang w:val="en-AU"/>
        </w:rPr>
        <w:t>"</w:t>
      </w:r>
    </w:p>
    <w:p w:rsidR="00F958CE" w:rsidRPr="00351B58" w:rsidRDefault="00351B58" w:rsidP="00351B58">
      <w:pPr>
        <w:pStyle w:val="NoSpacing"/>
        <w:ind w:left="360"/>
        <w:jc w:val="both"/>
        <w:outlineLvl w:val="0"/>
        <w:rPr>
          <w:b/>
          <w:bCs/>
          <w:color w:val="17365D" w:themeColor="text2" w:themeShade="BF"/>
          <w:sz w:val="20"/>
          <w:szCs w:val="20"/>
        </w:rPr>
      </w:pPr>
      <w:r w:rsidRPr="00351B58">
        <w:rPr>
          <w:b/>
          <w:bCs/>
          <w:color w:val="17365D" w:themeColor="text2" w:themeShade="BF"/>
          <w:sz w:val="20"/>
          <w:szCs w:val="20"/>
        </w:rPr>
        <w:tab/>
      </w:r>
      <w:r w:rsidR="00F958CE" w:rsidRPr="00351B58">
        <w:rPr>
          <w:bCs/>
          <w:color w:val="17365D" w:themeColor="text2" w:themeShade="BF"/>
          <w:sz w:val="20"/>
          <w:szCs w:val="20"/>
          <w:lang w:val="en-AU"/>
        </w:rPr>
        <w:t>"The Peace Process and the lingering conflict "</w:t>
      </w:r>
    </w:p>
    <w:p w:rsidR="000604D6" w:rsidRPr="00351B58" w:rsidRDefault="000604D6" w:rsidP="00351B58">
      <w:pPr>
        <w:pStyle w:val="NoSpacing"/>
        <w:jc w:val="both"/>
        <w:outlineLvl w:val="0"/>
        <w:rPr>
          <w:bCs/>
          <w:color w:val="17365D" w:themeColor="text2" w:themeShade="BF"/>
          <w:sz w:val="20"/>
          <w:szCs w:val="20"/>
        </w:rPr>
      </w:pPr>
    </w:p>
    <w:p w:rsidR="005353EE" w:rsidRPr="0057001B" w:rsidRDefault="00921A01" w:rsidP="00351B58">
      <w:pPr>
        <w:pStyle w:val="NoSpacing"/>
        <w:ind w:left="360"/>
        <w:jc w:val="both"/>
        <w:outlineLvl w:val="0"/>
        <w:rPr>
          <w:b/>
          <w:bCs/>
          <w:color w:val="17365D" w:themeColor="text2" w:themeShade="BF"/>
          <w:sz w:val="20"/>
          <w:szCs w:val="20"/>
          <w:u w:val="single"/>
        </w:rPr>
      </w:pPr>
      <w:r>
        <w:rPr>
          <w:b/>
          <w:bCs/>
          <w:color w:val="17365D" w:themeColor="text2" w:themeShade="BF"/>
          <w:sz w:val="20"/>
          <w:szCs w:val="20"/>
          <w:u w:val="single"/>
        </w:rPr>
        <w:t>4</w:t>
      </w:r>
      <w:r w:rsidR="00477C44">
        <w:rPr>
          <w:b/>
          <w:bCs/>
          <w:color w:val="17365D" w:themeColor="text2" w:themeShade="BF"/>
          <w:sz w:val="20"/>
          <w:szCs w:val="20"/>
          <w:u w:val="single"/>
        </w:rPr>
        <w:t xml:space="preserve">). </w:t>
      </w:r>
      <w:r w:rsidR="005E789F">
        <w:rPr>
          <w:b/>
          <w:bCs/>
          <w:color w:val="17365D" w:themeColor="text2" w:themeShade="BF"/>
          <w:sz w:val="20"/>
          <w:szCs w:val="20"/>
          <w:u w:val="single"/>
        </w:rPr>
        <w:t>23 and 24</w:t>
      </w:r>
      <w:r w:rsidR="000604D6" w:rsidRPr="0057001B">
        <w:rPr>
          <w:b/>
          <w:bCs/>
          <w:color w:val="17365D" w:themeColor="text2" w:themeShade="BF"/>
          <w:sz w:val="20"/>
          <w:szCs w:val="20"/>
          <w:u w:val="single"/>
        </w:rPr>
        <w:t xml:space="preserve"> March 2015, 4p.m.</w:t>
      </w:r>
      <w:r w:rsidR="005353EE" w:rsidRPr="0057001B">
        <w:rPr>
          <w:b/>
          <w:bCs/>
          <w:color w:val="17365D" w:themeColor="text2" w:themeShade="BF"/>
          <w:sz w:val="20"/>
          <w:szCs w:val="20"/>
          <w:u w:val="single"/>
        </w:rPr>
        <w:t xml:space="preserve"> Location: Kari </w:t>
      </w:r>
      <w:proofErr w:type="spellStart"/>
      <w:r w:rsidR="005353EE" w:rsidRPr="0057001B">
        <w:rPr>
          <w:b/>
          <w:bCs/>
          <w:color w:val="17365D" w:themeColor="text2" w:themeShade="BF"/>
          <w:sz w:val="20"/>
          <w:szCs w:val="20"/>
          <w:u w:val="single"/>
        </w:rPr>
        <w:t>Tanácsterem</w:t>
      </w:r>
      <w:proofErr w:type="spellEnd"/>
    </w:p>
    <w:p w:rsidR="00351B58" w:rsidRPr="00582C9B" w:rsidRDefault="005353EE" w:rsidP="00582C9B">
      <w:pPr>
        <w:pStyle w:val="NoSpacing"/>
        <w:ind w:left="360"/>
        <w:jc w:val="both"/>
        <w:outlineLvl w:val="0"/>
        <w:rPr>
          <w:b/>
          <w:bCs/>
          <w:color w:val="17365D" w:themeColor="text2" w:themeShade="BF"/>
          <w:sz w:val="20"/>
          <w:szCs w:val="20"/>
          <w:u w:val="single"/>
        </w:rPr>
      </w:pPr>
      <w:proofErr w:type="gramStart"/>
      <w:r w:rsidRPr="0057001B">
        <w:rPr>
          <w:b/>
          <w:bCs/>
          <w:color w:val="17365D" w:themeColor="text2" w:themeShade="BF"/>
          <w:sz w:val="20"/>
          <w:szCs w:val="20"/>
          <w:u w:val="single"/>
        </w:rPr>
        <w:t>prof</w:t>
      </w:r>
      <w:proofErr w:type="gramEnd"/>
      <w:r w:rsidRPr="0057001B">
        <w:rPr>
          <w:b/>
          <w:bCs/>
          <w:color w:val="17365D" w:themeColor="text2" w:themeShade="BF"/>
          <w:sz w:val="20"/>
          <w:szCs w:val="20"/>
          <w:u w:val="single"/>
        </w:rPr>
        <w:t xml:space="preserve">. Ariel Roth </w:t>
      </w:r>
      <w:r w:rsidR="00870D52" w:rsidRPr="0057001B">
        <w:rPr>
          <w:b/>
          <w:bCs/>
          <w:color w:val="17365D" w:themeColor="text2" w:themeShade="BF"/>
          <w:sz w:val="20"/>
          <w:szCs w:val="20"/>
          <w:u w:val="single"/>
        </w:rPr>
        <w:t>Executive director Israel Institute, Washington</w:t>
      </w:r>
    </w:p>
    <w:p w:rsidR="00F958CE" w:rsidRPr="0057001B" w:rsidRDefault="00351B58" w:rsidP="00351B58">
      <w:pPr>
        <w:pStyle w:val="NoSpacing"/>
        <w:ind w:left="360"/>
        <w:outlineLvl w:val="0"/>
        <w:rPr>
          <w:bCs/>
          <w:color w:val="17365D" w:themeColor="text2" w:themeShade="BF"/>
          <w:sz w:val="20"/>
          <w:szCs w:val="20"/>
          <w:lang w:val="en-AU"/>
        </w:rPr>
      </w:pPr>
      <w:r>
        <w:rPr>
          <w:bCs/>
          <w:color w:val="17365D" w:themeColor="text2" w:themeShade="BF"/>
          <w:sz w:val="20"/>
          <w:szCs w:val="20"/>
          <w:lang w:val="en-AU"/>
        </w:rPr>
        <w:tab/>
      </w:r>
      <w:r w:rsidR="00F958CE" w:rsidRPr="0057001B">
        <w:rPr>
          <w:bCs/>
          <w:color w:val="17365D" w:themeColor="text2" w:themeShade="BF"/>
          <w:sz w:val="20"/>
          <w:szCs w:val="20"/>
          <w:lang w:val="en-AU"/>
        </w:rPr>
        <w:t xml:space="preserve">"Securing a Homeland Strategic Doctrine and Practice” </w:t>
      </w:r>
    </w:p>
    <w:p w:rsidR="00F958CE" w:rsidRPr="00FB16C5" w:rsidRDefault="00351B58" w:rsidP="00FB16C5">
      <w:pPr>
        <w:pStyle w:val="NoSpacing"/>
        <w:ind w:left="360"/>
        <w:outlineLvl w:val="0"/>
        <w:rPr>
          <w:bCs/>
          <w:color w:val="17365D" w:themeColor="text2" w:themeShade="BF"/>
          <w:sz w:val="20"/>
          <w:szCs w:val="20"/>
          <w:lang w:val="en-AU"/>
        </w:rPr>
      </w:pPr>
      <w:r>
        <w:rPr>
          <w:bCs/>
          <w:color w:val="17365D" w:themeColor="text2" w:themeShade="BF"/>
          <w:sz w:val="20"/>
          <w:szCs w:val="20"/>
          <w:lang w:val="en-AU"/>
        </w:rPr>
        <w:tab/>
      </w:r>
      <w:r w:rsidR="00F958CE" w:rsidRPr="0057001B">
        <w:rPr>
          <w:bCs/>
          <w:color w:val="17365D" w:themeColor="text2" w:themeShade="BF"/>
          <w:sz w:val="20"/>
          <w:szCs w:val="20"/>
          <w:lang w:val="en-AU"/>
        </w:rPr>
        <w:t>"Contemporary Security Challenges"</w:t>
      </w:r>
    </w:p>
    <w:p w:rsidR="00AD3A61" w:rsidRDefault="00AD3A61" w:rsidP="00351B58">
      <w:pPr>
        <w:pStyle w:val="NoSpacing"/>
        <w:jc w:val="both"/>
        <w:outlineLvl w:val="0"/>
        <w:rPr>
          <w:b/>
          <w:bCs/>
          <w:color w:val="17365D" w:themeColor="text2" w:themeShade="BF"/>
          <w:sz w:val="20"/>
          <w:szCs w:val="20"/>
        </w:rPr>
      </w:pPr>
    </w:p>
    <w:p w:rsidR="00387183" w:rsidRPr="0057001B" w:rsidRDefault="00896204" w:rsidP="00896204">
      <w:pPr>
        <w:pStyle w:val="NoSpacing"/>
        <w:ind w:left="360"/>
        <w:jc w:val="both"/>
        <w:outlineLvl w:val="0"/>
        <w:rPr>
          <w:b/>
          <w:bCs/>
          <w:color w:val="17365D" w:themeColor="text2" w:themeShade="BF"/>
          <w:sz w:val="20"/>
          <w:szCs w:val="20"/>
          <w:u w:val="single"/>
        </w:rPr>
      </w:pPr>
      <w:r>
        <w:rPr>
          <w:b/>
          <w:bCs/>
          <w:color w:val="17365D" w:themeColor="text2" w:themeShade="BF"/>
          <w:sz w:val="20"/>
          <w:szCs w:val="20"/>
          <w:u w:val="single"/>
        </w:rPr>
        <w:t>5</w:t>
      </w:r>
      <w:r w:rsidR="00477C44">
        <w:rPr>
          <w:b/>
          <w:bCs/>
          <w:color w:val="17365D" w:themeColor="text2" w:themeShade="BF"/>
          <w:sz w:val="20"/>
          <w:szCs w:val="20"/>
          <w:u w:val="single"/>
        </w:rPr>
        <w:t xml:space="preserve">). </w:t>
      </w:r>
      <w:r w:rsidR="00AD3A61" w:rsidRPr="0057001B">
        <w:rPr>
          <w:b/>
          <w:bCs/>
          <w:color w:val="17365D" w:themeColor="text2" w:themeShade="BF"/>
          <w:sz w:val="20"/>
          <w:szCs w:val="20"/>
          <w:u w:val="single"/>
        </w:rPr>
        <w:t>1</w:t>
      </w:r>
      <w:r>
        <w:rPr>
          <w:b/>
          <w:bCs/>
          <w:color w:val="17365D" w:themeColor="text2" w:themeShade="BF"/>
          <w:sz w:val="20"/>
          <w:szCs w:val="20"/>
          <w:u w:val="single"/>
        </w:rPr>
        <w:t>3</w:t>
      </w:r>
      <w:r w:rsidR="000604D6" w:rsidRPr="0057001B">
        <w:rPr>
          <w:b/>
          <w:bCs/>
          <w:color w:val="17365D" w:themeColor="text2" w:themeShade="BF"/>
          <w:sz w:val="20"/>
          <w:szCs w:val="20"/>
          <w:u w:val="single"/>
        </w:rPr>
        <w:t xml:space="preserve"> and 1</w:t>
      </w:r>
      <w:r>
        <w:rPr>
          <w:b/>
          <w:bCs/>
          <w:color w:val="17365D" w:themeColor="text2" w:themeShade="BF"/>
          <w:sz w:val="20"/>
          <w:szCs w:val="20"/>
          <w:u w:val="single"/>
        </w:rPr>
        <w:t>4</w:t>
      </w:r>
      <w:r w:rsidR="000604D6" w:rsidRPr="0057001B">
        <w:rPr>
          <w:b/>
          <w:bCs/>
          <w:color w:val="17365D" w:themeColor="text2" w:themeShade="BF"/>
          <w:sz w:val="20"/>
          <w:szCs w:val="20"/>
          <w:u w:val="single"/>
        </w:rPr>
        <w:t xml:space="preserve"> April</w:t>
      </w:r>
      <w:r w:rsidR="005353EE" w:rsidRPr="0057001B">
        <w:rPr>
          <w:b/>
          <w:bCs/>
          <w:color w:val="17365D" w:themeColor="text2" w:themeShade="BF"/>
          <w:sz w:val="20"/>
          <w:szCs w:val="20"/>
          <w:u w:val="single"/>
        </w:rPr>
        <w:t xml:space="preserve"> 2015, 4 p.m. Location: Kari </w:t>
      </w:r>
      <w:proofErr w:type="spellStart"/>
      <w:r w:rsidR="005353EE" w:rsidRPr="0057001B">
        <w:rPr>
          <w:b/>
          <w:bCs/>
          <w:color w:val="17365D" w:themeColor="text2" w:themeShade="BF"/>
          <w:sz w:val="20"/>
          <w:szCs w:val="20"/>
          <w:u w:val="single"/>
        </w:rPr>
        <w:t>Tanácsterem</w:t>
      </w:r>
      <w:proofErr w:type="spellEnd"/>
    </w:p>
    <w:p w:rsidR="0057001B" w:rsidRPr="0057001B" w:rsidRDefault="00270301" w:rsidP="00582C9B">
      <w:pPr>
        <w:pStyle w:val="NoSpacing"/>
        <w:ind w:left="360"/>
        <w:jc w:val="both"/>
        <w:outlineLvl w:val="0"/>
        <w:rPr>
          <w:b/>
          <w:bCs/>
          <w:color w:val="17365D" w:themeColor="text2" w:themeShade="BF"/>
          <w:sz w:val="20"/>
          <w:szCs w:val="20"/>
          <w:u w:val="single"/>
        </w:rPr>
      </w:pPr>
      <w:r w:rsidRPr="0057001B">
        <w:rPr>
          <w:b/>
          <w:bCs/>
          <w:color w:val="17365D" w:themeColor="text2" w:themeShade="BF"/>
          <w:sz w:val="20"/>
          <w:szCs w:val="20"/>
          <w:u w:val="single"/>
        </w:rPr>
        <w:t>Shimon Stein</w:t>
      </w:r>
      <w:r w:rsidR="00870D52" w:rsidRPr="0057001B">
        <w:rPr>
          <w:b/>
          <w:bCs/>
          <w:color w:val="17365D" w:themeColor="text2" w:themeShade="BF"/>
          <w:sz w:val="20"/>
          <w:szCs w:val="20"/>
          <w:u w:val="single"/>
        </w:rPr>
        <w:t xml:space="preserve"> Ambassador of Israel to Germany</w:t>
      </w:r>
    </w:p>
    <w:p w:rsidR="00AD3A61" w:rsidRPr="0057001B" w:rsidRDefault="00351B58" w:rsidP="00351B58">
      <w:pPr>
        <w:pStyle w:val="NoSpacing"/>
        <w:ind w:left="360"/>
        <w:rPr>
          <w:color w:val="17365D" w:themeColor="text2" w:themeShade="BF"/>
          <w:sz w:val="22"/>
          <w:szCs w:val="22"/>
          <w:lang w:val="en-AU"/>
        </w:rPr>
      </w:pPr>
      <w:r>
        <w:rPr>
          <w:color w:val="17365D" w:themeColor="text2" w:themeShade="BF"/>
          <w:sz w:val="22"/>
          <w:szCs w:val="22"/>
          <w:lang w:val="en-AU"/>
        </w:rPr>
        <w:tab/>
      </w:r>
      <w:r w:rsidR="00AD3A61" w:rsidRPr="0057001B">
        <w:rPr>
          <w:color w:val="17365D" w:themeColor="text2" w:themeShade="BF"/>
          <w:sz w:val="22"/>
          <w:szCs w:val="22"/>
          <w:lang w:val="en-AU"/>
        </w:rPr>
        <w:t>"Strategic issues in the Middle East"</w:t>
      </w:r>
    </w:p>
    <w:p w:rsidR="00C565CE" w:rsidRPr="00C565CE" w:rsidRDefault="00351B58" w:rsidP="00351B58">
      <w:pPr>
        <w:pStyle w:val="NoSpacing"/>
        <w:ind w:left="360"/>
        <w:rPr>
          <w:color w:val="17365D" w:themeColor="text2" w:themeShade="BF"/>
          <w:sz w:val="22"/>
          <w:szCs w:val="22"/>
          <w:lang w:val="en-AU"/>
        </w:rPr>
      </w:pPr>
      <w:r>
        <w:rPr>
          <w:color w:val="17365D" w:themeColor="text2" w:themeShade="BF"/>
          <w:sz w:val="22"/>
          <w:szCs w:val="22"/>
          <w:lang w:val="en-AU"/>
        </w:rPr>
        <w:tab/>
      </w:r>
      <w:r w:rsidR="00AD3A61" w:rsidRPr="0057001B">
        <w:rPr>
          <w:color w:val="17365D" w:themeColor="text2" w:themeShade="BF"/>
          <w:sz w:val="22"/>
          <w:szCs w:val="22"/>
          <w:lang w:val="en-AU"/>
        </w:rPr>
        <w:t>"Israeli-European Relations"</w:t>
      </w:r>
    </w:p>
    <w:p w:rsidR="00C565CE" w:rsidRDefault="00C565CE" w:rsidP="00351B58">
      <w:pPr>
        <w:pStyle w:val="NoSpacing"/>
        <w:jc w:val="both"/>
        <w:outlineLvl w:val="0"/>
        <w:rPr>
          <w:b/>
          <w:bCs/>
          <w:color w:val="17365D" w:themeColor="text2" w:themeShade="BF"/>
          <w:sz w:val="20"/>
          <w:szCs w:val="20"/>
        </w:rPr>
      </w:pPr>
    </w:p>
    <w:p w:rsidR="00351B58" w:rsidRPr="00BD3B2E" w:rsidRDefault="00896204" w:rsidP="00351B58">
      <w:pPr>
        <w:pStyle w:val="NoSpacing"/>
        <w:ind w:left="360"/>
        <w:jc w:val="both"/>
        <w:outlineLvl w:val="0"/>
        <w:rPr>
          <w:b/>
          <w:bCs/>
          <w:color w:val="17365D" w:themeColor="text2" w:themeShade="BF"/>
          <w:sz w:val="20"/>
          <w:szCs w:val="20"/>
          <w:u w:val="single"/>
        </w:rPr>
      </w:pPr>
      <w:r>
        <w:rPr>
          <w:b/>
          <w:bCs/>
          <w:color w:val="17365D" w:themeColor="text2" w:themeShade="BF"/>
          <w:sz w:val="20"/>
          <w:szCs w:val="20"/>
        </w:rPr>
        <w:t>6</w:t>
      </w:r>
      <w:r w:rsidR="00477C44">
        <w:rPr>
          <w:b/>
          <w:bCs/>
          <w:color w:val="17365D" w:themeColor="text2" w:themeShade="BF"/>
          <w:sz w:val="20"/>
          <w:szCs w:val="20"/>
        </w:rPr>
        <w:t>).</w:t>
      </w:r>
      <w:r w:rsidR="00477C44" w:rsidRPr="00BD3B2E">
        <w:rPr>
          <w:b/>
          <w:bCs/>
          <w:color w:val="17365D" w:themeColor="text2" w:themeShade="BF"/>
          <w:sz w:val="20"/>
          <w:szCs w:val="20"/>
          <w:u w:val="single"/>
        </w:rPr>
        <w:t xml:space="preserve"> </w:t>
      </w:r>
      <w:r w:rsidR="005414A0" w:rsidRPr="00BD3B2E">
        <w:rPr>
          <w:b/>
          <w:bCs/>
          <w:color w:val="17365D" w:themeColor="text2" w:themeShade="BF"/>
          <w:sz w:val="20"/>
          <w:szCs w:val="20"/>
          <w:u w:val="single"/>
        </w:rPr>
        <w:t>11 and 12</w:t>
      </w:r>
      <w:r w:rsidR="00C565CE" w:rsidRPr="00BD3B2E">
        <w:rPr>
          <w:b/>
          <w:bCs/>
          <w:color w:val="17365D" w:themeColor="text2" w:themeShade="BF"/>
          <w:sz w:val="20"/>
          <w:szCs w:val="20"/>
          <w:u w:val="single"/>
        </w:rPr>
        <w:t xml:space="preserve"> May 2015, 4.pm Location: Kari </w:t>
      </w:r>
      <w:proofErr w:type="spellStart"/>
      <w:r w:rsidR="00C565CE" w:rsidRPr="00BD3B2E">
        <w:rPr>
          <w:b/>
          <w:bCs/>
          <w:color w:val="17365D" w:themeColor="text2" w:themeShade="BF"/>
          <w:sz w:val="20"/>
          <w:szCs w:val="20"/>
          <w:u w:val="single"/>
        </w:rPr>
        <w:t>Tanácsterem</w:t>
      </w:r>
      <w:proofErr w:type="spellEnd"/>
      <w:r w:rsidR="00BD3B2E">
        <w:rPr>
          <w:b/>
          <w:bCs/>
          <w:color w:val="17365D" w:themeColor="text2" w:themeShade="BF"/>
          <w:sz w:val="20"/>
          <w:szCs w:val="20"/>
          <w:u w:val="single"/>
        </w:rPr>
        <w:t xml:space="preserve"> </w:t>
      </w:r>
      <w:r w:rsidR="0073072D" w:rsidRPr="00BD3B2E">
        <w:rPr>
          <w:b/>
          <w:bCs/>
          <w:color w:val="17365D" w:themeColor="text2" w:themeShade="BF"/>
          <w:sz w:val="20"/>
          <w:szCs w:val="20"/>
          <w:u w:val="single"/>
        </w:rPr>
        <w:t xml:space="preserve">Ilan Mor ambassador of Israel to Hungary, </w:t>
      </w:r>
      <w:r w:rsidR="00C565CE" w:rsidRPr="00BD3B2E">
        <w:rPr>
          <w:b/>
          <w:bCs/>
          <w:color w:val="17365D" w:themeColor="text2" w:themeShade="BF"/>
          <w:sz w:val="20"/>
          <w:szCs w:val="20"/>
          <w:u w:val="single"/>
        </w:rPr>
        <w:t xml:space="preserve">Gábor Balázs </w:t>
      </w:r>
      <w:r w:rsidR="00772287" w:rsidRPr="00BD3B2E">
        <w:rPr>
          <w:b/>
          <w:bCs/>
          <w:color w:val="17365D" w:themeColor="text2" w:themeShade="BF"/>
          <w:sz w:val="20"/>
          <w:szCs w:val="20"/>
          <w:u w:val="single"/>
        </w:rPr>
        <w:t xml:space="preserve">professor at ORZSE </w:t>
      </w:r>
      <w:proofErr w:type="gramStart"/>
      <w:r w:rsidR="00C565CE" w:rsidRPr="00BD3B2E">
        <w:rPr>
          <w:b/>
          <w:bCs/>
          <w:color w:val="17365D" w:themeColor="text2" w:themeShade="BF"/>
          <w:sz w:val="20"/>
          <w:szCs w:val="20"/>
          <w:u w:val="single"/>
        </w:rPr>
        <w:t xml:space="preserve">and </w:t>
      </w:r>
      <w:r w:rsidR="00BD3B2E">
        <w:rPr>
          <w:b/>
          <w:bCs/>
          <w:color w:val="17365D" w:themeColor="text2" w:themeShade="BF"/>
          <w:sz w:val="20"/>
          <w:szCs w:val="20"/>
          <w:u w:val="single"/>
        </w:rPr>
        <w:t xml:space="preserve"> </w:t>
      </w:r>
      <w:proofErr w:type="spellStart"/>
      <w:r w:rsidR="00C565CE" w:rsidRPr="00BD3B2E">
        <w:rPr>
          <w:b/>
          <w:bCs/>
          <w:color w:val="17365D" w:themeColor="text2" w:themeShade="BF"/>
          <w:sz w:val="20"/>
          <w:szCs w:val="20"/>
          <w:u w:val="single"/>
        </w:rPr>
        <w:t>Zsofia</w:t>
      </w:r>
      <w:proofErr w:type="spellEnd"/>
      <w:proofErr w:type="gramEnd"/>
      <w:r w:rsidR="00C565CE" w:rsidRPr="00BD3B2E">
        <w:rPr>
          <w:b/>
          <w:bCs/>
          <w:color w:val="17365D" w:themeColor="text2" w:themeShade="BF"/>
          <w:sz w:val="20"/>
          <w:szCs w:val="20"/>
          <w:u w:val="single"/>
        </w:rPr>
        <w:t xml:space="preserve"> Kata </w:t>
      </w:r>
      <w:proofErr w:type="spellStart"/>
      <w:r w:rsidR="00C565CE" w:rsidRPr="00BD3B2E">
        <w:rPr>
          <w:b/>
          <w:bCs/>
          <w:color w:val="17365D" w:themeColor="text2" w:themeShade="BF"/>
          <w:sz w:val="20"/>
          <w:szCs w:val="20"/>
          <w:u w:val="single"/>
        </w:rPr>
        <w:t>Vincze</w:t>
      </w:r>
      <w:proofErr w:type="spellEnd"/>
      <w:r w:rsidR="00772287" w:rsidRPr="00BD3B2E">
        <w:rPr>
          <w:b/>
          <w:bCs/>
          <w:color w:val="17365D" w:themeColor="text2" w:themeShade="BF"/>
          <w:sz w:val="20"/>
          <w:szCs w:val="20"/>
          <w:u w:val="single"/>
        </w:rPr>
        <w:t xml:space="preserve"> professors at ELTE</w:t>
      </w:r>
    </w:p>
    <w:p w:rsidR="00C565CE" w:rsidRDefault="00351B58" w:rsidP="00351B58">
      <w:pPr>
        <w:pStyle w:val="NoSpacing"/>
        <w:ind w:left="360"/>
        <w:jc w:val="both"/>
        <w:outlineLvl w:val="0"/>
        <w:rPr>
          <w:bCs/>
          <w:color w:val="17365D" w:themeColor="text2" w:themeShade="BF"/>
          <w:sz w:val="20"/>
          <w:szCs w:val="20"/>
        </w:rPr>
      </w:pPr>
      <w:r w:rsidRPr="00BD3B2E">
        <w:rPr>
          <w:bCs/>
          <w:color w:val="17365D" w:themeColor="text2" w:themeShade="BF"/>
          <w:sz w:val="20"/>
          <w:szCs w:val="20"/>
        </w:rPr>
        <w:tab/>
      </w:r>
      <w:r>
        <w:rPr>
          <w:bCs/>
          <w:color w:val="17365D" w:themeColor="text2" w:themeShade="BF"/>
          <w:sz w:val="20"/>
          <w:szCs w:val="20"/>
        </w:rPr>
        <w:t>“</w:t>
      </w:r>
      <w:r w:rsidR="00C565CE" w:rsidRPr="00C565CE">
        <w:rPr>
          <w:bCs/>
          <w:color w:val="17365D" w:themeColor="text2" w:themeShade="BF"/>
          <w:sz w:val="20"/>
          <w:szCs w:val="20"/>
        </w:rPr>
        <w:t xml:space="preserve">Israel </w:t>
      </w:r>
      <w:r w:rsidR="00C565CE">
        <w:rPr>
          <w:bCs/>
          <w:color w:val="17365D" w:themeColor="text2" w:themeShade="BF"/>
          <w:sz w:val="20"/>
          <w:szCs w:val="20"/>
        </w:rPr>
        <w:t xml:space="preserve">and </w:t>
      </w:r>
      <w:r w:rsidR="00C565CE" w:rsidRPr="00C565CE">
        <w:rPr>
          <w:bCs/>
          <w:color w:val="17365D" w:themeColor="text2" w:themeShade="BF"/>
          <w:sz w:val="20"/>
          <w:szCs w:val="20"/>
        </w:rPr>
        <w:t>religious pluralism</w:t>
      </w:r>
      <w:r>
        <w:rPr>
          <w:bCs/>
          <w:color w:val="17365D" w:themeColor="text2" w:themeShade="BF"/>
          <w:sz w:val="20"/>
          <w:szCs w:val="20"/>
        </w:rPr>
        <w:t>”</w:t>
      </w:r>
    </w:p>
    <w:p w:rsidR="00C565CE" w:rsidRPr="00351B58" w:rsidRDefault="00351B58" w:rsidP="00351B58">
      <w:pPr>
        <w:pStyle w:val="NoSpacing"/>
        <w:ind w:left="360"/>
        <w:jc w:val="both"/>
        <w:outlineLvl w:val="0"/>
        <w:rPr>
          <w:bCs/>
          <w:color w:val="17365D" w:themeColor="text2" w:themeShade="BF"/>
          <w:sz w:val="20"/>
          <w:szCs w:val="20"/>
        </w:rPr>
      </w:pPr>
      <w:r>
        <w:rPr>
          <w:bCs/>
          <w:color w:val="17365D" w:themeColor="text2" w:themeShade="BF"/>
          <w:sz w:val="20"/>
          <w:szCs w:val="20"/>
        </w:rPr>
        <w:tab/>
        <w:t>“</w:t>
      </w:r>
      <w:r w:rsidR="00C565CE">
        <w:rPr>
          <w:bCs/>
          <w:color w:val="17365D" w:themeColor="text2" w:themeShade="BF"/>
          <w:sz w:val="20"/>
          <w:szCs w:val="20"/>
        </w:rPr>
        <w:t xml:space="preserve">Israel and </w:t>
      </w:r>
      <w:r w:rsidR="00B34E41">
        <w:rPr>
          <w:bCs/>
          <w:color w:val="17365D" w:themeColor="text2" w:themeShade="BF"/>
          <w:sz w:val="20"/>
          <w:szCs w:val="20"/>
        </w:rPr>
        <w:t>ethnic an</w:t>
      </w:r>
      <w:r w:rsidR="00B34E41" w:rsidRPr="00351B58">
        <w:rPr>
          <w:bCs/>
          <w:color w:val="17365D" w:themeColor="text2" w:themeShade="BF"/>
          <w:sz w:val="20"/>
          <w:szCs w:val="20"/>
        </w:rPr>
        <w:t xml:space="preserve">d </w:t>
      </w:r>
      <w:r w:rsidR="00C565CE" w:rsidRPr="00351B58">
        <w:rPr>
          <w:bCs/>
          <w:color w:val="17365D" w:themeColor="text2" w:themeShade="BF"/>
          <w:sz w:val="20"/>
          <w:szCs w:val="20"/>
        </w:rPr>
        <w:t>social pluralism</w:t>
      </w:r>
      <w:r w:rsidRPr="00351B58">
        <w:rPr>
          <w:bCs/>
          <w:color w:val="17365D" w:themeColor="text2" w:themeShade="BF"/>
          <w:sz w:val="20"/>
          <w:szCs w:val="20"/>
        </w:rPr>
        <w:t>”</w:t>
      </w:r>
    </w:p>
    <w:p w:rsidR="004920F0" w:rsidRPr="009F5561" w:rsidRDefault="00351B58" w:rsidP="009F5561">
      <w:pPr>
        <w:pStyle w:val="NoSpacing"/>
        <w:ind w:left="360"/>
        <w:jc w:val="both"/>
        <w:outlineLvl w:val="0"/>
        <w:rPr>
          <w:bCs/>
          <w:color w:val="17365D" w:themeColor="text2" w:themeShade="BF"/>
          <w:sz w:val="20"/>
          <w:szCs w:val="20"/>
        </w:rPr>
      </w:pPr>
      <w:r w:rsidRPr="00351B58">
        <w:rPr>
          <w:bCs/>
          <w:color w:val="17365D" w:themeColor="text2" w:themeShade="BF"/>
          <w:sz w:val="20"/>
          <w:szCs w:val="20"/>
        </w:rPr>
        <w:tab/>
        <w:t xml:space="preserve">The last two classes will be fallowed by a </w:t>
      </w:r>
      <w:r w:rsidR="00D84FB6">
        <w:rPr>
          <w:bCs/>
          <w:color w:val="17365D" w:themeColor="text2" w:themeShade="BF"/>
          <w:sz w:val="20"/>
          <w:szCs w:val="20"/>
        </w:rPr>
        <w:t>25 minute t</w:t>
      </w:r>
      <w:r w:rsidR="004920F0">
        <w:rPr>
          <w:bCs/>
          <w:color w:val="17365D" w:themeColor="text2" w:themeShade="BF"/>
          <w:sz w:val="20"/>
          <w:szCs w:val="20"/>
        </w:rPr>
        <w:t>es</w:t>
      </w:r>
      <w:r w:rsidR="009F5561">
        <w:rPr>
          <w:bCs/>
          <w:color w:val="17365D" w:themeColor="text2" w:themeShade="BF"/>
          <w:sz w:val="20"/>
          <w:szCs w:val="20"/>
        </w:rPr>
        <w:t>t</w:t>
      </w:r>
    </w:p>
    <w:p w:rsidR="004920F0" w:rsidRDefault="004920F0" w:rsidP="00B04F4F">
      <w:pPr>
        <w:pStyle w:val="NoSpacing"/>
        <w:jc w:val="center"/>
        <w:rPr>
          <w:b/>
          <w:bCs/>
          <w:color w:val="17365D" w:themeColor="text2" w:themeShade="BF"/>
          <w:sz w:val="28"/>
          <w:szCs w:val="28"/>
        </w:rPr>
      </w:pPr>
    </w:p>
    <w:p w:rsidR="00D84FB6" w:rsidRDefault="00D84FB6" w:rsidP="00B04F4F">
      <w:pPr>
        <w:pStyle w:val="NoSpacing"/>
        <w:jc w:val="center"/>
        <w:rPr>
          <w:b/>
          <w:bCs/>
          <w:color w:val="17365D" w:themeColor="text2" w:themeShade="BF"/>
          <w:sz w:val="28"/>
          <w:szCs w:val="28"/>
        </w:rPr>
      </w:pPr>
    </w:p>
    <w:p w:rsidR="00896204" w:rsidRDefault="00896204">
      <w:pPr>
        <w:rPr>
          <w:b/>
          <w:bCs/>
          <w:color w:val="17365D" w:themeColor="text2" w:themeShade="BF"/>
          <w:sz w:val="28"/>
          <w:szCs w:val="28"/>
        </w:rPr>
      </w:pPr>
      <w:r>
        <w:rPr>
          <w:b/>
          <w:bCs/>
          <w:color w:val="17365D" w:themeColor="text2" w:themeShade="BF"/>
          <w:sz w:val="28"/>
          <w:szCs w:val="28"/>
        </w:rPr>
        <w:br w:type="page"/>
      </w:r>
    </w:p>
    <w:p w:rsidR="00EB1FEF" w:rsidRDefault="00EB1FEF" w:rsidP="00B04F4F">
      <w:pPr>
        <w:pStyle w:val="NoSpacing"/>
        <w:jc w:val="center"/>
        <w:rPr>
          <w:b/>
          <w:bCs/>
          <w:color w:val="17365D" w:themeColor="text2" w:themeShade="BF"/>
          <w:sz w:val="28"/>
          <w:szCs w:val="28"/>
        </w:rPr>
      </w:pPr>
    </w:p>
    <w:p w:rsidR="00A82CAD" w:rsidRDefault="00376C92" w:rsidP="009D73FC">
      <w:pPr>
        <w:pStyle w:val="NoSpacing"/>
        <w:jc w:val="center"/>
        <w:outlineLvl w:val="0"/>
        <w:rPr>
          <w:b/>
          <w:bCs/>
          <w:color w:val="17365D" w:themeColor="text2" w:themeShade="BF"/>
          <w:sz w:val="28"/>
          <w:szCs w:val="28"/>
        </w:rPr>
      </w:pPr>
      <w:r>
        <w:rPr>
          <w:b/>
          <w:bCs/>
          <w:color w:val="17365D" w:themeColor="text2" w:themeShade="BF"/>
          <w:sz w:val="28"/>
          <w:szCs w:val="28"/>
        </w:rPr>
        <w:lastRenderedPageBreak/>
        <w:t xml:space="preserve">BIOS of </w:t>
      </w:r>
      <w:r w:rsidR="00B04F4F" w:rsidRPr="00B04F4F">
        <w:rPr>
          <w:b/>
          <w:bCs/>
          <w:color w:val="17365D" w:themeColor="text2" w:themeShade="BF"/>
          <w:sz w:val="28"/>
          <w:szCs w:val="28"/>
        </w:rPr>
        <w:t>GUEST PROFESSORS</w:t>
      </w:r>
    </w:p>
    <w:p w:rsidR="00B04F4F" w:rsidRPr="00B04F4F" w:rsidRDefault="00B04F4F" w:rsidP="00B04F4F">
      <w:pPr>
        <w:pStyle w:val="NoSpacing"/>
        <w:jc w:val="center"/>
        <w:rPr>
          <w:b/>
          <w:bCs/>
          <w:color w:val="17365D" w:themeColor="text2" w:themeShade="BF"/>
          <w:sz w:val="28"/>
          <w:szCs w:val="28"/>
        </w:rPr>
      </w:pPr>
    </w:p>
    <w:p w:rsidR="00A82CAD" w:rsidRPr="00C95FC7" w:rsidRDefault="00A82CAD" w:rsidP="00B1263E">
      <w:pPr>
        <w:pStyle w:val="NoSpacing"/>
        <w:jc w:val="both"/>
        <w:rPr>
          <w:bCs/>
          <w:color w:val="17365D" w:themeColor="text2" w:themeShade="BF"/>
          <w:sz w:val="22"/>
          <w:szCs w:val="22"/>
        </w:rPr>
      </w:pPr>
    </w:p>
    <w:p w:rsidR="00B1263E" w:rsidRDefault="00C95FC7" w:rsidP="00B1263E">
      <w:pPr>
        <w:pStyle w:val="NoSpacing"/>
        <w:jc w:val="both"/>
        <w:rPr>
          <w:rFonts w:ascii="Times New Roman" w:hAnsi="Times New Roman" w:cs="Times New Roman"/>
          <w:bCs/>
          <w:color w:val="17365D" w:themeColor="text2" w:themeShade="BF"/>
          <w:sz w:val="22"/>
          <w:szCs w:val="22"/>
        </w:rPr>
      </w:pPr>
      <w:r w:rsidRPr="00C95FC7">
        <w:rPr>
          <w:rFonts w:ascii="Times New Roman" w:hAnsi="Times New Roman" w:cs="Times New Roman"/>
          <w:noProof/>
          <w:color w:val="17365D" w:themeColor="text2" w:themeShade="BF"/>
          <w:sz w:val="22"/>
          <w:szCs w:val="22"/>
          <w:lang w:val="hu-HU" w:eastAsia="hu-HU" w:bidi="he-IL"/>
        </w:rPr>
        <w:drawing>
          <wp:inline distT="0" distB="0" distL="0" distR="0" wp14:anchorId="2820550F" wp14:editId="10477CAB">
            <wp:extent cx="1600200" cy="224194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600200" cy="2241947"/>
                    </a:xfrm>
                    <a:prstGeom prst="rect">
                      <a:avLst/>
                    </a:prstGeom>
                    <a:noFill/>
                    <a:ln>
                      <a:noFill/>
                    </a:ln>
                  </pic:spPr>
                </pic:pic>
              </a:graphicData>
            </a:graphic>
          </wp:inline>
        </w:drawing>
      </w:r>
    </w:p>
    <w:p w:rsidR="004920F0" w:rsidRPr="00C95FC7" w:rsidRDefault="004920F0" w:rsidP="00B1263E">
      <w:pPr>
        <w:pStyle w:val="NoSpacing"/>
        <w:jc w:val="both"/>
        <w:rPr>
          <w:rFonts w:ascii="Times New Roman" w:hAnsi="Times New Roman" w:cs="Times New Roman"/>
          <w:bCs/>
          <w:color w:val="17365D" w:themeColor="text2" w:themeShade="BF"/>
          <w:sz w:val="22"/>
          <w:szCs w:val="22"/>
        </w:rPr>
      </w:pPr>
    </w:p>
    <w:p w:rsidR="004920F0" w:rsidRDefault="00C95FC7" w:rsidP="00C95FC7">
      <w:pPr>
        <w:pStyle w:val="NoSpacing"/>
        <w:jc w:val="both"/>
        <w:rPr>
          <w:rFonts w:ascii="Times New Roman" w:hAnsi="Times New Roman" w:cs="Times New Roman"/>
          <w:color w:val="17365D" w:themeColor="text2" w:themeShade="BF"/>
          <w:kern w:val="1"/>
          <w:sz w:val="22"/>
          <w:szCs w:val="22"/>
        </w:rPr>
      </w:pPr>
      <w:proofErr w:type="spellStart"/>
      <w:r w:rsidRPr="004920F0">
        <w:rPr>
          <w:rFonts w:ascii="Times New Roman" w:hAnsi="Times New Roman" w:cs="Times New Roman"/>
          <w:b/>
          <w:color w:val="17365D" w:themeColor="text2" w:themeShade="BF"/>
          <w:kern w:val="1"/>
          <w:sz w:val="22"/>
          <w:szCs w:val="22"/>
        </w:rPr>
        <w:t>Itamar</w:t>
      </w:r>
      <w:proofErr w:type="spellEnd"/>
      <w:r w:rsidRPr="004920F0">
        <w:rPr>
          <w:rFonts w:ascii="Times New Roman" w:hAnsi="Times New Roman" w:cs="Times New Roman"/>
          <w:b/>
          <w:color w:val="17365D" w:themeColor="text2" w:themeShade="BF"/>
          <w:kern w:val="1"/>
          <w:sz w:val="22"/>
          <w:szCs w:val="22"/>
        </w:rPr>
        <w:t xml:space="preserve"> </w:t>
      </w:r>
      <w:proofErr w:type="spellStart"/>
      <w:r w:rsidRPr="004920F0">
        <w:rPr>
          <w:rFonts w:ascii="Times New Roman" w:hAnsi="Times New Roman" w:cs="Times New Roman"/>
          <w:b/>
          <w:color w:val="17365D" w:themeColor="text2" w:themeShade="BF"/>
          <w:kern w:val="1"/>
          <w:sz w:val="22"/>
          <w:szCs w:val="22"/>
        </w:rPr>
        <w:t>Rabinovich</w:t>
      </w:r>
      <w:proofErr w:type="spellEnd"/>
      <w:r w:rsidRPr="00C95FC7">
        <w:rPr>
          <w:rFonts w:ascii="Times New Roman" w:hAnsi="Times New Roman" w:cs="Times New Roman"/>
          <w:color w:val="17365D" w:themeColor="text2" w:themeShade="BF"/>
          <w:kern w:val="1"/>
          <w:sz w:val="22"/>
          <w:szCs w:val="22"/>
        </w:rPr>
        <w:t xml:space="preserve"> </w:t>
      </w:r>
    </w:p>
    <w:p w:rsidR="004920F0" w:rsidRDefault="004920F0" w:rsidP="00C95FC7">
      <w:pPr>
        <w:pStyle w:val="NoSpacing"/>
        <w:jc w:val="both"/>
        <w:rPr>
          <w:rFonts w:ascii="Times New Roman" w:hAnsi="Times New Roman" w:cs="Times New Roman"/>
          <w:color w:val="17365D" w:themeColor="text2" w:themeShade="BF"/>
          <w:kern w:val="1"/>
          <w:sz w:val="22"/>
          <w:szCs w:val="22"/>
        </w:rPr>
      </w:pPr>
    </w:p>
    <w:p w:rsidR="00C95FC7" w:rsidRPr="00C95FC7" w:rsidRDefault="004920F0" w:rsidP="00C95FC7">
      <w:pPr>
        <w:pStyle w:val="NoSpacing"/>
        <w:jc w:val="both"/>
        <w:rPr>
          <w:rFonts w:ascii="Times New Roman" w:hAnsi="Times New Roman" w:cs="Times New Roman"/>
          <w:color w:val="17365D" w:themeColor="text2" w:themeShade="BF"/>
          <w:kern w:val="1"/>
          <w:sz w:val="22"/>
          <w:szCs w:val="22"/>
        </w:rPr>
      </w:pPr>
      <w:r>
        <w:rPr>
          <w:rFonts w:ascii="Times New Roman" w:hAnsi="Times New Roman" w:cs="Times New Roman"/>
          <w:color w:val="17365D" w:themeColor="text2" w:themeShade="BF"/>
          <w:kern w:val="1"/>
          <w:sz w:val="22"/>
          <w:szCs w:val="22"/>
        </w:rPr>
        <w:t xml:space="preserve">Professor </w:t>
      </w:r>
      <w:proofErr w:type="spellStart"/>
      <w:r>
        <w:rPr>
          <w:rFonts w:ascii="Times New Roman" w:hAnsi="Times New Roman" w:cs="Times New Roman"/>
          <w:color w:val="17365D" w:themeColor="text2" w:themeShade="BF"/>
          <w:kern w:val="1"/>
          <w:sz w:val="22"/>
          <w:szCs w:val="22"/>
        </w:rPr>
        <w:t>Rabinovich</w:t>
      </w:r>
      <w:proofErr w:type="spellEnd"/>
      <w:r>
        <w:rPr>
          <w:rFonts w:ascii="Times New Roman" w:hAnsi="Times New Roman" w:cs="Times New Roman"/>
          <w:color w:val="17365D" w:themeColor="text2" w:themeShade="BF"/>
          <w:kern w:val="1"/>
          <w:sz w:val="22"/>
          <w:szCs w:val="22"/>
        </w:rPr>
        <w:t xml:space="preserve"> </w:t>
      </w:r>
      <w:r w:rsidR="00C95FC7" w:rsidRPr="00C95FC7">
        <w:rPr>
          <w:rFonts w:ascii="Times New Roman" w:hAnsi="Times New Roman" w:cs="Times New Roman"/>
          <w:color w:val="17365D" w:themeColor="text2" w:themeShade="BF"/>
          <w:kern w:val="1"/>
          <w:sz w:val="22"/>
          <w:szCs w:val="22"/>
        </w:rPr>
        <w:t>was an Israeli politician and the Israeli ambassador to the United States from 1993 to 1996. He was then the President of Tel Aviv University. He is currently a visiting professor at the Kennedy School of Government at Harvard University. Previously he was Israel's Chief Negotiator with Syria (1992–1995) and a Professor at Large at Cornell University (1997–2002).</w:t>
      </w:r>
    </w:p>
    <w:p w:rsidR="00C95FC7" w:rsidRPr="00C95FC7" w:rsidRDefault="00C95FC7" w:rsidP="00C95FC7">
      <w:pPr>
        <w:pStyle w:val="NoSpacing"/>
        <w:jc w:val="both"/>
        <w:rPr>
          <w:rFonts w:ascii="Times New Roman" w:hAnsi="Times New Roman" w:cs="Times New Roman"/>
          <w:color w:val="17365D" w:themeColor="text2" w:themeShade="BF"/>
          <w:kern w:val="1"/>
          <w:sz w:val="22"/>
          <w:szCs w:val="22"/>
        </w:rPr>
      </w:pPr>
      <w:proofErr w:type="spellStart"/>
      <w:r w:rsidRPr="00C95FC7">
        <w:rPr>
          <w:rFonts w:ascii="Times New Roman" w:hAnsi="Times New Roman" w:cs="Times New Roman"/>
          <w:color w:val="17365D" w:themeColor="text2" w:themeShade="BF"/>
          <w:kern w:val="1"/>
          <w:sz w:val="22"/>
          <w:szCs w:val="22"/>
        </w:rPr>
        <w:t>Rabinovich</w:t>
      </w:r>
      <w:proofErr w:type="spellEnd"/>
      <w:r w:rsidRPr="00C95FC7">
        <w:rPr>
          <w:rFonts w:ascii="Times New Roman" w:hAnsi="Times New Roman" w:cs="Times New Roman"/>
          <w:color w:val="17365D" w:themeColor="text2" w:themeShade="BF"/>
          <w:kern w:val="1"/>
          <w:sz w:val="22"/>
          <w:szCs w:val="22"/>
        </w:rPr>
        <w:t xml:space="preserve"> received B.A. degree from the Hebrew University of Jerusalem, an M.A. from Tel Aviv University and a Ph.D. from UCLA. He received </w:t>
      </w:r>
      <w:proofErr w:type="spellStart"/>
      <w:r w:rsidRPr="00C95FC7">
        <w:rPr>
          <w:rFonts w:ascii="Times New Roman" w:hAnsi="Times New Roman" w:cs="Times New Roman"/>
          <w:color w:val="17365D" w:themeColor="text2" w:themeShade="BF"/>
          <w:kern w:val="1"/>
          <w:sz w:val="22"/>
          <w:szCs w:val="22"/>
        </w:rPr>
        <w:t>Commandeur</w:t>
      </w:r>
      <w:proofErr w:type="spellEnd"/>
      <w:r w:rsidRPr="00C95FC7">
        <w:rPr>
          <w:rFonts w:ascii="Times New Roman" w:hAnsi="Times New Roman" w:cs="Times New Roman"/>
          <w:color w:val="17365D" w:themeColor="text2" w:themeShade="BF"/>
          <w:kern w:val="1"/>
          <w:sz w:val="22"/>
          <w:szCs w:val="22"/>
        </w:rPr>
        <w:t xml:space="preserve"> de </w:t>
      </w:r>
      <w:proofErr w:type="spellStart"/>
      <w:r w:rsidRPr="00C95FC7">
        <w:rPr>
          <w:rFonts w:ascii="Times New Roman" w:hAnsi="Times New Roman" w:cs="Times New Roman"/>
          <w:color w:val="17365D" w:themeColor="text2" w:themeShade="BF"/>
          <w:kern w:val="1"/>
          <w:sz w:val="22"/>
          <w:szCs w:val="22"/>
        </w:rPr>
        <w:t>l'Ordre</w:t>
      </w:r>
      <w:proofErr w:type="spellEnd"/>
      <w:r w:rsidRPr="00C95FC7">
        <w:rPr>
          <w:rFonts w:ascii="Times New Roman" w:hAnsi="Times New Roman" w:cs="Times New Roman"/>
          <w:color w:val="17365D" w:themeColor="text2" w:themeShade="BF"/>
          <w:kern w:val="1"/>
          <w:sz w:val="22"/>
          <w:szCs w:val="22"/>
        </w:rPr>
        <w:t xml:space="preserve"> des </w:t>
      </w:r>
      <w:proofErr w:type="spellStart"/>
      <w:r w:rsidRPr="00C95FC7">
        <w:rPr>
          <w:rFonts w:ascii="Times New Roman" w:hAnsi="Times New Roman" w:cs="Times New Roman"/>
          <w:color w:val="17365D" w:themeColor="text2" w:themeShade="BF"/>
          <w:kern w:val="1"/>
          <w:sz w:val="22"/>
          <w:szCs w:val="22"/>
        </w:rPr>
        <w:t>Palmes</w:t>
      </w:r>
      <w:proofErr w:type="spellEnd"/>
      <w:r w:rsidRPr="00C95FC7">
        <w:rPr>
          <w:rFonts w:ascii="Times New Roman" w:hAnsi="Times New Roman" w:cs="Times New Roman"/>
          <w:color w:val="17365D" w:themeColor="text2" w:themeShade="BF"/>
          <w:kern w:val="1"/>
          <w:sz w:val="22"/>
          <w:szCs w:val="22"/>
        </w:rPr>
        <w:t xml:space="preserve"> </w:t>
      </w:r>
      <w:proofErr w:type="spellStart"/>
      <w:r w:rsidRPr="00C95FC7">
        <w:rPr>
          <w:rFonts w:ascii="Times New Roman" w:hAnsi="Times New Roman" w:cs="Times New Roman"/>
          <w:color w:val="17365D" w:themeColor="text2" w:themeShade="BF"/>
          <w:kern w:val="1"/>
          <w:sz w:val="22"/>
          <w:szCs w:val="22"/>
        </w:rPr>
        <w:t>Académiques</w:t>
      </w:r>
      <w:proofErr w:type="spellEnd"/>
      <w:r w:rsidRPr="00C95FC7">
        <w:rPr>
          <w:rFonts w:ascii="Times New Roman" w:hAnsi="Times New Roman" w:cs="Times New Roman"/>
          <w:color w:val="17365D" w:themeColor="text2" w:themeShade="BF"/>
          <w:kern w:val="1"/>
          <w:sz w:val="22"/>
          <w:szCs w:val="22"/>
        </w:rPr>
        <w:t xml:space="preserve"> from France.</w:t>
      </w:r>
    </w:p>
    <w:p w:rsidR="00A82CAD" w:rsidRDefault="00A82CAD" w:rsidP="00C95FC7">
      <w:pPr>
        <w:pStyle w:val="NoSpacing"/>
        <w:jc w:val="both"/>
        <w:rPr>
          <w:rFonts w:ascii="Times New Roman" w:hAnsi="Times New Roman" w:cs="Times New Roman"/>
          <w:color w:val="17365D" w:themeColor="text2" w:themeShade="BF"/>
          <w:kern w:val="1"/>
          <w:sz w:val="22"/>
          <w:szCs w:val="22"/>
        </w:rPr>
      </w:pPr>
    </w:p>
    <w:p w:rsidR="00C95FC7" w:rsidRPr="00C95FC7" w:rsidRDefault="00A82CAD" w:rsidP="009D73FC">
      <w:pPr>
        <w:pStyle w:val="NoSpacing"/>
        <w:jc w:val="both"/>
        <w:outlineLvl w:val="0"/>
        <w:rPr>
          <w:rFonts w:ascii="Times New Roman" w:hAnsi="Times New Roman" w:cs="Times New Roman"/>
          <w:color w:val="17365D" w:themeColor="text2" w:themeShade="BF"/>
          <w:kern w:val="1"/>
          <w:sz w:val="22"/>
          <w:szCs w:val="22"/>
        </w:rPr>
      </w:pPr>
      <w:r>
        <w:rPr>
          <w:rFonts w:ascii="Times New Roman" w:hAnsi="Times New Roman" w:cs="Times New Roman"/>
          <w:color w:val="17365D" w:themeColor="text2" w:themeShade="BF"/>
          <w:kern w:val="1"/>
          <w:sz w:val="22"/>
          <w:szCs w:val="22"/>
        </w:rPr>
        <w:t>Books</w:t>
      </w:r>
    </w:p>
    <w:p w:rsidR="00C95FC7" w:rsidRPr="00C95FC7" w:rsidRDefault="00C95FC7" w:rsidP="00C95FC7">
      <w:pPr>
        <w:pStyle w:val="NoSpacing"/>
        <w:jc w:val="both"/>
        <w:rPr>
          <w:rFonts w:ascii="Times New Roman" w:hAnsi="Times New Roman" w:cs="Times New Roman"/>
          <w:color w:val="17365D" w:themeColor="text2" w:themeShade="BF"/>
          <w:kern w:val="1"/>
          <w:sz w:val="22"/>
          <w:szCs w:val="22"/>
        </w:rPr>
      </w:pPr>
    </w:p>
    <w:p w:rsidR="00C95FC7" w:rsidRPr="00C95FC7" w:rsidRDefault="00C95FC7" w:rsidP="00C95FC7">
      <w:pPr>
        <w:pStyle w:val="NoSpacing"/>
        <w:jc w:val="both"/>
        <w:rPr>
          <w:rFonts w:ascii="Times New Roman" w:hAnsi="Times New Roman" w:cs="Times New Roman"/>
          <w:color w:val="17365D" w:themeColor="text2" w:themeShade="BF"/>
          <w:kern w:val="1"/>
          <w:sz w:val="22"/>
          <w:szCs w:val="22"/>
        </w:rPr>
      </w:pPr>
      <w:proofErr w:type="spellStart"/>
      <w:r w:rsidRPr="00C95FC7">
        <w:rPr>
          <w:rFonts w:ascii="Times New Roman" w:hAnsi="Times New Roman" w:cs="Times New Roman"/>
          <w:color w:val="17365D" w:themeColor="text2" w:themeShade="BF"/>
          <w:kern w:val="1"/>
          <w:sz w:val="22"/>
          <w:szCs w:val="22"/>
        </w:rPr>
        <w:t>Rabinovich</w:t>
      </w:r>
      <w:proofErr w:type="spellEnd"/>
      <w:r w:rsidRPr="00C95FC7">
        <w:rPr>
          <w:rFonts w:ascii="Times New Roman" w:hAnsi="Times New Roman" w:cs="Times New Roman"/>
          <w:color w:val="17365D" w:themeColor="text2" w:themeShade="BF"/>
          <w:kern w:val="1"/>
          <w:sz w:val="22"/>
          <w:szCs w:val="22"/>
        </w:rPr>
        <w:t xml:space="preserve">, </w:t>
      </w:r>
      <w:proofErr w:type="spellStart"/>
      <w:r w:rsidRPr="00C95FC7">
        <w:rPr>
          <w:rFonts w:ascii="Times New Roman" w:hAnsi="Times New Roman" w:cs="Times New Roman"/>
          <w:color w:val="17365D" w:themeColor="text2" w:themeShade="BF"/>
          <w:kern w:val="1"/>
          <w:sz w:val="22"/>
          <w:szCs w:val="22"/>
        </w:rPr>
        <w:t>Itamar</w:t>
      </w:r>
      <w:proofErr w:type="spellEnd"/>
      <w:r w:rsidRPr="00C95FC7">
        <w:rPr>
          <w:rFonts w:ascii="Times New Roman" w:hAnsi="Times New Roman" w:cs="Times New Roman"/>
          <w:color w:val="17365D" w:themeColor="text2" w:themeShade="BF"/>
          <w:kern w:val="1"/>
          <w:sz w:val="22"/>
          <w:szCs w:val="22"/>
        </w:rPr>
        <w:t xml:space="preserve"> (1972). Syria under the </w:t>
      </w:r>
      <w:proofErr w:type="spellStart"/>
      <w:r w:rsidRPr="00C95FC7">
        <w:rPr>
          <w:rFonts w:ascii="Times New Roman" w:hAnsi="Times New Roman" w:cs="Times New Roman"/>
          <w:color w:val="17365D" w:themeColor="text2" w:themeShade="BF"/>
          <w:kern w:val="1"/>
          <w:sz w:val="22"/>
          <w:szCs w:val="22"/>
        </w:rPr>
        <w:t>Baʻth</w:t>
      </w:r>
      <w:proofErr w:type="spellEnd"/>
      <w:r w:rsidRPr="00C95FC7">
        <w:rPr>
          <w:rFonts w:ascii="Times New Roman" w:hAnsi="Times New Roman" w:cs="Times New Roman"/>
          <w:color w:val="17365D" w:themeColor="text2" w:themeShade="BF"/>
          <w:kern w:val="1"/>
          <w:sz w:val="22"/>
          <w:szCs w:val="22"/>
        </w:rPr>
        <w:t>, 1963-66. ISBN 0-7065-1266-9.</w:t>
      </w:r>
    </w:p>
    <w:p w:rsidR="00C95FC7" w:rsidRPr="00C95FC7" w:rsidRDefault="00C95FC7" w:rsidP="00C95FC7">
      <w:pPr>
        <w:pStyle w:val="NoSpacing"/>
        <w:jc w:val="both"/>
        <w:rPr>
          <w:rFonts w:ascii="Times New Roman" w:hAnsi="Times New Roman" w:cs="Times New Roman"/>
          <w:color w:val="17365D" w:themeColor="text2" w:themeShade="BF"/>
          <w:kern w:val="1"/>
          <w:sz w:val="22"/>
          <w:szCs w:val="22"/>
        </w:rPr>
      </w:pPr>
      <w:proofErr w:type="spellStart"/>
      <w:proofErr w:type="gramStart"/>
      <w:r w:rsidRPr="00C95FC7">
        <w:rPr>
          <w:rFonts w:ascii="Times New Roman" w:hAnsi="Times New Roman" w:cs="Times New Roman"/>
          <w:color w:val="17365D" w:themeColor="text2" w:themeShade="BF"/>
          <w:kern w:val="1"/>
          <w:sz w:val="22"/>
          <w:szCs w:val="22"/>
        </w:rPr>
        <w:t>Rabinovich</w:t>
      </w:r>
      <w:proofErr w:type="spellEnd"/>
      <w:r w:rsidRPr="00C95FC7">
        <w:rPr>
          <w:rFonts w:ascii="Times New Roman" w:hAnsi="Times New Roman" w:cs="Times New Roman"/>
          <w:color w:val="17365D" w:themeColor="text2" w:themeShade="BF"/>
          <w:kern w:val="1"/>
          <w:sz w:val="22"/>
          <w:szCs w:val="22"/>
        </w:rPr>
        <w:t xml:space="preserve">, </w:t>
      </w:r>
      <w:proofErr w:type="spellStart"/>
      <w:r w:rsidRPr="00C95FC7">
        <w:rPr>
          <w:rFonts w:ascii="Times New Roman" w:hAnsi="Times New Roman" w:cs="Times New Roman"/>
          <w:color w:val="17365D" w:themeColor="text2" w:themeShade="BF"/>
          <w:kern w:val="1"/>
          <w:sz w:val="22"/>
          <w:szCs w:val="22"/>
        </w:rPr>
        <w:t>Itamar</w:t>
      </w:r>
      <w:proofErr w:type="spellEnd"/>
      <w:r w:rsidRPr="00C95FC7">
        <w:rPr>
          <w:rFonts w:ascii="Times New Roman" w:hAnsi="Times New Roman" w:cs="Times New Roman"/>
          <w:color w:val="17365D" w:themeColor="text2" w:themeShade="BF"/>
          <w:kern w:val="1"/>
          <w:sz w:val="22"/>
          <w:szCs w:val="22"/>
        </w:rPr>
        <w:t xml:space="preserve">; Haim </w:t>
      </w:r>
      <w:proofErr w:type="spellStart"/>
      <w:r w:rsidRPr="00C95FC7">
        <w:rPr>
          <w:rFonts w:ascii="Times New Roman" w:hAnsi="Times New Roman" w:cs="Times New Roman"/>
          <w:color w:val="17365D" w:themeColor="text2" w:themeShade="BF"/>
          <w:kern w:val="1"/>
          <w:sz w:val="22"/>
          <w:szCs w:val="22"/>
        </w:rPr>
        <w:t>Shaked</w:t>
      </w:r>
      <w:proofErr w:type="spellEnd"/>
      <w:r w:rsidRPr="00C95FC7">
        <w:rPr>
          <w:rFonts w:ascii="Times New Roman" w:hAnsi="Times New Roman" w:cs="Times New Roman"/>
          <w:color w:val="17365D" w:themeColor="text2" w:themeShade="BF"/>
          <w:kern w:val="1"/>
          <w:sz w:val="22"/>
          <w:szCs w:val="22"/>
        </w:rPr>
        <w:t xml:space="preserve"> (1978).</w:t>
      </w:r>
      <w:proofErr w:type="gramEnd"/>
      <w:r w:rsidRPr="00C95FC7">
        <w:rPr>
          <w:rFonts w:ascii="Times New Roman" w:hAnsi="Times New Roman" w:cs="Times New Roman"/>
          <w:color w:val="17365D" w:themeColor="text2" w:themeShade="BF"/>
          <w:kern w:val="1"/>
          <w:sz w:val="22"/>
          <w:szCs w:val="22"/>
        </w:rPr>
        <w:t xml:space="preserve"> </w:t>
      </w:r>
      <w:proofErr w:type="gramStart"/>
      <w:r w:rsidRPr="00C95FC7">
        <w:rPr>
          <w:rFonts w:ascii="Times New Roman" w:hAnsi="Times New Roman" w:cs="Times New Roman"/>
          <w:color w:val="17365D" w:themeColor="text2" w:themeShade="BF"/>
          <w:kern w:val="1"/>
          <w:sz w:val="22"/>
          <w:szCs w:val="22"/>
        </w:rPr>
        <w:t>From June to October.</w:t>
      </w:r>
      <w:proofErr w:type="gramEnd"/>
      <w:r w:rsidRPr="00C95FC7">
        <w:rPr>
          <w:rFonts w:ascii="Times New Roman" w:hAnsi="Times New Roman" w:cs="Times New Roman"/>
          <w:color w:val="17365D" w:themeColor="text2" w:themeShade="BF"/>
          <w:kern w:val="1"/>
          <w:sz w:val="22"/>
          <w:szCs w:val="22"/>
        </w:rPr>
        <w:t xml:space="preserve"> ISBN 0-87855-230-8.</w:t>
      </w:r>
    </w:p>
    <w:p w:rsidR="00C95FC7" w:rsidRPr="00C95FC7" w:rsidRDefault="00C95FC7" w:rsidP="00C95FC7">
      <w:pPr>
        <w:pStyle w:val="NoSpacing"/>
        <w:jc w:val="both"/>
        <w:rPr>
          <w:rFonts w:ascii="Times New Roman" w:hAnsi="Times New Roman" w:cs="Times New Roman"/>
          <w:color w:val="17365D" w:themeColor="text2" w:themeShade="BF"/>
          <w:kern w:val="1"/>
          <w:sz w:val="22"/>
          <w:szCs w:val="22"/>
        </w:rPr>
      </w:pPr>
      <w:proofErr w:type="spellStart"/>
      <w:proofErr w:type="gramStart"/>
      <w:r w:rsidRPr="00C95FC7">
        <w:rPr>
          <w:rFonts w:ascii="Times New Roman" w:hAnsi="Times New Roman" w:cs="Times New Roman"/>
          <w:color w:val="17365D" w:themeColor="text2" w:themeShade="BF"/>
          <w:kern w:val="1"/>
          <w:sz w:val="22"/>
          <w:szCs w:val="22"/>
        </w:rPr>
        <w:t>Shaked</w:t>
      </w:r>
      <w:proofErr w:type="spellEnd"/>
      <w:r w:rsidRPr="00C95FC7">
        <w:rPr>
          <w:rFonts w:ascii="Times New Roman" w:hAnsi="Times New Roman" w:cs="Times New Roman"/>
          <w:color w:val="17365D" w:themeColor="text2" w:themeShade="BF"/>
          <w:kern w:val="1"/>
          <w:sz w:val="22"/>
          <w:szCs w:val="22"/>
        </w:rPr>
        <w:t xml:space="preserve">, Haim; </w:t>
      </w:r>
      <w:proofErr w:type="spellStart"/>
      <w:r w:rsidRPr="00C95FC7">
        <w:rPr>
          <w:rFonts w:ascii="Times New Roman" w:hAnsi="Times New Roman" w:cs="Times New Roman"/>
          <w:color w:val="17365D" w:themeColor="text2" w:themeShade="BF"/>
          <w:kern w:val="1"/>
          <w:sz w:val="22"/>
          <w:szCs w:val="22"/>
        </w:rPr>
        <w:t>Itamar</w:t>
      </w:r>
      <w:proofErr w:type="spellEnd"/>
      <w:r w:rsidRPr="00C95FC7">
        <w:rPr>
          <w:rFonts w:ascii="Times New Roman" w:hAnsi="Times New Roman" w:cs="Times New Roman"/>
          <w:color w:val="17365D" w:themeColor="text2" w:themeShade="BF"/>
          <w:kern w:val="1"/>
          <w:sz w:val="22"/>
          <w:szCs w:val="22"/>
        </w:rPr>
        <w:t xml:space="preserve"> </w:t>
      </w:r>
      <w:proofErr w:type="spellStart"/>
      <w:r w:rsidRPr="00C95FC7">
        <w:rPr>
          <w:rFonts w:ascii="Times New Roman" w:hAnsi="Times New Roman" w:cs="Times New Roman"/>
          <w:color w:val="17365D" w:themeColor="text2" w:themeShade="BF"/>
          <w:kern w:val="1"/>
          <w:sz w:val="22"/>
          <w:szCs w:val="22"/>
        </w:rPr>
        <w:t>Rabinovich</w:t>
      </w:r>
      <w:proofErr w:type="spellEnd"/>
      <w:r w:rsidRPr="00C95FC7">
        <w:rPr>
          <w:rFonts w:ascii="Times New Roman" w:hAnsi="Times New Roman" w:cs="Times New Roman"/>
          <w:color w:val="17365D" w:themeColor="text2" w:themeShade="BF"/>
          <w:kern w:val="1"/>
          <w:sz w:val="22"/>
          <w:szCs w:val="22"/>
        </w:rPr>
        <w:t xml:space="preserve"> (1980).</w:t>
      </w:r>
      <w:proofErr w:type="gramEnd"/>
      <w:r w:rsidRPr="00C95FC7">
        <w:rPr>
          <w:rFonts w:ascii="Times New Roman" w:hAnsi="Times New Roman" w:cs="Times New Roman"/>
          <w:color w:val="17365D" w:themeColor="text2" w:themeShade="BF"/>
          <w:kern w:val="1"/>
          <w:sz w:val="22"/>
          <w:szCs w:val="22"/>
        </w:rPr>
        <w:t xml:space="preserve"> The Middle East and the United States. ISBN 0-87855-752-0.</w:t>
      </w:r>
    </w:p>
    <w:p w:rsidR="00C95FC7" w:rsidRPr="00C95FC7" w:rsidRDefault="00C95FC7" w:rsidP="00C95FC7">
      <w:pPr>
        <w:pStyle w:val="NoSpacing"/>
        <w:jc w:val="both"/>
        <w:rPr>
          <w:rFonts w:ascii="Times New Roman" w:hAnsi="Times New Roman" w:cs="Times New Roman"/>
          <w:color w:val="17365D" w:themeColor="text2" w:themeShade="BF"/>
          <w:kern w:val="1"/>
          <w:sz w:val="22"/>
          <w:szCs w:val="22"/>
        </w:rPr>
      </w:pPr>
      <w:proofErr w:type="spellStart"/>
      <w:r w:rsidRPr="00C95FC7">
        <w:rPr>
          <w:rFonts w:ascii="Times New Roman" w:hAnsi="Times New Roman" w:cs="Times New Roman"/>
          <w:color w:val="17365D" w:themeColor="text2" w:themeShade="BF"/>
          <w:kern w:val="1"/>
          <w:sz w:val="22"/>
          <w:szCs w:val="22"/>
        </w:rPr>
        <w:t>Rabinovich</w:t>
      </w:r>
      <w:proofErr w:type="spellEnd"/>
      <w:r w:rsidRPr="00C95FC7">
        <w:rPr>
          <w:rFonts w:ascii="Times New Roman" w:hAnsi="Times New Roman" w:cs="Times New Roman"/>
          <w:color w:val="17365D" w:themeColor="text2" w:themeShade="BF"/>
          <w:kern w:val="1"/>
          <w:sz w:val="22"/>
          <w:szCs w:val="22"/>
        </w:rPr>
        <w:t xml:space="preserve">, </w:t>
      </w:r>
      <w:proofErr w:type="spellStart"/>
      <w:r w:rsidRPr="00C95FC7">
        <w:rPr>
          <w:rFonts w:ascii="Times New Roman" w:hAnsi="Times New Roman" w:cs="Times New Roman"/>
          <w:color w:val="17365D" w:themeColor="text2" w:themeShade="BF"/>
          <w:kern w:val="1"/>
          <w:sz w:val="22"/>
          <w:szCs w:val="22"/>
        </w:rPr>
        <w:t>Itamar</w:t>
      </w:r>
      <w:proofErr w:type="spellEnd"/>
      <w:r w:rsidRPr="00C95FC7">
        <w:rPr>
          <w:rFonts w:ascii="Times New Roman" w:hAnsi="Times New Roman" w:cs="Times New Roman"/>
          <w:color w:val="17365D" w:themeColor="text2" w:themeShade="BF"/>
          <w:kern w:val="1"/>
          <w:sz w:val="22"/>
          <w:szCs w:val="22"/>
        </w:rPr>
        <w:t xml:space="preserve"> (1985). </w:t>
      </w:r>
      <w:proofErr w:type="gramStart"/>
      <w:r w:rsidRPr="00C95FC7">
        <w:rPr>
          <w:rFonts w:ascii="Times New Roman" w:hAnsi="Times New Roman" w:cs="Times New Roman"/>
          <w:color w:val="17365D" w:themeColor="text2" w:themeShade="BF"/>
          <w:kern w:val="1"/>
          <w:sz w:val="22"/>
          <w:szCs w:val="22"/>
        </w:rPr>
        <w:t>The war for Lebanon, 1970-1985.</w:t>
      </w:r>
      <w:proofErr w:type="gramEnd"/>
      <w:r w:rsidRPr="00C95FC7">
        <w:rPr>
          <w:rFonts w:ascii="Times New Roman" w:hAnsi="Times New Roman" w:cs="Times New Roman"/>
          <w:color w:val="17365D" w:themeColor="text2" w:themeShade="BF"/>
          <w:kern w:val="1"/>
          <w:sz w:val="22"/>
          <w:szCs w:val="22"/>
        </w:rPr>
        <w:t xml:space="preserve"> ISBN 0-8014-9313-7.</w:t>
      </w:r>
    </w:p>
    <w:p w:rsidR="00C95FC7" w:rsidRPr="00C95FC7" w:rsidRDefault="00C95FC7" w:rsidP="00C95FC7">
      <w:pPr>
        <w:pStyle w:val="NoSpacing"/>
        <w:jc w:val="both"/>
        <w:rPr>
          <w:rFonts w:ascii="Times New Roman" w:hAnsi="Times New Roman" w:cs="Times New Roman"/>
          <w:color w:val="17365D" w:themeColor="text2" w:themeShade="BF"/>
          <w:kern w:val="1"/>
          <w:sz w:val="22"/>
          <w:szCs w:val="22"/>
        </w:rPr>
      </w:pPr>
      <w:proofErr w:type="spellStart"/>
      <w:r w:rsidRPr="00C95FC7">
        <w:rPr>
          <w:rFonts w:ascii="Times New Roman" w:hAnsi="Times New Roman" w:cs="Times New Roman"/>
          <w:color w:val="17365D" w:themeColor="text2" w:themeShade="BF"/>
          <w:kern w:val="1"/>
          <w:sz w:val="22"/>
          <w:szCs w:val="22"/>
        </w:rPr>
        <w:t>Rabinovich</w:t>
      </w:r>
      <w:proofErr w:type="spellEnd"/>
      <w:r w:rsidRPr="00C95FC7">
        <w:rPr>
          <w:rFonts w:ascii="Times New Roman" w:hAnsi="Times New Roman" w:cs="Times New Roman"/>
          <w:color w:val="17365D" w:themeColor="text2" w:themeShade="BF"/>
          <w:kern w:val="1"/>
          <w:sz w:val="22"/>
          <w:szCs w:val="22"/>
        </w:rPr>
        <w:t xml:space="preserve">, </w:t>
      </w:r>
      <w:proofErr w:type="spellStart"/>
      <w:r w:rsidRPr="00C95FC7">
        <w:rPr>
          <w:rFonts w:ascii="Times New Roman" w:hAnsi="Times New Roman" w:cs="Times New Roman"/>
          <w:color w:val="17365D" w:themeColor="text2" w:themeShade="BF"/>
          <w:kern w:val="1"/>
          <w:sz w:val="22"/>
          <w:szCs w:val="22"/>
        </w:rPr>
        <w:t>Itamar</w:t>
      </w:r>
      <w:proofErr w:type="spellEnd"/>
      <w:r w:rsidRPr="00C95FC7">
        <w:rPr>
          <w:rFonts w:ascii="Times New Roman" w:hAnsi="Times New Roman" w:cs="Times New Roman"/>
          <w:color w:val="17365D" w:themeColor="text2" w:themeShade="BF"/>
          <w:kern w:val="1"/>
          <w:sz w:val="22"/>
          <w:szCs w:val="22"/>
        </w:rPr>
        <w:t xml:space="preserve"> (1999). </w:t>
      </w:r>
      <w:proofErr w:type="gramStart"/>
      <w:r w:rsidRPr="00C95FC7">
        <w:rPr>
          <w:rFonts w:ascii="Times New Roman" w:hAnsi="Times New Roman" w:cs="Times New Roman"/>
          <w:color w:val="17365D" w:themeColor="text2" w:themeShade="BF"/>
          <w:kern w:val="1"/>
          <w:sz w:val="22"/>
          <w:szCs w:val="22"/>
        </w:rPr>
        <w:t>The Brink of Peace.</w:t>
      </w:r>
      <w:proofErr w:type="gramEnd"/>
      <w:r w:rsidRPr="00C95FC7">
        <w:rPr>
          <w:rFonts w:ascii="Times New Roman" w:hAnsi="Times New Roman" w:cs="Times New Roman"/>
          <w:color w:val="17365D" w:themeColor="text2" w:themeShade="BF"/>
          <w:kern w:val="1"/>
          <w:sz w:val="22"/>
          <w:szCs w:val="22"/>
        </w:rPr>
        <w:t xml:space="preserve"> ISBN 0-691-01023-4.</w:t>
      </w:r>
    </w:p>
    <w:p w:rsidR="00C95FC7" w:rsidRPr="00C95FC7" w:rsidRDefault="00C95FC7" w:rsidP="00C95FC7">
      <w:pPr>
        <w:pStyle w:val="NoSpacing"/>
        <w:jc w:val="both"/>
        <w:rPr>
          <w:rFonts w:ascii="Times New Roman" w:hAnsi="Times New Roman" w:cs="Times New Roman"/>
          <w:color w:val="17365D" w:themeColor="text2" w:themeShade="BF"/>
          <w:kern w:val="1"/>
          <w:sz w:val="22"/>
          <w:szCs w:val="22"/>
        </w:rPr>
      </w:pPr>
      <w:proofErr w:type="spellStart"/>
      <w:r w:rsidRPr="00C95FC7">
        <w:rPr>
          <w:rFonts w:ascii="Times New Roman" w:hAnsi="Times New Roman" w:cs="Times New Roman"/>
          <w:color w:val="17365D" w:themeColor="text2" w:themeShade="BF"/>
          <w:kern w:val="1"/>
          <w:sz w:val="22"/>
          <w:szCs w:val="22"/>
        </w:rPr>
        <w:t>Rabinovich</w:t>
      </w:r>
      <w:proofErr w:type="spellEnd"/>
      <w:r w:rsidRPr="00C95FC7">
        <w:rPr>
          <w:rFonts w:ascii="Times New Roman" w:hAnsi="Times New Roman" w:cs="Times New Roman"/>
          <w:color w:val="17365D" w:themeColor="text2" w:themeShade="BF"/>
          <w:kern w:val="1"/>
          <w:sz w:val="22"/>
          <w:szCs w:val="22"/>
        </w:rPr>
        <w:t xml:space="preserve">, </w:t>
      </w:r>
      <w:proofErr w:type="spellStart"/>
      <w:r w:rsidRPr="00C95FC7">
        <w:rPr>
          <w:rFonts w:ascii="Times New Roman" w:hAnsi="Times New Roman" w:cs="Times New Roman"/>
          <w:color w:val="17365D" w:themeColor="text2" w:themeShade="BF"/>
          <w:kern w:val="1"/>
          <w:sz w:val="22"/>
          <w:szCs w:val="22"/>
        </w:rPr>
        <w:t>Itamar</w:t>
      </w:r>
      <w:proofErr w:type="spellEnd"/>
      <w:r w:rsidRPr="00C95FC7">
        <w:rPr>
          <w:rFonts w:ascii="Times New Roman" w:hAnsi="Times New Roman" w:cs="Times New Roman"/>
          <w:color w:val="17365D" w:themeColor="text2" w:themeShade="BF"/>
          <w:kern w:val="1"/>
          <w:sz w:val="22"/>
          <w:szCs w:val="22"/>
        </w:rPr>
        <w:t xml:space="preserve"> (2004). Waging peace. ISBN 0-691-11982-1.</w:t>
      </w:r>
    </w:p>
    <w:p w:rsidR="00C95FC7" w:rsidRPr="00C95FC7" w:rsidRDefault="00C95FC7" w:rsidP="00C95FC7">
      <w:pPr>
        <w:pStyle w:val="NoSpacing"/>
        <w:jc w:val="both"/>
        <w:rPr>
          <w:rFonts w:ascii="Times New Roman" w:hAnsi="Times New Roman" w:cs="Times New Roman"/>
          <w:color w:val="17365D" w:themeColor="text2" w:themeShade="BF"/>
          <w:kern w:val="1"/>
          <w:sz w:val="22"/>
          <w:szCs w:val="22"/>
        </w:rPr>
      </w:pPr>
      <w:proofErr w:type="spellStart"/>
      <w:proofErr w:type="gramStart"/>
      <w:r w:rsidRPr="00C95FC7">
        <w:rPr>
          <w:rFonts w:ascii="Times New Roman" w:hAnsi="Times New Roman" w:cs="Times New Roman"/>
          <w:color w:val="17365D" w:themeColor="text2" w:themeShade="BF"/>
          <w:kern w:val="1"/>
          <w:sz w:val="22"/>
          <w:szCs w:val="22"/>
        </w:rPr>
        <w:t>Rabinovich</w:t>
      </w:r>
      <w:proofErr w:type="spellEnd"/>
      <w:r w:rsidRPr="00C95FC7">
        <w:rPr>
          <w:rFonts w:ascii="Times New Roman" w:hAnsi="Times New Roman" w:cs="Times New Roman"/>
          <w:color w:val="17365D" w:themeColor="text2" w:themeShade="BF"/>
          <w:kern w:val="1"/>
          <w:sz w:val="22"/>
          <w:szCs w:val="22"/>
        </w:rPr>
        <w:t xml:space="preserve">, </w:t>
      </w:r>
      <w:proofErr w:type="spellStart"/>
      <w:r w:rsidRPr="00C95FC7">
        <w:rPr>
          <w:rFonts w:ascii="Times New Roman" w:hAnsi="Times New Roman" w:cs="Times New Roman"/>
          <w:color w:val="17365D" w:themeColor="text2" w:themeShade="BF"/>
          <w:kern w:val="1"/>
          <w:sz w:val="22"/>
          <w:szCs w:val="22"/>
        </w:rPr>
        <w:t>Itamar</w:t>
      </w:r>
      <w:proofErr w:type="spellEnd"/>
      <w:r w:rsidRPr="00C95FC7">
        <w:rPr>
          <w:rFonts w:ascii="Times New Roman" w:hAnsi="Times New Roman" w:cs="Times New Roman"/>
          <w:color w:val="17365D" w:themeColor="text2" w:themeShade="BF"/>
          <w:kern w:val="1"/>
          <w:sz w:val="22"/>
          <w:szCs w:val="22"/>
        </w:rPr>
        <w:t xml:space="preserve">; </w:t>
      </w:r>
      <w:proofErr w:type="spellStart"/>
      <w:r w:rsidRPr="00C95FC7">
        <w:rPr>
          <w:rFonts w:ascii="Times New Roman" w:hAnsi="Times New Roman" w:cs="Times New Roman"/>
          <w:color w:val="17365D" w:themeColor="text2" w:themeShade="BF"/>
          <w:kern w:val="1"/>
          <w:sz w:val="22"/>
          <w:szCs w:val="22"/>
        </w:rPr>
        <w:t>Jehuda</w:t>
      </w:r>
      <w:proofErr w:type="spellEnd"/>
      <w:r w:rsidRPr="00C95FC7">
        <w:rPr>
          <w:rFonts w:ascii="Times New Roman" w:hAnsi="Times New Roman" w:cs="Times New Roman"/>
          <w:color w:val="17365D" w:themeColor="text2" w:themeShade="BF"/>
          <w:kern w:val="1"/>
          <w:sz w:val="22"/>
          <w:szCs w:val="22"/>
        </w:rPr>
        <w:t xml:space="preserve"> </w:t>
      </w:r>
      <w:proofErr w:type="spellStart"/>
      <w:r w:rsidRPr="00C95FC7">
        <w:rPr>
          <w:rFonts w:ascii="Times New Roman" w:hAnsi="Times New Roman" w:cs="Times New Roman"/>
          <w:color w:val="17365D" w:themeColor="text2" w:themeShade="BF"/>
          <w:kern w:val="1"/>
          <w:sz w:val="22"/>
          <w:szCs w:val="22"/>
        </w:rPr>
        <w:t>Reinharz</w:t>
      </w:r>
      <w:proofErr w:type="spellEnd"/>
      <w:r w:rsidRPr="00C95FC7">
        <w:rPr>
          <w:rFonts w:ascii="Times New Roman" w:hAnsi="Times New Roman" w:cs="Times New Roman"/>
          <w:color w:val="17365D" w:themeColor="text2" w:themeShade="BF"/>
          <w:kern w:val="1"/>
          <w:sz w:val="22"/>
          <w:szCs w:val="22"/>
        </w:rPr>
        <w:t xml:space="preserve"> (2008).</w:t>
      </w:r>
      <w:proofErr w:type="gramEnd"/>
      <w:r w:rsidRPr="00C95FC7">
        <w:rPr>
          <w:rFonts w:ascii="Times New Roman" w:hAnsi="Times New Roman" w:cs="Times New Roman"/>
          <w:color w:val="17365D" w:themeColor="text2" w:themeShade="BF"/>
          <w:kern w:val="1"/>
          <w:sz w:val="22"/>
          <w:szCs w:val="22"/>
        </w:rPr>
        <w:t xml:space="preserve"> </w:t>
      </w:r>
      <w:proofErr w:type="gramStart"/>
      <w:r w:rsidRPr="00C95FC7">
        <w:rPr>
          <w:rFonts w:ascii="Times New Roman" w:hAnsi="Times New Roman" w:cs="Times New Roman"/>
          <w:color w:val="17365D" w:themeColor="text2" w:themeShade="BF"/>
          <w:kern w:val="1"/>
          <w:sz w:val="22"/>
          <w:szCs w:val="22"/>
        </w:rPr>
        <w:t>Israel in the Middle East.</w:t>
      </w:r>
      <w:proofErr w:type="gramEnd"/>
      <w:r w:rsidRPr="00C95FC7">
        <w:rPr>
          <w:rFonts w:ascii="Times New Roman" w:hAnsi="Times New Roman" w:cs="Times New Roman"/>
          <w:color w:val="17365D" w:themeColor="text2" w:themeShade="BF"/>
          <w:kern w:val="1"/>
          <w:sz w:val="22"/>
          <w:szCs w:val="22"/>
        </w:rPr>
        <w:t xml:space="preserve"> ISBN 0-87451-962-4.</w:t>
      </w:r>
    </w:p>
    <w:p w:rsidR="00C95FC7" w:rsidRPr="00C95FC7" w:rsidRDefault="00C95FC7" w:rsidP="00C95FC7">
      <w:pPr>
        <w:pStyle w:val="NoSpacing"/>
        <w:jc w:val="both"/>
        <w:rPr>
          <w:rFonts w:ascii="Times New Roman" w:hAnsi="Times New Roman" w:cs="Times New Roman"/>
          <w:color w:val="17365D" w:themeColor="text2" w:themeShade="BF"/>
          <w:kern w:val="1"/>
          <w:sz w:val="22"/>
          <w:szCs w:val="22"/>
        </w:rPr>
      </w:pPr>
      <w:proofErr w:type="spellStart"/>
      <w:r w:rsidRPr="00C95FC7">
        <w:rPr>
          <w:rFonts w:ascii="Times New Roman" w:hAnsi="Times New Roman" w:cs="Times New Roman"/>
          <w:color w:val="17365D" w:themeColor="text2" w:themeShade="BF"/>
          <w:kern w:val="1"/>
          <w:sz w:val="22"/>
          <w:szCs w:val="22"/>
        </w:rPr>
        <w:t>Rabinovich</w:t>
      </w:r>
      <w:proofErr w:type="spellEnd"/>
      <w:r w:rsidRPr="00C95FC7">
        <w:rPr>
          <w:rFonts w:ascii="Times New Roman" w:hAnsi="Times New Roman" w:cs="Times New Roman"/>
          <w:color w:val="17365D" w:themeColor="text2" w:themeShade="BF"/>
          <w:kern w:val="1"/>
          <w:sz w:val="22"/>
          <w:szCs w:val="22"/>
        </w:rPr>
        <w:t xml:space="preserve">, </w:t>
      </w:r>
      <w:proofErr w:type="spellStart"/>
      <w:r w:rsidRPr="00C95FC7">
        <w:rPr>
          <w:rFonts w:ascii="Times New Roman" w:hAnsi="Times New Roman" w:cs="Times New Roman"/>
          <w:color w:val="17365D" w:themeColor="text2" w:themeShade="BF"/>
          <w:kern w:val="1"/>
          <w:sz w:val="22"/>
          <w:szCs w:val="22"/>
        </w:rPr>
        <w:t>Itamar</w:t>
      </w:r>
      <w:proofErr w:type="spellEnd"/>
      <w:r w:rsidRPr="00C95FC7">
        <w:rPr>
          <w:rFonts w:ascii="Times New Roman" w:hAnsi="Times New Roman" w:cs="Times New Roman"/>
          <w:color w:val="17365D" w:themeColor="text2" w:themeShade="BF"/>
          <w:kern w:val="1"/>
          <w:sz w:val="22"/>
          <w:szCs w:val="22"/>
        </w:rPr>
        <w:t xml:space="preserve"> (2008). </w:t>
      </w:r>
      <w:proofErr w:type="gramStart"/>
      <w:r w:rsidRPr="00C95FC7">
        <w:rPr>
          <w:rFonts w:ascii="Times New Roman" w:hAnsi="Times New Roman" w:cs="Times New Roman"/>
          <w:color w:val="17365D" w:themeColor="text2" w:themeShade="BF"/>
          <w:kern w:val="1"/>
          <w:sz w:val="22"/>
          <w:szCs w:val="22"/>
        </w:rPr>
        <w:t>The View from Damascus.</w:t>
      </w:r>
      <w:proofErr w:type="gramEnd"/>
      <w:r w:rsidRPr="00C95FC7">
        <w:rPr>
          <w:rFonts w:ascii="Times New Roman" w:hAnsi="Times New Roman" w:cs="Times New Roman"/>
          <w:color w:val="17365D" w:themeColor="text2" w:themeShade="BF"/>
          <w:kern w:val="1"/>
          <w:sz w:val="22"/>
          <w:szCs w:val="22"/>
        </w:rPr>
        <w:t xml:space="preserve"> ISBN 0-85303-800-7.</w:t>
      </w:r>
    </w:p>
    <w:p w:rsidR="009E3837" w:rsidRDefault="009E3837" w:rsidP="00B1263E">
      <w:pPr>
        <w:widowControl w:val="0"/>
        <w:autoSpaceDE w:val="0"/>
        <w:autoSpaceDN w:val="0"/>
        <w:adjustRightInd w:val="0"/>
        <w:jc w:val="both"/>
        <w:rPr>
          <w:rFonts w:ascii="Times New Roman" w:hAnsi="Times New Roman" w:cs="Times New Roman"/>
          <w:b/>
          <w:color w:val="17365D" w:themeColor="text2" w:themeShade="BF"/>
          <w:sz w:val="22"/>
          <w:szCs w:val="22"/>
        </w:rPr>
      </w:pPr>
    </w:p>
    <w:p w:rsidR="009E3837" w:rsidRDefault="009E3837" w:rsidP="00B1263E">
      <w:pPr>
        <w:widowControl w:val="0"/>
        <w:autoSpaceDE w:val="0"/>
        <w:autoSpaceDN w:val="0"/>
        <w:adjustRightInd w:val="0"/>
        <w:jc w:val="both"/>
        <w:rPr>
          <w:rFonts w:ascii="Times New Roman" w:hAnsi="Times New Roman" w:cs="Times New Roman"/>
          <w:b/>
          <w:color w:val="17365D" w:themeColor="text2" w:themeShade="BF"/>
          <w:sz w:val="22"/>
          <w:szCs w:val="22"/>
        </w:rPr>
      </w:pPr>
    </w:p>
    <w:p w:rsidR="009E3837" w:rsidRDefault="009E3837" w:rsidP="00B1263E">
      <w:pPr>
        <w:widowControl w:val="0"/>
        <w:autoSpaceDE w:val="0"/>
        <w:autoSpaceDN w:val="0"/>
        <w:adjustRightInd w:val="0"/>
        <w:jc w:val="both"/>
        <w:rPr>
          <w:rFonts w:ascii="Times New Roman" w:hAnsi="Times New Roman" w:cs="Times New Roman"/>
          <w:b/>
          <w:color w:val="17365D" w:themeColor="text2" w:themeShade="BF"/>
          <w:sz w:val="22"/>
          <w:szCs w:val="22"/>
        </w:rPr>
      </w:pPr>
    </w:p>
    <w:p w:rsidR="00A16374" w:rsidRDefault="00F84BE2" w:rsidP="00B1263E">
      <w:pPr>
        <w:widowControl w:val="0"/>
        <w:autoSpaceDE w:val="0"/>
        <w:autoSpaceDN w:val="0"/>
        <w:adjustRightInd w:val="0"/>
        <w:jc w:val="both"/>
        <w:rPr>
          <w:rFonts w:ascii="Times New Roman" w:hAnsi="Times New Roman" w:cs="Times New Roman"/>
          <w:b/>
          <w:color w:val="17365D" w:themeColor="text2" w:themeShade="BF"/>
          <w:sz w:val="22"/>
          <w:szCs w:val="22"/>
        </w:rPr>
      </w:pPr>
      <w:r>
        <w:rPr>
          <w:rFonts w:ascii="Times New Roman" w:hAnsi="Times New Roman" w:cs="Times New Roman"/>
          <w:b/>
          <w:noProof/>
          <w:color w:val="17365D" w:themeColor="text2" w:themeShade="BF"/>
          <w:sz w:val="22"/>
          <w:szCs w:val="22"/>
          <w:lang w:val="hu-HU" w:eastAsia="hu-HU" w:bidi="he-IL"/>
        </w:rPr>
        <w:lastRenderedPageBreak/>
        <w:drawing>
          <wp:inline distT="0" distB="0" distL="0" distR="0" wp14:anchorId="48D36D4A" wp14:editId="31211D63">
            <wp:extent cx="3263900" cy="2882900"/>
            <wp:effectExtent l="0" t="0" r="12700" b="12700"/>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63900" cy="2882900"/>
                    </a:xfrm>
                    <a:prstGeom prst="rect">
                      <a:avLst/>
                    </a:prstGeom>
                    <a:noFill/>
                    <a:ln>
                      <a:noFill/>
                    </a:ln>
                  </pic:spPr>
                </pic:pic>
              </a:graphicData>
            </a:graphic>
          </wp:inline>
        </w:drawing>
      </w:r>
    </w:p>
    <w:p w:rsidR="00A16374" w:rsidRDefault="00A16374" w:rsidP="00B1263E">
      <w:pPr>
        <w:widowControl w:val="0"/>
        <w:autoSpaceDE w:val="0"/>
        <w:autoSpaceDN w:val="0"/>
        <w:adjustRightInd w:val="0"/>
        <w:jc w:val="both"/>
        <w:rPr>
          <w:rFonts w:ascii="Times New Roman" w:hAnsi="Times New Roman" w:cs="Times New Roman"/>
          <w:b/>
          <w:color w:val="17365D" w:themeColor="text2" w:themeShade="BF"/>
          <w:sz w:val="22"/>
          <w:szCs w:val="22"/>
        </w:rPr>
      </w:pPr>
    </w:p>
    <w:p w:rsidR="009E3837" w:rsidRDefault="009E3837" w:rsidP="00B1263E">
      <w:pPr>
        <w:widowControl w:val="0"/>
        <w:autoSpaceDE w:val="0"/>
        <w:autoSpaceDN w:val="0"/>
        <w:adjustRightInd w:val="0"/>
        <w:jc w:val="both"/>
        <w:rPr>
          <w:rFonts w:ascii="Times New Roman" w:hAnsi="Times New Roman" w:cs="Times New Roman"/>
          <w:b/>
          <w:color w:val="17365D" w:themeColor="text2" w:themeShade="BF"/>
          <w:sz w:val="22"/>
          <w:szCs w:val="22"/>
        </w:rPr>
      </w:pPr>
    </w:p>
    <w:p w:rsidR="00A16374" w:rsidRPr="004920F0" w:rsidRDefault="00AB6666" w:rsidP="004920F0">
      <w:pPr>
        <w:pStyle w:val="NoSpacing"/>
        <w:jc w:val="both"/>
        <w:rPr>
          <w:b/>
          <w:bCs/>
          <w:color w:val="17365D" w:themeColor="text2" w:themeShade="BF"/>
          <w:sz w:val="22"/>
          <w:szCs w:val="22"/>
        </w:rPr>
      </w:pPr>
      <w:r w:rsidRPr="00AB6666">
        <w:rPr>
          <w:b/>
          <w:bCs/>
          <w:color w:val="17365D" w:themeColor="text2" w:themeShade="BF"/>
          <w:sz w:val="22"/>
          <w:szCs w:val="22"/>
        </w:rPr>
        <w:t>Meir Litvak</w:t>
      </w:r>
    </w:p>
    <w:p w:rsidR="00AB6666" w:rsidRPr="00A16374" w:rsidRDefault="00AB6666" w:rsidP="00A16374">
      <w:pPr>
        <w:widowControl w:val="0"/>
        <w:autoSpaceDE w:val="0"/>
        <w:autoSpaceDN w:val="0"/>
        <w:adjustRightInd w:val="0"/>
        <w:jc w:val="both"/>
        <w:rPr>
          <w:rFonts w:ascii="Times New Roman" w:hAnsi="Times New Roman" w:cs="Times New Roman"/>
          <w:color w:val="424242"/>
        </w:rPr>
      </w:pPr>
      <w:r w:rsidRPr="00A16374">
        <w:rPr>
          <w:rFonts w:ascii="Times New Roman" w:hAnsi="Times New Roman" w:cs="Times New Roman"/>
          <w:color w:val="424242"/>
        </w:rPr>
        <w:t>Meir Litvak (</w:t>
      </w:r>
      <w:proofErr w:type="spellStart"/>
      <w:r w:rsidRPr="00A16374">
        <w:rPr>
          <w:rFonts w:ascii="Times New Roman" w:hAnsi="Times New Roman" w:cs="Times New Roman"/>
          <w:color w:val="424242"/>
        </w:rPr>
        <w:t>Ph.D</w:t>
      </w:r>
      <w:proofErr w:type="spellEnd"/>
      <w:r w:rsidRPr="00A16374">
        <w:rPr>
          <w:rFonts w:ascii="Times New Roman" w:hAnsi="Times New Roman" w:cs="Times New Roman"/>
          <w:color w:val="424242"/>
        </w:rPr>
        <w:t xml:space="preserve">, Harvard 1991). Associate Professor at the Department of Middle Eastern History, Director of the Alliance Center for Iranian Studies and Senior Research Fellow at the Dayan Center for Middle Eastern Studies at Tel Aviv University, Coordinator of the </w:t>
      </w:r>
      <w:proofErr w:type="spellStart"/>
      <w:r w:rsidRPr="00A16374">
        <w:rPr>
          <w:rFonts w:ascii="Times New Roman" w:hAnsi="Times New Roman" w:cs="Times New Roman"/>
          <w:color w:val="424242"/>
        </w:rPr>
        <w:t>Parviz</w:t>
      </w:r>
      <w:proofErr w:type="spellEnd"/>
      <w:r w:rsidRPr="00A16374">
        <w:rPr>
          <w:rFonts w:ascii="Times New Roman" w:hAnsi="Times New Roman" w:cs="Times New Roman"/>
          <w:color w:val="424242"/>
        </w:rPr>
        <w:t xml:space="preserve"> and </w:t>
      </w:r>
      <w:proofErr w:type="spellStart"/>
      <w:r w:rsidRPr="00A16374">
        <w:rPr>
          <w:rFonts w:ascii="Times New Roman" w:hAnsi="Times New Roman" w:cs="Times New Roman"/>
          <w:color w:val="424242"/>
        </w:rPr>
        <w:t>Pouran</w:t>
      </w:r>
      <w:proofErr w:type="spellEnd"/>
      <w:r w:rsidRPr="00A16374">
        <w:rPr>
          <w:rFonts w:ascii="Times New Roman" w:hAnsi="Times New Roman" w:cs="Times New Roman"/>
          <w:color w:val="424242"/>
        </w:rPr>
        <w:t xml:space="preserve"> </w:t>
      </w:r>
      <w:proofErr w:type="spellStart"/>
      <w:r w:rsidRPr="00A16374">
        <w:rPr>
          <w:rFonts w:ascii="Times New Roman" w:hAnsi="Times New Roman" w:cs="Times New Roman"/>
          <w:color w:val="424242"/>
        </w:rPr>
        <w:t>Nazarian</w:t>
      </w:r>
      <w:proofErr w:type="spellEnd"/>
      <w:r w:rsidRPr="00A16374">
        <w:rPr>
          <w:rFonts w:ascii="Times New Roman" w:hAnsi="Times New Roman" w:cs="Times New Roman"/>
          <w:color w:val="424242"/>
        </w:rPr>
        <w:t xml:space="preserve"> Chair for Modern Iranian Studies.</w:t>
      </w:r>
      <w:r w:rsidR="0048467D" w:rsidRPr="00A16374">
        <w:rPr>
          <w:rFonts w:ascii="Times New Roman" w:hAnsi="Times New Roman" w:cs="Times New Roman"/>
          <w:color w:val="37342E"/>
          <w:sz w:val="28"/>
          <w:szCs w:val="28"/>
        </w:rPr>
        <w:t xml:space="preserve"> </w:t>
      </w:r>
      <w:r w:rsidR="0048467D" w:rsidRPr="00A16374">
        <w:rPr>
          <w:rFonts w:ascii="Times New Roman" w:hAnsi="Times New Roman" w:cs="Times New Roman"/>
          <w:color w:val="424242"/>
        </w:rPr>
        <w:t xml:space="preserve">Meir Litvak currently serves as an associate professor in the Department of Middle Eastern History and as the director of the Alliance Center for Iranian Studies at Tel Aviv University. Dr. Litvak has written numerous articles and books on modern Shi‘a and Iranian history, as well as on modern Islamic movements. He is the author of </w:t>
      </w:r>
      <w:r w:rsidR="0048467D" w:rsidRPr="00A16374">
        <w:rPr>
          <w:rFonts w:ascii="Times New Roman" w:hAnsi="Times New Roman" w:cs="Times New Roman"/>
          <w:i/>
          <w:iCs/>
          <w:color w:val="424242"/>
        </w:rPr>
        <w:t>Shi'a Scholars of Nineteenth Century Iraq: The ‘</w:t>
      </w:r>
      <w:proofErr w:type="spellStart"/>
      <w:r w:rsidR="0048467D" w:rsidRPr="00A16374">
        <w:rPr>
          <w:rFonts w:ascii="Times New Roman" w:hAnsi="Times New Roman" w:cs="Times New Roman"/>
          <w:i/>
          <w:iCs/>
          <w:color w:val="424242"/>
        </w:rPr>
        <w:t>Ulama</w:t>
      </w:r>
      <w:proofErr w:type="spellEnd"/>
      <w:r w:rsidR="0048467D" w:rsidRPr="00A16374">
        <w:rPr>
          <w:rFonts w:ascii="Times New Roman" w:hAnsi="Times New Roman" w:cs="Times New Roman"/>
          <w:i/>
          <w:iCs/>
          <w:color w:val="424242"/>
        </w:rPr>
        <w:t>’ of Najaf and Karbala’</w:t>
      </w:r>
      <w:r w:rsidR="0048467D" w:rsidRPr="00A16374">
        <w:rPr>
          <w:rFonts w:ascii="Times New Roman" w:hAnsi="Times New Roman" w:cs="Times New Roman"/>
          <w:color w:val="424242"/>
        </w:rPr>
        <w:t xml:space="preserve"> (Cambridge University Press, 1998); and co-author of </w:t>
      </w:r>
      <w:r w:rsidR="0048467D" w:rsidRPr="00A16374">
        <w:rPr>
          <w:rFonts w:ascii="Times New Roman" w:hAnsi="Times New Roman" w:cs="Times New Roman"/>
          <w:i/>
          <w:iCs/>
          <w:color w:val="424242"/>
        </w:rPr>
        <w:t>From Empathy to Denial: Arab Responses to the Holocaust</w:t>
      </w:r>
      <w:r w:rsidR="0048467D" w:rsidRPr="00A16374">
        <w:rPr>
          <w:rFonts w:ascii="Times New Roman" w:hAnsi="Times New Roman" w:cs="Times New Roman"/>
          <w:color w:val="424242"/>
        </w:rPr>
        <w:t xml:space="preserve"> (Columbia University Press, 2009) and of the forthcoming book </w:t>
      </w:r>
      <w:r w:rsidR="0048467D" w:rsidRPr="00A16374">
        <w:rPr>
          <w:rFonts w:ascii="Times New Roman" w:hAnsi="Times New Roman" w:cs="Times New Roman"/>
          <w:i/>
          <w:iCs/>
          <w:color w:val="424242"/>
        </w:rPr>
        <w:t>Iran: from a Persian Empire to an Islamic Republic</w:t>
      </w:r>
      <w:r w:rsidR="0048467D" w:rsidRPr="00A16374">
        <w:rPr>
          <w:rFonts w:ascii="Times New Roman" w:hAnsi="Times New Roman" w:cs="Times New Roman"/>
          <w:color w:val="424242"/>
        </w:rPr>
        <w:t xml:space="preserve"> (Open University of Israel Press). In addition, he is the co-editor of </w:t>
      </w:r>
      <w:r w:rsidR="0048467D" w:rsidRPr="00A16374">
        <w:rPr>
          <w:rFonts w:ascii="Times New Roman" w:hAnsi="Times New Roman" w:cs="Times New Roman"/>
          <w:i/>
          <w:iCs/>
          <w:color w:val="424242"/>
        </w:rPr>
        <w:t>Religious Fanaticism</w:t>
      </w:r>
      <w:r w:rsidR="0048467D" w:rsidRPr="00A16374">
        <w:rPr>
          <w:rFonts w:ascii="Times New Roman" w:hAnsi="Times New Roman" w:cs="Times New Roman"/>
          <w:color w:val="424242"/>
        </w:rPr>
        <w:t xml:space="preserve"> (</w:t>
      </w:r>
      <w:proofErr w:type="spellStart"/>
      <w:r w:rsidR="0048467D" w:rsidRPr="00A16374">
        <w:rPr>
          <w:rFonts w:ascii="Times New Roman" w:hAnsi="Times New Roman" w:cs="Times New Roman"/>
          <w:color w:val="424242"/>
        </w:rPr>
        <w:t>Zalman</w:t>
      </w:r>
      <w:proofErr w:type="spellEnd"/>
      <w:r w:rsidR="0048467D" w:rsidRPr="00A16374">
        <w:rPr>
          <w:rFonts w:ascii="Times New Roman" w:hAnsi="Times New Roman" w:cs="Times New Roman"/>
          <w:color w:val="424242"/>
        </w:rPr>
        <w:t xml:space="preserve"> </w:t>
      </w:r>
      <w:proofErr w:type="spellStart"/>
      <w:r w:rsidR="0048467D" w:rsidRPr="00A16374">
        <w:rPr>
          <w:rFonts w:ascii="Times New Roman" w:hAnsi="Times New Roman" w:cs="Times New Roman"/>
          <w:color w:val="424242"/>
        </w:rPr>
        <w:t>Shazar</w:t>
      </w:r>
      <w:proofErr w:type="spellEnd"/>
      <w:r w:rsidR="0048467D" w:rsidRPr="00A16374">
        <w:rPr>
          <w:rFonts w:ascii="Times New Roman" w:hAnsi="Times New Roman" w:cs="Times New Roman"/>
          <w:color w:val="424242"/>
        </w:rPr>
        <w:t xml:space="preserve"> Center, 2007); </w:t>
      </w:r>
      <w:r w:rsidR="0048467D" w:rsidRPr="00A16374">
        <w:rPr>
          <w:rFonts w:ascii="Times New Roman" w:hAnsi="Times New Roman" w:cs="Times New Roman"/>
          <w:i/>
          <w:iCs/>
          <w:color w:val="424242"/>
        </w:rPr>
        <w:t>Palestinian Collective Memory and National Identity</w:t>
      </w:r>
      <w:r w:rsidR="0048467D" w:rsidRPr="00A16374">
        <w:rPr>
          <w:rFonts w:ascii="Times New Roman" w:hAnsi="Times New Roman" w:cs="Times New Roman"/>
          <w:color w:val="424242"/>
        </w:rPr>
        <w:t xml:space="preserve"> (Palgrave-McMillan); and </w:t>
      </w:r>
      <w:r w:rsidR="0048467D" w:rsidRPr="00A16374">
        <w:rPr>
          <w:rFonts w:ascii="Times New Roman" w:hAnsi="Times New Roman" w:cs="Times New Roman"/>
          <w:i/>
          <w:iCs/>
          <w:color w:val="424242"/>
        </w:rPr>
        <w:t>The Sunna and Shi‘a in History Division and Ecumenism in Islam</w:t>
      </w:r>
      <w:r w:rsidR="0048467D" w:rsidRPr="00A16374">
        <w:rPr>
          <w:rFonts w:ascii="Times New Roman" w:hAnsi="Times New Roman" w:cs="Times New Roman"/>
          <w:color w:val="424242"/>
        </w:rPr>
        <w:t xml:space="preserve"> (Palgrave-McMillan, 2011).  Dr. Litvak received his doctorate from Harvard University in 1991.</w:t>
      </w:r>
    </w:p>
    <w:p w:rsidR="0048467D" w:rsidRPr="00A16374" w:rsidRDefault="0048467D" w:rsidP="00A16374">
      <w:pPr>
        <w:widowControl w:val="0"/>
        <w:autoSpaceDE w:val="0"/>
        <w:autoSpaceDN w:val="0"/>
        <w:adjustRightInd w:val="0"/>
        <w:jc w:val="both"/>
        <w:rPr>
          <w:rFonts w:ascii="Times New Roman" w:hAnsi="Times New Roman" w:cs="Times New Roman"/>
          <w:color w:val="424242"/>
        </w:rPr>
      </w:pPr>
    </w:p>
    <w:p w:rsidR="0048467D" w:rsidRDefault="0048467D" w:rsidP="00A16374">
      <w:pPr>
        <w:widowControl w:val="0"/>
        <w:autoSpaceDE w:val="0"/>
        <w:autoSpaceDN w:val="0"/>
        <w:adjustRightInd w:val="0"/>
        <w:jc w:val="both"/>
        <w:rPr>
          <w:rFonts w:ascii="Times New Roman" w:hAnsi="Times New Roman" w:cs="Times New Roman"/>
          <w:color w:val="424242"/>
        </w:rPr>
      </w:pPr>
    </w:p>
    <w:p w:rsidR="00F84BE2" w:rsidRDefault="00F84BE2" w:rsidP="00A16374">
      <w:pPr>
        <w:widowControl w:val="0"/>
        <w:autoSpaceDE w:val="0"/>
        <w:autoSpaceDN w:val="0"/>
        <w:adjustRightInd w:val="0"/>
        <w:jc w:val="both"/>
        <w:rPr>
          <w:rFonts w:ascii="Times New Roman" w:hAnsi="Times New Roman" w:cs="Times New Roman"/>
          <w:color w:val="424242"/>
        </w:rPr>
      </w:pPr>
    </w:p>
    <w:p w:rsidR="00F84BE2" w:rsidRDefault="00F84BE2" w:rsidP="00A16374">
      <w:pPr>
        <w:widowControl w:val="0"/>
        <w:autoSpaceDE w:val="0"/>
        <w:autoSpaceDN w:val="0"/>
        <w:adjustRightInd w:val="0"/>
        <w:jc w:val="both"/>
        <w:rPr>
          <w:rFonts w:ascii="Times New Roman" w:hAnsi="Times New Roman" w:cs="Times New Roman"/>
          <w:color w:val="424242"/>
        </w:rPr>
      </w:pPr>
    </w:p>
    <w:p w:rsidR="00F84BE2" w:rsidRDefault="00F84BE2" w:rsidP="00A16374">
      <w:pPr>
        <w:widowControl w:val="0"/>
        <w:autoSpaceDE w:val="0"/>
        <w:autoSpaceDN w:val="0"/>
        <w:adjustRightInd w:val="0"/>
        <w:jc w:val="both"/>
        <w:rPr>
          <w:rFonts w:ascii="Times New Roman" w:hAnsi="Times New Roman" w:cs="Times New Roman"/>
          <w:color w:val="424242"/>
        </w:rPr>
      </w:pPr>
    </w:p>
    <w:p w:rsidR="00F84BE2" w:rsidRDefault="00F84BE2" w:rsidP="00A16374">
      <w:pPr>
        <w:widowControl w:val="0"/>
        <w:autoSpaceDE w:val="0"/>
        <w:autoSpaceDN w:val="0"/>
        <w:adjustRightInd w:val="0"/>
        <w:jc w:val="both"/>
        <w:rPr>
          <w:rFonts w:ascii="Times New Roman" w:hAnsi="Times New Roman" w:cs="Times New Roman"/>
          <w:color w:val="424242"/>
        </w:rPr>
      </w:pPr>
    </w:p>
    <w:p w:rsidR="00F84BE2" w:rsidRPr="00A16374" w:rsidRDefault="00F84BE2" w:rsidP="00A16374">
      <w:pPr>
        <w:widowControl w:val="0"/>
        <w:autoSpaceDE w:val="0"/>
        <w:autoSpaceDN w:val="0"/>
        <w:adjustRightInd w:val="0"/>
        <w:jc w:val="both"/>
        <w:rPr>
          <w:rFonts w:ascii="Times New Roman" w:hAnsi="Times New Roman" w:cs="Times New Roman"/>
          <w:color w:val="424242"/>
        </w:rPr>
      </w:pPr>
    </w:p>
    <w:p w:rsidR="00862378" w:rsidRPr="00862378" w:rsidRDefault="00862378" w:rsidP="00862378">
      <w:pPr>
        <w:pStyle w:val="NoSpacing"/>
        <w:jc w:val="both"/>
        <w:rPr>
          <w:b/>
          <w:bCs/>
          <w:color w:val="17365D" w:themeColor="text2" w:themeShade="BF"/>
          <w:sz w:val="22"/>
          <w:szCs w:val="22"/>
        </w:rPr>
      </w:pPr>
    </w:p>
    <w:p w:rsidR="00862378" w:rsidRDefault="00862378" w:rsidP="00862378">
      <w:pPr>
        <w:pStyle w:val="NoSpacing"/>
        <w:jc w:val="both"/>
        <w:rPr>
          <w:bCs/>
          <w:color w:val="17365D" w:themeColor="text2" w:themeShade="BF"/>
          <w:sz w:val="22"/>
          <w:szCs w:val="22"/>
        </w:rPr>
      </w:pPr>
      <w:r w:rsidRPr="00862378">
        <w:rPr>
          <w:bCs/>
          <w:noProof/>
          <w:color w:val="17365D" w:themeColor="text2" w:themeShade="BF"/>
          <w:sz w:val="22"/>
          <w:szCs w:val="22"/>
          <w:lang w:val="hu-HU" w:eastAsia="hu-HU" w:bidi="he-IL"/>
        </w:rPr>
        <w:lastRenderedPageBreak/>
        <w:drawing>
          <wp:inline distT="0" distB="0" distL="0" distR="0" wp14:anchorId="2FA7BF51" wp14:editId="08DB6465">
            <wp:extent cx="1764567" cy="2159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764567" cy="2159000"/>
                    </a:xfrm>
                    <a:prstGeom prst="rect">
                      <a:avLst/>
                    </a:prstGeom>
                    <a:noFill/>
                    <a:ln>
                      <a:noFill/>
                    </a:ln>
                  </pic:spPr>
                </pic:pic>
              </a:graphicData>
            </a:graphic>
          </wp:inline>
        </w:drawing>
      </w:r>
    </w:p>
    <w:p w:rsidR="00C6756B" w:rsidRPr="00A16374" w:rsidRDefault="00C6756B" w:rsidP="00C6756B">
      <w:pPr>
        <w:widowControl w:val="0"/>
        <w:autoSpaceDE w:val="0"/>
        <w:autoSpaceDN w:val="0"/>
        <w:adjustRightInd w:val="0"/>
        <w:jc w:val="both"/>
        <w:rPr>
          <w:rFonts w:ascii="Times New Roman" w:hAnsi="Times New Roman" w:cs="Times New Roman"/>
          <w:bCs/>
          <w:color w:val="17365D" w:themeColor="text2" w:themeShade="BF"/>
          <w:sz w:val="22"/>
          <w:szCs w:val="22"/>
        </w:rPr>
      </w:pPr>
    </w:p>
    <w:p w:rsidR="00E032C4" w:rsidRPr="00C6756B" w:rsidRDefault="00C6756B" w:rsidP="00C6756B">
      <w:pPr>
        <w:pStyle w:val="NoSpacing"/>
        <w:jc w:val="both"/>
        <w:outlineLvl w:val="0"/>
        <w:rPr>
          <w:b/>
          <w:bCs/>
          <w:color w:val="17365D" w:themeColor="text2" w:themeShade="BF"/>
          <w:sz w:val="22"/>
          <w:szCs w:val="22"/>
        </w:rPr>
      </w:pPr>
      <w:r w:rsidRPr="00862378">
        <w:rPr>
          <w:b/>
          <w:bCs/>
          <w:color w:val="17365D" w:themeColor="text2" w:themeShade="BF"/>
          <w:sz w:val="22"/>
          <w:szCs w:val="22"/>
        </w:rPr>
        <w:t>Ariel Ilan Roth</w:t>
      </w:r>
      <w:r>
        <w:rPr>
          <w:b/>
          <w:bCs/>
          <w:color w:val="17365D" w:themeColor="text2" w:themeShade="BF"/>
          <w:sz w:val="22"/>
          <w:szCs w:val="22"/>
        </w:rPr>
        <w:t xml:space="preserve"> </w:t>
      </w:r>
    </w:p>
    <w:p w:rsidR="00E032C4" w:rsidRDefault="00862378" w:rsidP="00862378">
      <w:pPr>
        <w:pStyle w:val="NoSpacing"/>
        <w:jc w:val="both"/>
        <w:rPr>
          <w:bCs/>
          <w:color w:val="17365D" w:themeColor="text2" w:themeShade="BF"/>
          <w:sz w:val="22"/>
          <w:szCs w:val="22"/>
        </w:rPr>
      </w:pPr>
      <w:r w:rsidRPr="00862378">
        <w:rPr>
          <w:bCs/>
          <w:color w:val="17365D" w:themeColor="text2" w:themeShade="BF"/>
          <w:sz w:val="22"/>
          <w:szCs w:val="22"/>
        </w:rPr>
        <w:t>Ariel Ilan Roth is Executive Director of the Israel Institute</w:t>
      </w:r>
      <w:r w:rsidR="00C6756B">
        <w:rPr>
          <w:bCs/>
          <w:color w:val="17365D" w:themeColor="text2" w:themeShade="BF"/>
          <w:sz w:val="22"/>
          <w:szCs w:val="22"/>
        </w:rPr>
        <w:t xml:space="preserve"> in Washington</w:t>
      </w:r>
      <w:r w:rsidRPr="00862378">
        <w:rPr>
          <w:bCs/>
          <w:color w:val="17365D" w:themeColor="text2" w:themeShade="BF"/>
          <w:sz w:val="22"/>
          <w:szCs w:val="22"/>
        </w:rPr>
        <w:t>. He previously served as Director of the Global Security Studies graduate program at Johns Hopkins University.</w:t>
      </w:r>
    </w:p>
    <w:p w:rsidR="00E032C4" w:rsidRDefault="00862378" w:rsidP="00862378">
      <w:pPr>
        <w:pStyle w:val="NoSpacing"/>
        <w:jc w:val="both"/>
        <w:rPr>
          <w:bCs/>
          <w:color w:val="17365D" w:themeColor="text2" w:themeShade="BF"/>
          <w:sz w:val="22"/>
          <w:szCs w:val="22"/>
        </w:rPr>
      </w:pPr>
      <w:r w:rsidRPr="00862378">
        <w:rPr>
          <w:bCs/>
          <w:color w:val="17365D" w:themeColor="text2" w:themeShade="BF"/>
          <w:sz w:val="22"/>
          <w:szCs w:val="22"/>
        </w:rPr>
        <w:t> He regularly teaches courses in military strategy and modern war for the Government program at Johns Hopkins, and his interests include Israeli strategic studies, U.S. foreign and defense policy and international relations theory. Ariel is an occasional commentator on foreign policy and security-related topics for both national and international newspapers. </w:t>
      </w:r>
    </w:p>
    <w:p w:rsidR="002743D2" w:rsidRDefault="00862378" w:rsidP="00862378">
      <w:pPr>
        <w:pStyle w:val="NoSpacing"/>
        <w:jc w:val="both"/>
        <w:rPr>
          <w:bCs/>
          <w:color w:val="17365D" w:themeColor="text2" w:themeShade="BF"/>
          <w:sz w:val="22"/>
          <w:szCs w:val="22"/>
        </w:rPr>
      </w:pPr>
      <w:r w:rsidRPr="00862378">
        <w:rPr>
          <w:bCs/>
          <w:color w:val="17365D" w:themeColor="text2" w:themeShade="BF"/>
          <w:sz w:val="22"/>
          <w:szCs w:val="22"/>
        </w:rPr>
        <w:t>He is the author of </w:t>
      </w:r>
      <w:r w:rsidRPr="00862378">
        <w:rPr>
          <w:bCs/>
          <w:i/>
          <w:iCs/>
          <w:color w:val="17365D" w:themeColor="text2" w:themeShade="BF"/>
          <w:sz w:val="22"/>
          <w:szCs w:val="22"/>
        </w:rPr>
        <w:t>Leadership in International Relations (2010), which examines the role of leaders in creating an effective balance of power, </w:t>
      </w:r>
      <w:r w:rsidRPr="00862378">
        <w:rPr>
          <w:bCs/>
          <w:color w:val="17365D" w:themeColor="text2" w:themeShade="BF"/>
          <w:sz w:val="22"/>
          <w:szCs w:val="22"/>
        </w:rPr>
        <w:t>and articles in professional academic journals. He is a fellow at the Johns Hopkins Center for Advanced Governmental Studies and a veteran of the Israeli military. Ariel earned a B.A. from the Hebrew University and a Ph.D. from Johns Hopkins University</w:t>
      </w:r>
      <w:r>
        <w:rPr>
          <w:bCs/>
          <w:color w:val="17365D" w:themeColor="text2" w:themeShade="BF"/>
          <w:sz w:val="22"/>
          <w:szCs w:val="22"/>
        </w:rPr>
        <w:t>.</w:t>
      </w:r>
    </w:p>
    <w:p w:rsidR="009E3837" w:rsidRDefault="009E3837" w:rsidP="00862378">
      <w:pPr>
        <w:pStyle w:val="NoSpacing"/>
        <w:jc w:val="both"/>
        <w:rPr>
          <w:bCs/>
          <w:color w:val="17365D" w:themeColor="text2" w:themeShade="BF"/>
          <w:sz w:val="22"/>
          <w:szCs w:val="22"/>
        </w:rPr>
      </w:pPr>
    </w:p>
    <w:p w:rsidR="006B44EC" w:rsidRDefault="006B44EC" w:rsidP="00862378">
      <w:pPr>
        <w:pStyle w:val="NoSpacing"/>
        <w:jc w:val="both"/>
        <w:rPr>
          <w:bCs/>
          <w:color w:val="17365D" w:themeColor="text2" w:themeShade="BF"/>
          <w:sz w:val="22"/>
          <w:szCs w:val="22"/>
        </w:rPr>
      </w:pPr>
    </w:p>
    <w:p w:rsidR="006B44EC" w:rsidRDefault="006B44EC" w:rsidP="00862378">
      <w:pPr>
        <w:pStyle w:val="NoSpacing"/>
        <w:jc w:val="both"/>
        <w:rPr>
          <w:bCs/>
          <w:color w:val="17365D" w:themeColor="text2" w:themeShade="BF"/>
          <w:sz w:val="22"/>
          <w:szCs w:val="22"/>
        </w:rPr>
      </w:pPr>
    </w:p>
    <w:p w:rsidR="006B44EC" w:rsidRDefault="006B44EC" w:rsidP="00862378">
      <w:pPr>
        <w:pStyle w:val="NoSpacing"/>
        <w:jc w:val="both"/>
        <w:rPr>
          <w:bCs/>
          <w:color w:val="17365D" w:themeColor="text2" w:themeShade="BF"/>
          <w:sz w:val="22"/>
          <w:szCs w:val="22"/>
        </w:rPr>
      </w:pPr>
    </w:p>
    <w:p w:rsidR="006B44EC" w:rsidRPr="00C95FC7" w:rsidRDefault="006B44EC" w:rsidP="00862378">
      <w:pPr>
        <w:pStyle w:val="NoSpacing"/>
        <w:jc w:val="both"/>
        <w:rPr>
          <w:bCs/>
          <w:color w:val="17365D" w:themeColor="text2" w:themeShade="BF"/>
          <w:sz w:val="22"/>
          <w:szCs w:val="22"/>
        </w:rPr>
      </w:pPr>
    </w:p>
    <w:p w:rsidR="00862378" w:rsidRDefault="00862378" w:rsidP="00B1263E">
      <w:pPr>
        <w:pStyle w:val="NoSpacing"/>
        <w:jc w:val="both"/>
        <w:rPr>
          <w:bCs/>
          <w:color w:val="17365D" w:themeColor="text2" w:themeShade="BF"/>
          <w:sz w:val="22"/>
          <w:szCs w:val="22"/>
        </w:rPr>
      </w:pPr>
    </w:p>
    <w:p w:rsidR="00C6756B" w:rsidRDefault="006B44EC" w:rsidP="00C6756B">
      <w:pPr>
        <w:pStyle w:val="NoSpacing"/>
        <w:jc w:val="both"/>
        <w:rPr>
          <w:b/>
          <w:bCs/>
          <w:color w:val="17365D" w:themeColor="text2" w:themeShade="BF"/>
          <w:sz w:val="22"/>
          <w:szCs w:val="22"/>
        </w:rPr>
      </w:pPr>
      <w:r>
        <w:rPr>
          <w:bCs/>
          <w:noProof/>
          <w:color w:val="17365D" w:themeColor="text2" w:themeShade="BF"/>
          <w:sz w:val="22"/>
          <w:szCs w:val="22"/>
          <w:lang w:val="hu-HU" w:eastAsia="hu-HU" w:bidi="he-IL"/>
        </w:rPr>
        <w:lastRenderedPageBreak/>
        <w:drawing>
          <wp:inline distT="0" distB="0" distL="0" distR="0" wp14:anchorId="3324C7DB" wp14:editId="30BF0C32">
            <wp:extent cx="2848207" cy="2838334"/>
            <wp:effectExtent l="0" t="0" r="0" b="6985"/>
            <wp:docPr id="2083" name="Picture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8309" cy="2838436"/>
                    </a:xfrm>
                    <a:prstGeom prst="rect">
                      <a:avLst/>
                    </a:prstGeom>
                    <a:noFill/>
                    <a:ln>
                      <a:noFill/>
                    </a:ln>
                  </pic:spPr>
                </pic:pic>
              </a:graphicData>
            </a:graphic>
          </wp:inline>
        </w:drawing>
      </w:r>
    </w:p>
    <w:p w:rsidR="00BA436C" w:rsidRPr="00C6756B" w:rsidRDefault="00685032" w:rsidP="00C6756B">
      <w:pPr>
        <w:pStyle w:val="NoSpacing"/>
        <w:jc w:val="both"/>
        <w:rPr>
          <w:bCs/>
          <w:color w:val="17365D" w:themeColor="text2" w:themeShade="BF"/>
          <w:sz w:val="22"/>
          <w:szCs w:val="22"/>
        </w:rPr>
      </w:pPr>
      <w:r w:rsidRPr="00685032">
        <w:rPr>
          <w:b/>
          <w:bCs/>
          <w:color w:val="17365D" w:themeColor="text2" w:themeShade="BF"/>
          <w:sz w:val="22"/>
          <w:szCs w:val="22"/>
        </w:rPr>
        <w:t>Shimon Stein</w:t>
      </w:r>
    </w:p>
    <w:p w:rsidR="008C6137" w:rsidRPr="008C6137" w:rsidRDefault="00644C8A" w:rsidP="008C6137">
      <w:pPr>
        <w:pStyle w:val="NoSpacing"/>
        <w:jc w:val="both"/>
        <w:rPr>
          <w:color w:val="17365D" w:themeColor="text2" w:themeShade="BF"/>
          <w:sz w:val="22"/>
          <w:szCs w:val="22"/>
        </w:rPr>
      </w:pPr>
      <w:r w:rsidRPr="00644C8A">
        <w:rPr>
          <w:color w:val="17365D" w:themeColor="text2" w:themeShade="BF"/>
          <w:sz w:val="22"/>
          <w:szCs w:val="22"/>
        </w:rPr>
        <w:t xml:space="preserve">Ambassador Stein was </w:t>
      </w:r>
      <w:proofErr w:type="gramStart"/>
      <w:r w:rsidRPr="00644C8A">
        <w:rPr>
          <w:color w:val="17365D" w:themeColor="text2" w:themeShade="BF"/>
          <w:sz w:val="22"/>
          <w:szCs w:val="22"/>
        </w:rPr>
        <w:t>a</w:t>
      </w:r>
      <w:proofErr w:type="gramEnd"/>
      <w:r w:rsidRPr="00644C8A">
        <w:rPr>
          <w:color w:val="17365D" w:themeColor="text2" w:themeShade="BF"/>
          <w:sz w:val="22"/>
          <w:szCs w:val="22"/>
        </w:rPr>
        <w:t xml:space="preserve"> Israeli ambassador to Germany; former minister and director for the Department of Arms Control and Disarmament for the Ministry of Foreign Affairs in Jerusalem. Ambassador Stein s previous roles include service as a councilor for political affairs at the Israeli Embassy in Bonn and a senior analyst at the Centre for Political Research. He was also deputy director for the Office of the State Secretary for the Ministry of Foreign Affairs and later minister-counselor for political affairs for the Embassy of Israel in Washington, D.C. Ambassador Stein was minister and director for the Department of Arms Control and Disarmament for the Ministry of Foreign Affairs in Jerusalem. He served as deputy state secretary and director of the division for the Commonwealth of Independent States and Central and Eastern Europe Department for the Ministry of Foreign Affairs in </w:t>
      </w:r>
      <w:r w:rsidR="008C6137" w:rsidRPr="008C6137">
        <w:rPr>
          <w:color w:val="17365D" w:themeColor="text2" w:themeShade="BF"/>
          <w:sz w:val="22"/>
          <w:szCs w:val="22"/>
        </w:rPr>
        <w:t>Jerusalem.</w:t>
      </w:r>
    </w:p>
    <w:p w:rsidR="008C6137" w:rsidRPr="008C6137" w:rsidRDefault="008C6137" w:rsidP="008C6137">
      <w:pPr>
        <w:pStyle w:val="NoSpacing"/>
        <w:jc w:val="both"/>
        <w:rPr>
          <w:color w:val="17365D" w:themeColor="text2" w:themeShade="BF"/>
          <w:sz w:val="22"/>
          <w:szCs w:val="22"/>
        </w:rPr>
      </w:pPr>
      <w:r w:rsidRPr="008C6137">
        <w:rPr>
          <w:color w:val="17365D" w:themeColor="text2" w:themeShade="BF"/>
          <w:sz w:val="22"/>
          <w:szCs w:val="22"/>
        </w:rPr>
        <w:t>In 2006 Stein called on the German government to stop Iranian president Mahmoud Ahmadinejad from visiting the FIFA World Cup.  He accused the Syrian government of providing weapons to Hezbollah after the 2006 Lebanon War. During a 2007 pilgrimage to Israel by 27 Roman Catholic bishops from Germany, two bishops compared the plight of Palestinians in the West Bank to that of Jews in the Warsaw Ghetto during the Second World War, to which Stein said, "If one uses terms like Warsaw Ghetto or racism in connection with Israeli or Palestinian politics, then one has forgotten everything, or learned nothing". Regarding Germany's relations with Iran and Iran's nuclear program, he said in 2008 Germany needed to reduce trade with Iran even further. He says Iran is a threat not only to Israel but to "so-called moderate Su</w:t>
      </w:r>
      <w:r w:rsidR="00376FBF">
        <w:rPr>
          <w:color w:val="17365D" w:themeColor="text2" w:themeShade="BF"/>
          <w:sz w:val="22"/>
          <w:szCs w:val="22"/>
        </w:rPr>
        <w:t>nni and pro-Western regimes".</w:t>
      </w:r>
      <w:r w:rsidRPr="008C6137">
        <w:rPr>
          <w:color w:val="17365D" w:themeColor="text2" w:themeShade="BF"/>
          <w:sz w:val="22"/>
          <w:szCs w:val="22"/>
        </w:rPr>
        <w:t xml:space="preserve"> He said in 2010 of the disparity between government support and popular criticism of Israel in Germany: "This worries me because in democracies, political parties seek public approval for their policies. In the long run, the discrepancy is not good for us or</w:t>
      </w:r>
      <w:r w:rsidR="00376FBF">
        <w:rPr>
          <w:color w:val="17365D" w:themeColor="text2" w:themeShade="BF"/>
          <w:sz w:val="22"/>
          <w:szCs w:val="22"/>
        </w:rPr>
        <w:t xml:space="preserve"> for our friends in Germany."</w:t>
      </w:r>
      <w:r w:rsidRPr="008C6137">
        <w:rPr>
          <w:color w:val="17365D" w:themeColor="text2" w:themeShade="BF"/>
          <w:sz w:val="22"/>
          <w:szCs w:val="22"/>
        </w:rPr>
        <w:t xml:space="preserve"> In 2006 he said </w:t>
      </w:r>
      <w:proofErr w:type="spellStart"/>
      <w:r w:rsidRPr="008C6137">
        <w:rPr>
          <w:color w:val="17365D" w:themeColor="text2" w:themeShade="BF"/>
          <w:sz w:val="22"/>
          <w:szCs w:val="22"/>
        </w:rPr>
        <w:t>antisemitism</w:t>
      </w:r>
      <w:proofErr w:type="spellEnd"/>
      <w:r w:rsidRPr="008C6137">
        <w:rPr>
          <w:color w:val="17365D" w:themeColor="text2" w:themeShade="BF"/>
          <w:sz w:val="22"/>
          <w:szCs w:val="22"/>
        </w:rPr>
        <w:t xml:space="preserve"> was increasing in Germany.</w:t>
      </w:r>
    </w:p>
    <w:sectPr w:rsidR="008C6137" w:rsidRPr="008C6137" w:rsidSect="00864152">
      <w:pgSz w:w="12240" w:h="15840"/>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D44A4"/>
    <w:multiLevelType w:val="hybridMultilevel"/>
    <w:tmpl w:val="55DEBE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921257"/>
    <w:multiLevelType w:val="hybridMultilevel"/>
    <w:tmpl w:val="A86A7B4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2A73808"/>
    <w:multiLevelType w:val="hybridMultilevel"/>
    <w:tmpl w:val="0D7823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AC7EE1"/>
    <w:multiLevelType w:val="hybridMultilevel"/>
    <w:tmpl w:val="2848973A"/>
    <w:lvl w:ilvl="0" w:tplc="1A2433AE">
      <w:start w:val="1"/>
      <w:numFmt w:val="lowerLetter"/>
      <w:lvlText w:val="%1."/>
      <w:lvlJc w:val="left"/>
      <w:pPr>
        <w:ind w:left="720" w:hanging="360"/>
      </w:pPr>
      <w:rPr>
        <w:rFonts w:asciiTheme="minorHAnsi" w:eastAsiaTheme="minorEastAsia"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4A7A91"/>
    <w:multiLevelType w:val="hybridMultilevel"/>
    <w:tmpl w:val="321A56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F63191"/>
    <w:multiLevelType w:val="hybridMultilevel"/>
    <w:tmpl w:val="3042B1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B2244F"/>
    <w:multiLevelType w:val="hybridMultilevel"/>
    <w:tmpl w:val="5B9A9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AAF23A3"/>
    <w:multiLevelType w:val="hybridMultilevel"/>
    <w:tmpl w:val="F43E9BFA"/>
    <w:lvl w:ilvl="0" w:tplc="2D3014E8">
      <w:start w:val="1"/>
      <w:numFmt w:val="decimal"/>
      <w:lvlText w:val="%1."/>
      <w:lvlJc w:val="left"/>
      <w:pPr>
        <w:ind w:left="720" w:hanging="360"/>
      </w:pPr>
      <w:rPr>
        <w:rFonts w:asciiTheme="minorHAnsi" w:eastAsiaTheme="minorEastAsia"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E506C9A"/>
    <w:multiLevelType w:val="hybridMultilevel"/>
    <w:tmpl w:val="3836E99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2A53085"/>
    <w:multiLevelType w:val="hybridMultilevel"/>
    <w:tmpl w:val="E26022E8"/>
    <w:lvl w:ilvl="0" w:tplc="825682D8">
      <w:start w:val="1"/>
      <w:numFmt w:val="decimal"/>
      <w:lvlText w:val="%1."/>
      <w:lvlJc w:val="left"/>
      <w:pPr>
        <w:ind w:left="720" w:hanging="360"/>
      </w:pPr>
      <w:rPr>
        <w:rFonts w:asciiTheme="minorHAnsi" w:eastAsiaTheme="minorEastAsia"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77F3A4B"/>
    <w:multiLevelType w:val="hybridMultilevel"/>
    <w:tmpl w:val="692C427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12DE1E4A">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AA4250"/>
    <w:multiLevelType w:val="hybridMultilevel"/>
    <w:tmpl w:val="22DA915A"/>
    <w:lvl w:ilvl="0" w:tplc="F22416AC">
      <w:start w:val="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7235955"/>
    <w:multiLevelType w:val="hybridMultilevel"/>
    <w:tmpl w:val="D2E4F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73210B6"/>
    <w:multiLevelType w:val="hybridMultilevel"/>
    <w:tmpl w:val="5BC4CFAE"/>
    <w:lvl w:ilvl="0" w:tplc="7550F2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4A8757F"/>
    <w:multiLevelType w:val="hybridMultilevel"/>
    <w:tmpl w:val="BB02BD86"/>
    <w:lvl w:ilvl="0" w:tplc="4AFE6B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658E390A"/>
    <w:multiLevelType w:val="hybridMultilevel"/>
    <w:tmpl w:val="E9CA6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11"/>
  </w:num>
  <w:num w:numId="4">
    <w:abstractNumId w:val="9"/>
  </w:num>
  <w:num w:numId="5">
    <w:abstractNumId w:val="0"/>
  </w:num>
  <w:num w:numId="6">
    <w:abstractNumId w:val="13"/>
  </w:num>
  <w:num w:numId="7">
    <w:abstractNumId w:val="3"/>
  </w:num>
  <w:num w:numId="8">
    <w:abstractNumId w:val="7"/>
  </w:num>
  <w:num w:numId="9">
    <w:abstractNumId w:val="1"/>
  </w:num>
  <w:num w:numId="10">
    <w:abstractNumId w:val="14"/>
  </w:num>
  <w:num w:numId="11">
    <w:abstractNumId w:val="10"/>
  </w:num>
  <w:num w:numId="12">
    <w:abstractNumId w:val="8"/>
  </w:num>
  <w:num w:numId="13">
    <w:abstractNumId w:val="12"/>
  </w:num>
  <w:num w:numId="14">
    <w:abstractNumId w:val="15"/>
  </w:num>
  <w:num w:numId="15">
    <w:abstractNumId w:val="6"/>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activeWritingStyle w:appName="MSWord" w:lang="en-US" w:vendorID="64" w:dllVersion="131078" w:nlCheck="1" w:checkStyle="1"/>
  <w:activeWritingStyle w:appName="MSWord" w:lang="en-AU" w:vendorID="64" w:dllVersion="131078" w:nlCheck="1" w:checkStyle="1"/>
  <w:activeWritingStyle w:appName="MSWord" w:lang="en-US" w:vendorID="2" w:dllVersion="6" w:checkStyle="1"/>
  <w:proofState w:spelling="clean" w:grammar="clean"/>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2C9C"/>
    <w:rsid w:val="00017361"/>
    <w:rsid w:val="00031488"/>
    <w:rsid w:val="00034846"/>
    <w:rsid w:val="00041DA5"/>
    <w:rsid w:val="00056E02"/>
    <w:rsid w:val="000604D6"/>
    <w:rsid w:val="00060FBA"/>
    <w:rsid w:val="00067354"/>
    <w:rsid w:val="00091E81"/>
    <w:rsid w:val="000A2C9C"/>
    <w:rsid w:val="000B06AC"/>
    <w:rsid w:val="000C5D0C"/>
    <w:rsid w:val="000F5B28"/>
    <w:rsid w:val="00101CCD"/>
    <w:rsid w:val="00105860"/>
    <w:rsid w:val="00107C54"/>
    <w:rsid w:val="0011587E"/>
    <w:rsid w:val="00147067"/>
    <w:rsid w:val="00155525"/>
    <w:rsid w:val="00163E78"/>
    <w:rsid w:val="00167626"/>
    <w:rsid w:val="001804F1"/>
    <w:rsid w:val="001B6199"/>
    <w:rsid w:val="001C14CE"/>
    <w:rsid w:val="001C4B83"/>
    <w:rsid w:val="001C729F"/>
    <w:rsid w:val="001D62D2"/>
    <w:rsid w:val="001E5934"/>
    <w:rsid w:val="001F100F"/>
    <w:rsid w:val="0021591C"/>
    <w:rsid w:val="002240E3"/>
    <w:rsid w:val="002365D3"/>
    <w:rsid w:val="00236EC2"/>
    <w:rsid w:val="00270301"/>
    <w:rsid w:val="002743D2"/>
    <w:rsid w:val="002E4259"/>
    <w:rsid w:val="002F1399"/>
    <w:rsid w:val="003218DC"/>
    <w:rsid w:val="00342539"/>
    <w:rsid w:val="00347192"/>
    <w:rsid w:val="00351B58"/>
    <w:rsid w:val="003564C0"/>
    <w:rsid w:val="003566F5"/>
    <w:rsid w:val="00372C2C"/>
    <w:rsid w:val="00376C92"/>
    <w:rsid w:val="00376FBF"/>
    <w:rsid w:val="00383BE8"/>
    <w:rsid w:val="00387183"/>
    <w:rsid w:val="00391887"/>
    <w:rsid w:val="00394C94"/>
    <w:rsid w:val="003A7C01"/>
    <w:rsid w:val="003D4F96"/>
    <w:rsid w:val="003E6024"/>
    <w:rsid w:val="00400B82"/>
    <w:rsid w:val="004056E8"/>
    <w:rsid w:val="00405986"/>
    <w:rsid w:val="004249A2"/>
    <w:rsid w:val="00451668"/>
    <w:rsid w:val="0045264B"/>
    <w:rsid w:val="004556B1"/>
    <w:rsid w:val="00477C44"/>
    <w:rsid w:val="00480CB6"/>
    <w:rsid w:val="00481AF0"/>
    <w:rsid w:val="00482250"/>
    <w:rsid w:val="0048467D"/>
    <w:rsid w:val="004920F0"/>
    <w:rsid w:val="004D3E34"/>
    <w:rsid w:val="00524ABA"/>
    <w:rsid w:val="005353EE"/>
    <w:rsid w:val="005414A0"/>
    <w:rsid w:val="0057001B"/>
    <w:rsid w:val="00573624"/>
    <w:rsid w:val="00582C9B"/>
    <w:rsid w:val="00590F9A"/>
    <w:rsid w:val="005A5AF4"/>
    <w:rsid w:val="005D2F44"/>
    <w:rsid w:val="005E789F"/>
    <w:rsid w:val="005F4719"/>
    <w:rsid w:val="00615290"/>
    <w:rsid w:val="00617453"/>
    <w:rsid w:val="00622B1C"/>
    <w:rsid w:val="006336C3"/>
    <w:rsid w:val="00644C8A"/>
    <w:rsid w:val="0068040A"/>
    <w:rsid w:val="00682FE9"/>
    <w:rsid w:val="00685032"/>
    <w:rsid w:val="006978B9"/>
    <w:rsid w:val="006B44EC"/>
    <w:rsid w:val="006E2F6F"/>
    <w:rsid w:val="006F1DF7"/>
    <w:rsid w:val="007067F7"/>
    <w:rsid w:val="0070783C"/>
    <w:rsid w:val="007123B9"/>
    <w:rsid w:val="007131B6"/>
    <w:rsid w:val="0073072D"/>
    <w:rsid w:val="007421DE"/>
    <w:rsid w:val="0074541D"/>
    <w:rsid w:val="00761032"/>
    <w:rsid w:val="00772287"/>
    <w:rsid w:val="00792325"/>
    <w:rsid w:val="00796F57"/>
    <w:rsid w:val="007A3D47"/>
    <w:rsid w:val="007A7F3B"/>
    <w:rsid w:val="007B4A29"/>
    <w:rsid w:val="007C11E1"/>
    <w:rsid w:val="007D5C85"/>
    <w:rsid w:val="007E396E"/>
    <w:rsid w:val="007E6372"/>
    <w:rsid w:val="007F1AA4"/>
    <w:rsid w:val="007F26CB"/>
    <w:rsid w:val="008252D4"/>
    <w:rsid w:val="00837C2E"/>
    <w:rsid w:val="00862378"/>
    <w:rsid w:val="00864152"/>
    <w:rsid w:val="00865A0F"/>
    <w:rsid w:val="00870D52"/>
    <w:rsid w:val="00881F71"/>
    <w:rsid w:val="00894918"/>
    <w:rsid w:val="00896027"/>
    <w:rsid w:val="00896204"/>
    <w:rsid w:val="008A1163"/>
    <w:rsid w:val="008B1826"/>
    <w:rsid w:val="008B4DF4"/>
    <w:rsid w:val="008C3AD5"/>
    <w:rsid w:val="008C6137"/>
    <w:rsid w:val="008E1958"/>
    <w:rsid w:val="008F5AF6"/>
    <w:rsid w:val="00921A01"/>
    <w:rsid w:val="009513A9"/>
    <w:rsid w:val="00980CD6"/>
    <w:rsid w:val="00992FD3"/>
    <w:rsid w:val="009A3DD0"/>
    <w:rsid w:val="009B4D18"/>
    <w:rsid w:val="009C01CA"/>
    <w:rsid w:val="009D43DC"/>
    <w:rsid w:val="009D73FC"/>
    <w:rsid w:val="009E3837"/>
    <w:rsid w:val="009F2A1A"/>
    <w:rsid w:val="009F33FB"/>
    <w:rsid w:val="009F5561"/>
    <w:rsid w:val="00A06A14"/>
    <w:rsid w:val="00A16374"/>
    <w:rsid w:val="00A555A1"/>
    <w:rsid w:val="00A64917"/>
    <w:rsid w:val="00A82CAD"/>
    <w:rsid w:val="00A83B75"/>
    <w:rsid w:val="00A907D4"/>
    <w:rsid w:val="00AA3824"/>
    <w:rsid w:val="00AB6666"/>
    <w:rsid w:val="00AD3A61"/>
    <w:rsid w:val="00B03D04"/>
    <w:rsid w:val="00B04F4F"/>
    <w:rsid w:val="00B05B6F"/>
    <w:rsid w:val="00B1263E"/>
    <w:rsid w:val="00B1529F"/>
    <w:rsid w:val="00B234AF"/>
    <w:rsid w:val="00B2677E"/>
    <w:rsid w:val="00B31C30"/>
    <w:rsid w:val="00B34E41"/>
    <w:rsid w:val="00B42927"/>
    <w:rsid w:val="00B62A5C"/>
    <w:rsid w:val="00B87948"/>
    <w:rsid w:val="00BA436C"/>
    <w:rsid w:val="00BB465E"/>
    <w:rsid w:val="00BB5029"/>
    <w:rsid w:val="00BD09E6"/>
    <w:rsid w:val="00BD3B2E"/>
    <w:rsid w:val="00BE1CF5"/>
    <w:rsid w:val="00BF2720"/>
    <w:rsid w:val="00C1019F"/>
    <w:rsid w:val="00C20A19"/>
    <w:rsid w:val="00C3474C"/>
    <w:rsid w:val="00C36732"/>
    <w:rsid w:val="00C43B19"/>
    <w:rsid w:val="00C53775"/>
    <w:rsid w:val="00C565CE"/>
    <w:rsid w:val="00C6756B"/>
    <w:rsid w:val="00C91A89"/>
    <w:rsid w:val="00C95FC7"/>
    <w:rsid w:val="00CE77D5"/>
    <w:rsid w:val="00CF5451"/>
    <w:rsid w:val="00D00882"/>
    <w:rsid w:val="00D34225"/>
    <w:rsid w:val="00D84FB6"/>
    <w:rsid w:val="00DA33E4"/>
    <w:rsid w:val="00DA5479"/>
    <w:rsid w:val="00DC4AEB"/>
    <w:rsid w:val="00DD3D42"/>
    <w:rsid w:val="00E01912"/>
    <w:rsid w:val="00E032C4"/>
    <w:rsid w:val="00E13473"/>
    <w:rsid w:val="00E158D3"/>
    <w:rsid w:val="00E43CC6"/>
    <w:rsid w:val="00E62C40"/>
    <w:rsid w:val="00E97292"/>
    <w:rsid w:val="00EB1FEF"/>
    <w:rsid w:val="00EC6FE4"/>
    <w:rsid w:val="00ED62E8"/>
    <w:rsid w:val="00F15340"/>
    <w:rsid w:val="00F34065"/>
    <w:rsid w:val="00F538F9"/>
    <w:rsid w:val="00F64DBB"/>
    <w:rsid w:val="00F84BE2"/>
    <w:rsid w:val="00F90838"/>
    <w:rsid w:val="00F90D97"/>
    <w:rsid w:val="00F958CE"/>
    <w:rsid w:val="00F978DC"/>
    <w:rsid w:val="00FA6477"/>
    <w:rsid w:val="00FB16C5"/>
    <w:rsid w:val="00FF0BD3"/>
    <w:rsid w:val="00FF375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F958CE"/>
    <w:pPr>
      <w:keepNext/>
      <w:keepLines/>
      <w:spacing w:before="200"/>
      <w:outlineLvl w:val="1"/>
    </w:pPr>
    <w:rPr>
      <w:rFonts w:asciiTheme="majorHAnsi" w:eastAsiaTheme="majorEastAsia" w:hAnsiTheme="majorHAnsi" w:cstheme="majorBidi"/>
      <w:b/>
      <w:bCs/>
      <w:color w:val="4F81BD" w:themeColor="accent1"/>
      <w:sz w:val="26"/>
      <w:szCs w:val="26"/>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15290"/>
    <w:rPr>
      <w:color w:val="0000FF" w:themeColor="hyperlink"/>
      <w:u w:val="single"/>
    </w:rPr>
  </w:style>
  <w:style w:type="paragraph" w:styleId="NoSpacing">
    <w:name w:val="No Spacing"/>
    <w:uiPriority w:val="1"/>
    <w:qFormat/>
    <w:rsid w:val="00881F71"/>
  </w:style>
  <w:style w:type="paragraph" w:styleId="BalloonText">
    <w:name w:val="Balloon Text"/>
    <w:basedOn w:val="Normal"/>
    <w:link w:val="BalloonTextChar"/>
    <w:uiPriority w:val="99"/>
    <w:semiHidden/>
    <w:unhideWhenUsed/>
    <w:rsid w:val="00091E8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91E81"/>
    <w:rPr>
      <w:rFonts w:ascii="Lucida Grande" w:hAnsi="Lucida Grande" w:cs="Lucida Grande"/>
      <w:sz w:val="18"/>
      <w:szCs w:val="18"/>
    </w:rPr>
  </w:style>
  <w:style w:type="character" w:customStyle="1" w:styleId="Heading2Char">
    <w:name w:val="Heading 2 Char"/>
    <w:basedOn w:val="DefaultParagraphFont"/>
    <w:link w:val="Heading2"/>
    <w:uiPriority w:val="9"/>
    <w:rsid w:val="00F958CE"/>
    <w:rPr>
      <w:rFonts w:asciiTheme="majorHAnsi" w:eastAsiaTheme="majorEastAsia" w:hAnsiTheme="majorHAnsi" w:cstheme="majorBidi"/>
      <w:b/>
      <w:bCs/>
      <w:color w:val="4F81BD" w:themeColor="accent1"/>
      <w:sz w:val="26"/>
      <w:szCs w:val="26"/>
      <w:lang w:eastAsia="zh-TW"/>
    </w:rPr>
  </w:style>
  <w:style w:type="paragraph" w:styleId="ListParagraph">
    <w:name w:val="List Paragraph"/>
    <w:basedOn w:val="Normal"/>
    <w:uiPriority w:val="34"/>
    <w:qFormat/>
    <w:rsid w:val="00F958CE"/>
    <w:pPr>
      <w:ind w:left="720"/>
      <w:contextualSpacing/>
    </w:pPr>
    <w:rPr>
      <w:sz w:val="22"/>
      <w:szCs w:val="22"/>
      <w:lang w:eastAsia="zh-TW"/>
    </w:rPr>
  </w:style>
  <w:style w:type="paragraph" w:styleId="PlainText">
    <w:name w:val="Plain Text"/>
    <w:basedOn w:val="Normal"/>
    <w:link w:val="PlainTextChar"/>
    <w:uiPriority w:val="99"/>
    <w:semiHidden/>
    <w:unhideWhenUsed/>
    <w:rsid w:val="0021591C"/>
    <w:rPr>
      <w:rFonts w:ascii="Courier" w:hAnsi="Courier"/>
      <w:sz w:val="21"/>
      <w:szCs w:val="21"/>
    </w:rPr>
  </w:style>
  <w:style w:type="character" w:customStyle="1" w:styleId="PlainTextChar">
    <w:name w:val="Plain Text Char"/>
    <w:basedOn w:val="DefaultParagraphFont"/>
    <w:link w:val="PlainText"/>
    <w:uiPriority w:val="99"/>
    <w:semiHidden/>
    <w:rsid w:val="0021591C"/>
    <w:rPr>
      <w:rFonts w:ascii="Courier" w:hAnsi="Courier"/>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F958CE"/>
    <w:pPr>
      <w:keepNext/>
      <w:keepLines/>
      <w:spacing w:before="200"/>
      <w:outlineLvl w:val="1"/>
    </w:pPr>
    <w:rPr>
      <w:rFonts w:asciiTheme="majorHAnsi" w:eastAsiaTheme="majorEastAsia" w:hAnsiTheme="majorHAnsi" w:cstheme="majorBidi"/>
      <w:b/>
      <w:bCs/>
      <w:color w:val="4F81BD" w:themeColor="accent1"/>
      <w:sz w:val="26"/>
      <w:szCs w:val="26"/>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15290"/>
    <w:rPr>
      <w:color w:val="0000FF" w:themeColor="hyperlink"/>
      <w:u w:val="single"/>
    </w:rPr>
  </w:style>
  <w:style w:type="paragraph" w:styleId="NoSpacing">
    <w:name w:val="No Spacing"/>
    <w:uiPriority w:val="1"/>
    <w:qFormat/>
    <w:rsid w:val="00881F71"/>
  </w:style>
  <w:style w:type="paragraph" w:styleId="BalloonText">
    <w:name w:val="Balloon Text"/>
    <w:basedOn w:val="Normal"/>
    <w:link w:val="BalloonTextChar"/>
    <w:uiPriority w:val="99"/>
    <w:semiHidden/>
    <w:unhideWhenUsed/>
    <w:rsid w:val="00091E8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91E81"/>
    <w:rPr>
      <w:rFonts w:ascii="Lucida Grande" w:hAnsi="Lucida Grande" w:cs="Lucida Grande"/>
      <w:sz w:val="18"/>
      <w:szCs w:val="18"/>
    </w:rPr>
  </w:style>
  <w:style w:type="character" w:customStyle="1" w:styleId="Heading2Char">
    <w:name w:val="Heading 2 Char"/>
    <w:basedOn w:val="DefaultParagraphFont"/>
    <w:link w:val="Heading2"/>
    <w:uiPriority w:val="9"/>
    <w:rsid w:val="00F958CE"/>
    <w:rPr>
      <w:rFonts w:asciiTheme="majorHAnsi" w:eastAsiaTheme="majorEastAsia" w:hAnsiTheme="majorHAnsi" w:cstheme="majorBidi"/>
      <w:b/>
      <w:bCs/>
      <w:color w:val="4F81BD" w:themeColor="accent1"/>
      <w:sz w:val="26"/>
      <w:szCs w:val="26"/>
      <w:lang w:eastAsia="zh-TW"/>
    </w:rPr>
  </w:style>
  <w:style w:type="paragraph" w:styleId="ListParagraph">
    <w:name w:val="List Paragraph"/>
    <w:basedOn w:val="Normal"/>
    <w:uiPriority w:val="34"/>
    <w:qFormat/>
    <w:rsid w:val="00F958CE"/>
    <w:pPr>
      <w:ind w:left="720"/>
      <w:contextualSpacing/>
    </w:pPr>
    <w:rPr>
      <w:sz w:val="22"/>
      <w:szCs w:val="22"/>
      <w:lang w:eastAsia="zh-TW"/>
    </w:rPr>
  </w:style>
  <w:style w:type="paragraph" w:styleId="PlainText">
    <w:name w:val="Plain Text"/>
    <w:basedOn w:val="Normal"/>
    <w:link w:val="PlainTextChar"/>
    <w:uiPriority w:val="99"/>
    <w:semiHidden/>
    <w:unhideWhenUsed/>
    <w:rsid w:val="0021591C"/>
    <w:rPr>
      <w:rFonts w:ascii="Courier" w:hAnsi="Courier"/>
      <w:sz w:val="21"/>
      <w:szCs w:val="21"/>
    </w:rPr>
  </w:style>
  <w:style w:type="character" w:customStyle="1" w:styleId="PlainTextChar">
    <w:name w:val="Plain Text Char"/>
    <w:basedOn w:val="DefaultParagraphFont"/>
    <w:link w:val="PlainText"/>
    <w:uiPriority w:val="99"/>
    <w:semiHidden/>
    <w:rsid w:val="0021591C"/>
    <w:rPr>
      <w:rFonts w:ascii="Courier" w:hAnsi="Courie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1373</Words>
  <Characters>9480</Characters>
  <Application>Microsoft Office Word</Application>
  <DocSecurity>4</DocSecurity>
  <Lines>79</Lines>
  <Paragraphs>21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10832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zsofi</dc:creator>
  <cp:lastModifiedBy>Mfa.gov.il</cp:lastModifiedBy>
  <cp:revision>2</cp:revision>
  <cp:lastPrinted>2015-02-04T13:14:00Z</cp:lastPrinted>
  <dcterms:created xsi:type="dcterms:W3CDTF">2015-02-04T13:21:00Z</dcterms:created>
  <dcterms:modified xsi:type="dcterms:W3CDTF">2015-02-04T13:21:00Z</dcterms:modified>
</cp:coreProperties>
</file>